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政府办公室责任清单</w:t>
      </w:r>
    </w:p>
    <w:p>
      <w:pPr>
        <w:jc w:val="center"/>
        <w:rPr>
          <w:rFonts w:ascii="宋体" w:hAnsi="宋体"/>
          <w:b/>
          <w:sz w:val="44"/>
          <w:szCs w:val="44"/>
        </w:rPr>
      </w:pPr>
      <w:r>
        <w:rPr>
          <w:rFonts w:hint="eastAsia" w:ascii="宋体" w:hAnsi="宋体"/>
          <w:b/>
          <w:sz w:val="44"/>
          <w:szCs w:val="44"/>
        </w:rPr>
        <w:t>部门职责登记表</w:t>
      </w:r>
    </w:p>
    <w:tbl>
      <w:tblPr>
        <w:tblStyle w:val="10"/>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5343"/>
        <w:gridCol w:w="239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Align w:val="center"/>
          </w:tcPr>
          <w:p>
            <w:pPr>
              <w:jc w:val="center"/>
              <w:rPr>
                <w:rFonts w:ascii="宋体" w:hAnsi="宋体"/>
                <w:b/>
                <w:szCs w:val="21"/>
              </w:rPr>
            </w:pPr>
            <w:bookmarkStart w:id="0" w:name="OLE_LINK9" w:colFirst="1" w:colLast="2"/>
            <w:r>
              <w:rPr>
                <w:rFonts w:hint="eastAsia" w:ascii="宋体" w:hAnsi="宋体"/>
                <w:b/>
                <w:szCs w:val="21"/>
              </w:rPr>
              <w:t>序号</w:t>
            </w:r>
          </w:p>
        </w:tc>
        <w:tc>
          <w:tcPr>
            <w:tcW w:w="3999" w:type="dxa"/>
            <w:vAlign w:val="center"/>
          </w:tcPr>
          <w:p>
            <w:pPr>
              <w:jc w:val="center"/>
              <w:rPr>
                <w:rFonts w:ascii="宋体" w:hAnsi="宋体"/>
                <w:b/>
                <w:szCs w:val="21"/>
              </w:rPr>
            </w:pPr>
            <w:r>
              <w:rPr>
                <w:rFonts w:hint="eastAsia" w:ascii="宋体" w:hAnsi="宋体"/>
                <w:b/>
                <w:szCs w:val="21"/>
              </w:rPr>
              <w:t>主要职责</w:t>
            </w:r>
          </w:p>
        </w:tc>
        <w:tc>
          <w:tcPr>
            <w:tcW w:w="5343" w:type="dxa"/>
            <w:vAlign w:val="center"/>
          </w:tcPr>
          <w:p>
            <w:pPr>
              <w:jc w:val="center"/>
              <w:rPr>
                <w:rFonts w:ascii="宋体" w:hAnsi="宋体"/>
                <w:b/>
                <w:szCs w:val="21"/>
              </w:rPr>
            </w:pPr>
            <w:r>
              <w:rPr>
                <w:rFonts w:hint="eastAsia" w:ascii="宋体" w:hAnsi="宋体"/>
                <w:b/>
                <w:szCs w:val="21"/>
              </w:rPr>
              <w:t>具体工作事项</w:t>
            </w:r>
          </w:p>
        </w:tc>
        <w:tc>
          <w:tcPr>
            <w:tcW w:w="2394" w:type="dxa"/>
            <w:vAlign w:val="center"/>
          </w:tcPr>
          <w:p>
            <w:pPr>
              <w:jc w:val="center"/>
              <w:rPr>
                <w:rFonts w:ascii="宋体" w:hAnsi="宋体"/>
                <w:b/>
                <w:szCs w:val="21"/>
              </w:rPr>
            </w:pPr>
            <w:r>
              <w:rPr>
                <w:rFonts w:hint="eastAsia" w:ascii="宋体" w:hAnsi="宋体"/>
                <w:b/>
                <w:szCs w:val="21"/>
              </w:rPr>
              <w:t>责任处室</w:t>
            </w:r>
          </w:p>
        </w:tc>
        <w:tc>
          <w:tcPr>
            <w:tcW w:w="1620" w:type="dxa"/>
            <w:vAlign w:val="center"/>
          </w:tcPr>
          <w:p>
            <w:pPr>
              <w:jc w:val="center"/>
              <w:rPr>
                <w:rFonts w:ascii="宋体" w:hAnsi="宋体"/>
                <w:b/>
                <w:szCs w:val="21"/>
              </w:rPr>
            </w:pPr>
            <w:r>
              <w:rPr>
                <w:rFonts w:hint="eastAsia" w:ascii="宋体" w:hAnsi="宋体"/>
                <w:b/>
                <w:szCs w:val="21"/>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restart"/>
            <w:vAlign w:val="center"/>
          </w:tcPr>
          <w:p>
            <w:pPr>
              <w:jc w:val="center"/>
              <w:rPr>
                <w:rFonts w:ascii="宋体" w:hAnsi="宋体"/>
                <w:szCs w:val="21"/>
              </w:rPr>
            </w:pPr>
            <w:r>
              <w:rPr>
                <w:rFonts w:hint="eastAsia" w:ascii="宋体" w:hAnsi="宋体"/>
                <w:szCs w:val="21"/>
              </w:rPr>
              <w:t>1</w:t>
            </w:r>
          </w:p>
        </w:tc>
        <w:tc>
          <w:tcPr>
            <w:tcW w:w="3999" w:type="dxa"/>
            <w:vMerge w:val="restart"/>
            <w:vAlign w:val="center"/>
          </w:tcPr>
          <w:p>
            <w:pPr>
              <w:rPr>
                <w:rFonts w:ascii="宋体" w:hAnsi="宋体"/>
                <w:szCs w:val="21"/>
              </w:rPr>
            </w:pPr>
          </w:p>
          <w:p>
            <w:pPr>
              <w:rPr>
                <w:rFonts w:ascii="宋体" w:hAnsi="宋体"/>
                <w:szCs w:val="21"/>
              </w:rPr>
            </w:pPr>
            <w:r>
              <w:rPr>
                <w:rFonts w:hint="eastAsia" w:ascii="宋体" w:hAnsi="宋体"/>
                <w:szCs w:val="21"/>
              </w:rPr>
              <w:t>对全县档案事业实行统筹规划、宏观管理。按照国家的方针政策，起草有关档案工作的规定制度，依据《中华人民共和国档案法》、《河北省档案工作条例》进行行政执法监督；组织、指导、检查、协调各乡镇、县直机关、团体及企事业单位的档案业务工作。</w:t>
            </w:r>
          </w:p>
        </w:tc>
        <w:tc>
          <w:tcPr>
            <w:tcW w:w="5343" w:type="dxa"/>
            <w:vAlign w:val="center"/>
          </w:tcPr>
          <w:p>
            <w:pPr>
              <w:rPr>
                <w:rFonts w:ascii="宋体" w:hAnsi="宋体"/>
                <w:szCs w:val="21"/>
              </w:rPr>
            </w:pPr>
            <w:r>
              <w:rPr>
                <w:rFonts w:hint="eastAsia" w:ascii="宋体" w:hAnsi="宋体"/>
                <w:szCs w:val="21"/>
              </w:rPr>
              <w:t>协调内部行政业务工作，负责全县性档案业务的调研，提出贯彻党和国家档案工作方针政策的建议，研究制定全县档案事业长期、中期、年度发展规划和计划，起草综合性业务文件；负责档案信息的上报和全县档案工作统计；负责机关内部干部职工考核、奖惩和老干部工作；负责文秘、档案、保密、财务、劳动工资、接待工作；负责本机关的后勤保障、环境卫生、安全保卫工作；负责办公室、库房的管理及维修工作；负责固定资产、办公用品的购置、管理、统计等工作。</w:t>
            </w:r>
          </w:p>
        </w:tc>
        <w:tc>
          <w:tcPr>
            <w:tcW w:w="2394" w:type="dxa"/>
            <w:vMerge w:val="restart"/>
            <w:vAlign w:val="center"/>
          </w:tcPr>
          <w:p>
            <w:pPr>
              <w:spacing w:line="240" w:lineRule="exact"/>
              <w:jc w:val="center"/>
              <w:rPr>
                <w:rFonts w:ascii="宋体" w:hAnsi="宋体" w:cs="宋体"/>
                <w:szCs w:val="21"/>
              </w:rPr>
            </w:pPr>
            <w:r>
              <w:rPr>
                <w:rFonts w:hint="eastAsia" w:ascii="宋体" w:hAnsi="宋体" w:cs="宋体"/>
                <w:szCs w:val="21"/>
              </w:rPr>
              <w:t>档案管理股</w:t>
            </w:r>
          </w:p>
        </w:tc>
        <w:tc>
          <w:tcPr>
            <w:tcW w:w="1620"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continue"/>
            <w:vAlign w:val="center"/>
          </w:tcPr>
          <w:p>
            <w:pPr>
              <w:jc w:val="center"/>
              <w:rPr>
                <w:rFonts w:ascii="宋体" w:hAnsi="宋体"/>
                <w:szCs w:val="21"/>
              </w:rPr>
            </w:pPr>
          </w:p>
        </w:tc>
        <w:tc>
          <w:tcPr>
            <w:tcW w:w="3999" w:type="dxa"/>
            <w:vMerge w:val="continue"/>
            <w:vAlign w:val="center"/>
          </w:tcPr>
          <w:p>
            <w:pPr>
              <w:rPr>
                <w:rFonts w:ascii="宋体" w:hAnsi="宋体"/>
                <w:szCs w:val="21"/>
              </w:rPr>
            </w:pPr>
          </w:p>
        </w:tc>
        <w:tc>
          <w:tcPr>
            <w:tcW w:w="5343" w:type="dxa"/>
            <w:vAlign w:val="center"/>
          </w:tcPr>
          <w:p>
            <w:pPr>
              <w:rPr>
                <w:rFonts w:ascii="宋体" w:hAnsi="宋体"/>
                <w:szCs w:val="21"/>
              </w:rPr>
            </w:pPr>
            <w:r>
              <w:rPr>
                <w:rFonts w:hint="eastAsia" w:ascii="宋体" w:hAnsi="宋体"/>
                <w:szCs w:val="21"/>
              </w:rPr>
              <w:t>负责制定和审定全县性档案规章制度和办法；负责全县档案执法队伍建设，协调和处理与其他执法部门在档案事务上的联系；负责档案法规执行情况的监督、检查、行政复议及应诉；受理和查处违反《档案法》、《条例》的行政案件，向司法机关移送违反《档案法》、《条例》的刑事案件。</w:t>
            </w:r>
          </w:p>
        </w:tc>
        <w:tc>
          <w:tcPr>
            <w:tcW w:w="2394" w:type="dxa"/>
            <w:vMerge w:val="continue"/>
            <w:vAlign w:val="center"/>
          </w:tcPr>
          <w:p>
            <w:pPr>
              <w:jc w:val="center"/>
              <w:rPr>
                <w:rFonts w:ascii="宋体" w:hAnsi="宋体"/>
                <w:szCs w:val="21"/>
              </w:rPr>
            </w:pPr>
          </w:p>
        </w:tc>
        <w:tc>
          <w:tcPr>
            <w:tcW w:w="1620"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972" w:type="dxa"/>
            <w:vAlign w:val="center"/>
          </w:tcPr>
          <w:p>
            <w:pPr>
              <w:jc w:val="center"/>
              <w:rPr>
                <w:rFonts w:ascii="宋体" w:hAnsi="宋体"/>
                <w:szCs w:val="21"/>
              </w:rPr>
            </w:pPr>
            <w:r>
              <w:rPr>
                <w:rFonts w:hint="eastAsia" w:ascii="宋体" w:hAnsi="宋体"/>
                <w:szCs w:val="21"/>
              </w:rPr>
              <w:t>2</w:t>
            </w:r>
          </w:p>
        </w:tc>
        <w:tc>
          <w:tcPr>
            <w:tcW w:w="3999" w:type="dxa"/>
            <w:vAlign w:val="center"/>
          </w:tcPr>
          <w:p>
            <w:pPr>
              <w:rPr>
                <w:rFonts w:ascii="宋体" w:hAnsi="宋体"/>
                <w:szCs w:val="21"/>
              </w:rPr>
            </w:pPr>
            <w:r>
              <w:rPr>
                <w:rFonts w:hint="eastAsia" w:ascii="宋体" w:hAnsi="宋体"/>
                <w:szCs w:val="21"/>
              </w:rPr>
              <w:t>负责集中统一管理各乡镇、县直机关的重要档案资料，开展接收、征集、管理、保管、鉴定等项工作，保守党和国家机密，维护档案的完整，确保档案资料的安全，做好档案编研工作，为社会提供利用。负责调查、收集散存在外的我县档案资料和与我县有关的史料。</w:t>
            </w:r>
          </w:p>
        </w:tc>
        <w:tc>
          <w:tcPr>
            <w:tcW w:w="5343" w:type="dxa"/>
            <w:vAlign w:val="center"/>
          </w:tcPr>
          <w:p>
            <w:pPr>
              <w:rPr>
                <w:rFonts w:ascii="宋体" w:hAnsi="宋体"/>
                <w:szCs w:val="21"/>
              </w:rPr>
            </w:pPr>
            <w:r>
              <w:rPr>
                <w:rFonts w:hint="eastAsia" w:ascii="宋体" w:hAnsi="宋体"/>
                <w:szCs w:val="21"/>
              </w:rPr>
              <w:t>负责对全县机关、团体、企事业单位档案工作的监督、检查和指导工作；配合县直各专业主管部门抓好本专业、本系统的档案工作；负责组织全县档案升级、考评、验收、发证等工作；负责档案馆档案资料的保管、接收、征集、整理、编目、鉴定、统计和借阅工作，负责对破损、霉变等档案资料的抢救、修复工作。</w:t>
            </w:r>
          </w:p>
        </w:tc>
        <w:tc>
          <w:tcPr>
            <w:tcW w:w="2394" w:type="dxa"/>
            <w:vAlign w:val="center"/>
          </w:tcPr>
          <w:p>
            <w:pPr>
              <w:jc w:val="center"/>
              <w:rPr>
                <w:rFonts w:ascii="宋体" w:hAnsi="宋体"/>
                <w:szCs w:val="21"/>
              </w:rPr>
            </w:pPr>
            <w:r>
              <w:rPr>
                <w:rFonts w:hint="eastAsia" w:ascii="宋体" w:hAnsi="宋体" w:cs="宋体"/>
                <w:szCs w:val="21"/>
              </w:rPr>
              <w:t>档案管理股</w:t>
            </w:r>
          </w:p>
        </w:tc>
        <w:tc>
          <w:tcPr>
            <w:tcW w:w="162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972" w:type="dxa"/>
            <w:tcBorders>
              <w:top w:val="single" w:color="auto" w:sz="4" w:space="0"/>
            </w:tcBorders>
            <w:vAlign w:val="center"/>
          </w:tcPr>
          <w:p>
            <w:pPr>
              <w:jc w:val="center"/>
              <w:rPr>
                <w:rFonts w:ascii="宋体" w:hAnsi="宋体"/>
                <w:szCs w:val="21"/>
              </w:rPr>
            </w:pPr>
            <w:r>
              <w:rPr>
                <w:rFonts w:hint="eastAsia" w:ascii="宋体" w:hAnsi="宋体"/>
                <w:szCs w:val="21"/>
              </w:rPr>
              <w:t>3</w:t>
            </w:r>
          </w:p>
        </w:tc>
        <w:tc>
          <w:tcPr>
            <w:tcW w:w="3999" w:type="dxa"/>
            <w:tcBorders>
              <w:top w:val="single" w:color="auto" w:sz="4" w:space="0"/>
            </w:tcBorders>
            <w:vAlign w:val="center"/>
          </w:tcPr>
          <w:p>
            <w:pPr>
              <w:spacing w:line="240" w:lineRule="exact"/>
              <w:rPr>
                <w:rFonts w:ascii="宋体" w:hAnsi="宋体" w:cs="宋体"/>
                <w:szCs w:val="21"/>
              </w:rPr>
            </w:pPr>
            <w:r>
              <w:rPr>
                <w:rFonts w:hint="eastAsia" w:ascii="宋体" w:hAnsi="宋体"/>
                <w:szCs w:val="21"/>
              </w:rPr>
              <w:t>组织档案科学技术和理论研究，推进我县档案工作的科学化管理和现代化建设。</w:t>
            </w:r>
          </w:p>
        </w:tc>
        <w:tc>
          <w:tcPr>
            <w:tcW w:w="5343" w:type="dxa"/>
            <w:tcBorders>
              <w:top w:val="single" w:color="auto" w:sz="4" w:space="0"/>
            </w:tcBorders>
            <w:vAlign w:val="center"/>
          </w:tcPr>
          <w:p>
            <w:pPr>
              <w:spacing w:line="240" w:lineRule="exact"/>
              <w:rPr>
                <w:rFonts w:ascii="宋体" w:hAnsi="宋体"/>
                <w:szCs w:val="21"/>
              </w:rPr>
            </w:pPr>
            <w:r>
              <w:rPr>
                <w:rFonts w:hint="eastAsia" w:ascii="宋体" w:hAnsi="宋体"/>
                <w:szCs w:val="21"/>
              </w:rPr>
              <w:t>指导全县档案信息资源的开发利用工作；负责探索馆藏档案资料科学化、现代化管理途径；依法做好开放档案工作；负责档案文件编纂、汇集、出版及有关课题的研究工作；负责本局志和年鉴的编写。</w:t>
            </w:r>
          </w:p>
        </w:tc>
        <w:tc>
          <w:tcPr>
            <w:tcW w:w="2394" w:type="dxa"/>
            <w:tcBorders>
              <w:top w:val="single" w:color="auto" w:sz="4" w:space="0"/>
            </w:tcBorders>
            <w:vAlign w:val="center"/>
          </w:tcPr>
          <w:p>
            <w:pPr>
              <w:jc w:val="center"/>
              <w:rPr>
                <w:rFonts w:ascii="宋体" w:hAnsi="宋体"/>
                <w:szCs w:val="21"/>
              </w:rPr>
            </w:pPr>
            <w:r>
              <w:rPr>
                <w:rFonts w:hint="eastAsia" w:ascii="宋体" w:hAnsi="宋体" w:cs="宋体"/>
                <w:szCs w:val="21"/>
              </w:rPr>
              <w:t>档案管理股</w:t>
            </w:r>
          </w:p>
        </w:tc>
        <w:tc>
          <w:tcPr>
            <w:tcW w:w="1620" w:type="dxa"/>
            <w:tcBorders>
              <w:top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972" w:type="dxa"/>
            <w:vAlign w:val="center"/>
          </w:tcPr>
          <w:p>
            <w:pPr>
              <w:ind w:firstLine="210" w:firstLineChars="100"/>
              <w:jc w:val="center"/>
              <w:rPr>
                <w:rFonts w:ascii="宋体" w:hAnsi="宋体"/>
                <w:szCs w:val="21"/>
              </w:rPr>
            </w:pPr>
            <w:r>
              <w:rPr>
                <w:rFonts w:hint="eastAsia" w:ascii="宋体" w:hAnsi="宋体"/>
                <w:szCs w:val="21"/>
              </w:rPr>
              <w:t>4</w:t>
            </w:r>
          </w:p>
        </w:tc>
        <w:tc>
          <w:tcPr>
            <w:tcW w:w="3999" w:type="dxa"/>
            <w:vAlign w:val="center"/>
          </w:tcPr>
          <w:p>
            <w:pPr>
              <w:spacing w:line="240" w:lineRule="exact"/>
              <w:rPr>
                <w:rFonts w:ascii="宋体" w:hAnsi="宋体"/>
                <w:szCs w:val="21"/>
              </w:rPr>
            </w:pPr>
            <w:r>
              <w:rPr>
                <w:rFonts w:hint="eastAsia" w:ascii="宋体" w:hAnsi="宋体"/>
                <w:szCs w:val="21"/>
              </w:rPr>
              <w:t>制定我县档案工作人员队伍建设规划，组织档案专业教育和档案干部培训工作，负责档案专业技术职务评聘的有关工作。</w:t>
            </w:r>
          </w:p>
        </w:tc>
        <w:tc>
          <w:tcPr>
            <w:tcW w:w="5343" w:type="dxa"/>
            <w:vAlign w:val="center"/>
          </w:tcPr>
          <w:p>
            <w:pPr>
              <w:spacing w:line="240" w:lineRule="exact"/>
              <w:rPr>
                <w:rFonts w:ascii="宋体" w:hAnsi="宋体"/>
                <w:szCs w:val="21"/>
              </w:rPr>
            </w:pPr>
            <w:r>
              <w:rPr>
                <w:rFonts w:hint="eastAsia" w:ascii="宋体" w:hAnsi="宋体"/>
                <w:szCs w:val="21"/>
              </w:rPr>
              <w:t>制定我县档案教育培训计划；组织全县档案专业自学考试、档案干部培训工作。</w:t>
            </w:r>
          </w:p>
        </w:tc>
        <w:tc>
          <w:tcPr>
            <w:tcW w:w="2394" w:type="dxa"/>
            <w:vAlign w:val="center"/>
          </w:tcPr>
          <w:p>
            <w:pPr>
              <w:jc w:val="center"/>
              <w:rPr>
                <w:rFonts w:ascii="宋体" w:hAnsi="宋体"/>
                <w:szCs w:val="21"/>
              </w:rPr>
            </w:pPr>
            <w:r>
              <w:rPr>
                <w:rFonts w:hint="eastAsia" w:ascii="宋体" w:hAnsi="宋体" w:cs="宋体"/>
                <w:szCs w:val="21"/>
              </w:rPr>
              <w:t>档案管理股</w:t>
            </w:r>
          </w:p>
        </w:tc>
        <w:tc>
          <w:tcPr>
            <w:tcW w:w="162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72" w:type="dxa"/>
            <w:vAlign w:val="center"/>
          </w:tcPr>
          <w:p>
            <w:pPr>
              <w:jc w:val="center"/>
              <w:rPr>
                <w:rFonts w:ascii="宋体" w:hAnsi="宋体"/>
                <w:szCs w:val="21"/>
              </w:rPr>
            </w:pPr>
            <w:r>
              <w:rPr>
                <w:rFonts w:hint="eastAsia" w:ascii="宋体" w:hAnsi="宋体"/>
                <w:szCs w:val="21"/>
              </w:rPr>
              <w:t>5</w:t>
            </w:r>
          </w:p>
        </w:tc>
        <w:tc>
          <w:tcPr>
            <w:tcW w:w="3999" w:type="dxa"/>
            <w:vAlign w:val="center"/>
          </w:tcPr>
          <w:p>
            <w:pPr>
              <w:spacing w:line="240" w:lineRule="exact"/>
              <w:rPr>
                <w:rFonts w:ascii="宋体" w:hAnsi="宋体"/>
                <w:szCs w:val="21"/>
              </w:rPr>
            </w:pPr>
            <w:r>
              <w:rPr>
                <w:rFonts w:hint="eastAsia" w:ascii="宋体" w:hAnsi="宋体"/>
                <w:szCs w:val="21"/>
              </w:rPr>
              <w:t>负责规划和组织全县档案宣传工作。统一领导全县档案资料的对外交流和协调全县档案工作的外事活动。</w:t>
            </w:r>
          </w:p>
        </w:tc>
        <w:tc>
          <w:tcPr>
            <w:tcW w:w="5343" w:type="dxa"/>
            <w:vAlign w:val="center"/>
          </w:tcPr>
          <w:p>
            <w:pPr>
              <w:spacing w:line="240" w:lineRule="exact"/>
              <w:rPr>
                <w:rFonts w:ascii="宋体" w:hAnsi="宋体"/>
                <w:szCs w:val="21"/>
              </w:rPr>
            </w:pPr>
            <w:r>
              <w:rPr>
                <w:rFonts w:hint="eastAsia" w:ascii="宋体" w:hAnsi="宋体"/>
                <w:szCs w:val="21"/>
              </w:rPr>
              <w:t>组织档案宣传报道以及档案刊物的征订工作。</w:t>
            </w:r>
          </w:p>
        </w:tc>
        <w:tc>
          <w:tcPr>
            <w:tcW w:w="2394" w:type="dxa"/>
            <w:vAlign w:val="center"/>
          </w:tcPr>
          <w:p>
            <w:pPr>
              <w:jc w:val="center"/>
              <w:rPr>
                <w:rFonts w:ascii="宋体" w:hAnsi="宋体"/>
                <w:szCs w:val="21"/>
              </w:rPr>
            </w:pPr>
            <w:r>
              <w:rPr>
                <w:rFonts w:hint="eastAsia" w:ascii="宋体" w:hAnsi="宋体" w:cs="宋体"/>
                <w:szCs w:val="21"/>
              </w:rPr>
              <w:t>档案管理股</w:t>
            </w:r>
          </w:p>
        </w:tc>
        <w:tc>
          <w:tcPr>
            <w:tcW w:w="162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3" w:hRule="atLeast"/>
          <w:jc w:val="center"/>
        </w:trPr>
        <w:tc>
          <w:tcPr>
            <w:tcW w:w="97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3999" w:type="dxa"/>
            <w:vMerge w:val="restart"/>
            <w:tcBorders>
              <w:top w:val="single" w:color="auto" w:sz="4" w:space="0"/>
              <w:left w:val="single" w:color="auto" w:sz="4" w:space="0"/>
              <w:right w:val="single" w:color="auto" w:sz="4" w:space="0"/>
            </w:tcBorders>
            <w:shd w:val="clear" w:color="auto" w:fill="auto"/>
            <w:vAlign w:val="center"/>
          </w:tcPr>
          <w:p>
            <w:pPr>
              <w:spacing w:line="240" w:lineRule="exact"/>
              <w:rPr>
                <w:rFonts w:ascii="宋体" w:hAnsi="宋体"/>
                <w:szCs w:val="21"/>
              </w:rPr>
            </w:pPr>
            <w:r>
              <w:rPr>
                <w:rFonts w:hint="eastAsia" w:ascii="宋体" w:hAnsi="宋体"/>
                <w:szCs w:val="21"/>
              </w:rPr>
              <w:t>负责全县政府法制工作的规划、协调、监督、服务，负责全国和省、市、县人大代表建议、批评、意见及全国和省、市、县政协提案的办理工作。</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Cs w:val="21"/>
              </w:rPr>
            </w:pPr>
            <w:r>
              <w:rPr>
                <w:rFonts w:hint="eastAsia" w:ascii="宋体" w:hAnsi="宋体"/>
                <w:szCs w:val="21"/>
              </w:rPr>
              <w:t>研究政府法制工作，贯彻落实国务院《全面推进依法行政实施纲要》，对县政府各部门和乡镇人民政府依法行政和法制工作进行业务指导，负责对各行政执法部门的行政执法安装和行政许可案卷进行评查、审查、修改县政府各部门报请县政府审议和批准的规范性文件送审稿及其他文件；组织清理规范性文件；组织、参与行政执法检查和考核；承办行政执法监督工作，受理对违法或不当行政行为的举报、检举、申诉和控告，对行政执法部门及乡镇人民政府违法或不当的行政执法行为实施督查；协调行政执法争议；负责罚没许可证的审核备案，承办行政执法人员资格认证及执法证件年审、行政执法统计工作清理规范行政许可主体和项目。</w:t>
            </w:r>
          </w:p>
        </w:tc>
        <w:tc>
          <w:tcPr>
            <w:tcW w:w="2394"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法制办</w:t>
            </w:r>
          </w:p>
        </w:tc>
        <w:tc>
          <w:tcPr>
            <w:tcW w:w="1620"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972" w:type="dxa"/>
            <w:vMerge w:val="continue"/>
            <w:tcBorders>
              <w:left w:val="single" w:color="auto" w:sz="4" w:space="0"/>
              <w:right w:val="single" w:color="auto" w:sz="4" w:space="0"/>
            </w:tcBorders>
            <w:shd w:val="clear" w:color="auto" w:fill="auto"/>
            <w:vAlign w:val="center"/>
          </w:tcPr>
          <w:p>
            <w:pPr>
              <w:rPr>
                <w:rFonts w:ascii="宋体" w:hAnsi="宋体"/>
                <w:szCs w:val="21"/>
              </w:rPr>
            </w:pPr>
          </w:p>
        </w:tc>
        <w:tc>
          <w:tcPr>
            <w:tcW w:w="3999" w:type="dxa"/>
            <w:vMerge w:val="continue"/>
            <w:tcBorders>
              <w:left w:val="single" w:color="auto" w:sz="4" w:space="0"/>
              <w:right w:val="single" w:color="auto" w:sz="4" w:space="0"/>
            </w:tcBorders>
            <w:shd w:val="clear" w:color="auto" w:fill="auto"/>
            <w:vAlign w:val="center"/>
          </w:tcPr>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Cs w:val="21"/>
              </w:rPr>
            </w:pPr>
            <w:r>
              <w:rPr>
                <w:rFonts w:hint="eastAsia" w:ascii="宋体" w:hAnsi="宋体"/>
                <w:szCs w:val="21"/>
              </w:rPr>
              <w:t>承办向县政府提出的行政复议事项。</w:t>
            </w:r>
          </w:p>
          <w:p>
            <w:pPr>
              <w:spacing w:line="240" w:lineRule="exact"/>
              <w:rPr>
                <w:rFonts w:ascii="宋体" w:hAnsi="宋体"/>
                <w:szCs w:val="21"/>
              </w:rPr>
            </w:pPr>
            <w:r>
              <w:rPr>
                <w:rFonts w:hint="eastAsia" w:ascii="宋体" w:hAnsi="宋体"/>
                <w:szCs w:val="21"/>
              </w:rPr>
              <w:t>承办县政府行政应诉、行政复议工作及依法出庭应诉的有关事项；组织、承担对县政府各部门行政复议工作的监督检查和相关法律知识的培训等工作。</w:t>
            </w:r>
          </w:p>
        </w:tc>
        <w:tc>
          <w:tcPr>
            <w:tcW w:w="2394" w:type="dxa"/>
            <w:vMerge w:val="continue"/>
            <w:tcBorders>
              <w:left w:val="single" w:color="auto" w:sz="4" w:space="0"/>
              <w:right w:val="single" w:color="auto" w:sz="4" w:space="0"/>
            </w:tcBorders>
            <w:shd w:val="clear" w:color="auto" w:fill="auto"/>
            <w:vAlign w:val="center"/>
          </w:tcPr>
          <w:p>
            <w:pPr>
              <w:jc w:val="center"/>
              <w:rPr>
                <w:rFonts w:ascii="宋体" w:hAnsi="宋体" w:cs="宋体"/>
                <w:szCs w:val="21"/>
              </w:rPr>
            </w:pPr>
          </w:p>
        </w:tc>
        <w:tc>
          <w:tcPr>
            <w:tcW w:w="1620" w:type="dxa"/>
            <w:vMerge w:val="continue"/>
            <w:tcBorders>
              <w:left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72"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szCs w:val="21"/>
              </w:rPr>
            </w:pPr>
          </w:p>
        </w:tc>
        <w:tc>
          <w:tcPr>
            <w:tcW w:w="3999"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Cs w:val="21"/>
              </w:rPr>
            </w:pPr>
            <w:r>
              <w:rPr>
                <w:rFonts w:hint="eastAsia" w:ascii="宋体" w:hAnsi="宋体"/>
                <w:szCs w:val="21"/>
              </w:rPr>
              <w:t>负责办理本级和上级人大建议和政协提案，对人大代表、政协委员进行走访，随时了解意见和要求，对未办结的建议、议案进行跟踪督办等。</w:t>
            </w:r>
          </w:p>
        </w:tc>
        <w:tc>
          <w:tcPr>
            <w:tcW w:w="2394"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1620"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负责县政府信息公开、信息刊物的编辑和重要信息的上报及全县政务信息工作的指导。</w:t>
            </w: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负责全县政府信息公开工作的审核；办理政务信息的收集、汇总、分析、提供，编印《信息快报》，向上级报送重要信息和对全县政务信息进指导。</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信息股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负责做好人民防空建设工作。</w:t>
            </w: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贯彻执行国家关于人民防空的方针、政策、法规和有关规定；对广大人民群众进行防空知识和思想教育；协同教育部门在大、中、小学校进行防空知识教育；制定和组织实施人民防空战略规划，协同军事部门搞好城市防空建设；负责人防工程建设费的征收；负责结合民用建筑修建防空地下室规划的审批及项目建设的审批，易地建设费收取、图纸审批，施工监督及竣工验收的备案工作。</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人防办</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宋体" w:hAnsi="宋体"/>
          <w:b/>
          <w:sz w:val="44"/>
          <w:szCs w:val="44"/>
        </w:rPr>
      </w:pPr>
      <w:bookmarkStart w:id="1" w:name="OLE_LINK7"/>
      <w:r>
        <w:rPr>
          <w:rFonts w:hint="eastAsia" w:ascii="宋体" w:hAnsi="宋体"/>
          <w:b/>
          <w:sz w:val="44"/>
          <w:szCs w:val="44"/>
        </w:rPr>
        <w:t>与相关部门职责边界登记表</w:t>
      </w:r>
      <w:bookmarkEnd w:id="1"/>
    </w:p>
    <w:tbl>
      <w:tblPr>
        <w:tblStyle w:val="10"/>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522"/>
        <w:gridCol w:w="2808"/>
        <w:gridCol w:w="3178"/>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54" w:type="dxa"/>
            <w:vAlign w:val="center"/>
          </w:tcPr>
          <w:p>
            <w:pPr>
              <w:jc w:val="center"/>
              <w:rPr>
                <w:rFonts w:ascii="宋体" w:hAnsi="宋体"/>
                <w:b/>
                <w:szCs w:val="21"/>
              </w:rPr>
            </w:pPr>
            <w:r>
              <w:rPr>
                <w:rFonts w:hint="eastAsia" w:ascii="宋体" w:hAnsi="宋体"/>
                <w:b/>
                <w:szCs w:val="21"/>
              </w:rPr>
              <w:t>序号</w:t>
            </w:r>
          </w:p>
        </w:tc>
        <w:tc>
          <w:tcPr>
            <w:tcW w:w="2360" w:type="dxa"/>
            <w:vAlign w:val="center"/>
          </w:tcPr>
          <w:p>
            <w:pPr>
              <w:jc w:val="center"/>
              <w:rPr>
                <w:rFonts w:ascii="宋体" w:hAnsi="宋体"/>
                <w:b/>
                <w:szCs w:val="21"/>
              </w:rPr>
            </w:pPr>
            <w:r>
              <w:rPr>
                <w:rFonts w:hint="eastAsia" w:ascii="宋体" w:hAnsi="宋体"/>
                <w:b/>
                <w:szCs w:val="21"/>
              </w:rPr>
              <w:t>管理事项</w:t>
            </w:r>
          </w:p>
        </w:tc>
        <w:tc>
          <w:tcPr>
            <w:tcW w:w="1522" w:type="dxa"/>
            <w:vAlign w:val="center"/>
          </w:tcPr>
          <w:p>
            <w:pPr>
              <w:jc w:val="center"/>
              <w:rPr>
                <w:rFonts w:ascii="宋体" w:hAnsi="宋体"/>
                <w:b/>
                <w:szCs w:val="21"/>
              </w:rPr>
            </w:pPr>
            <w:r>
              <w:rPr>
                <w:rFonts w:hint="eastAsia" w:ascii="宋体" w:hAnsi="宋体"/>
                <w:b/>
                <w:szCs w:val="21"/>
              </w:rPr>
              <w:t>相关部门</w:t>
            </w:r>
          </w:p>
        </w:tc>
        <w:tc>
          <w:tcPr>
            <w:tcW w:w="2808" w:type="dxa"/>
            <w:vAlign w:val="center"/>
          </w:tcPr>
          <w:p>
            <w:pPr>
              <w:jc w:val="center"/>
              <w:rPr>
                <w:rFonts w:ascii="宋体" w:hAnsi="宋体"/>
                <w:b/>
                <w:szCs w:val="21"/>
              </w:rPr>
            </w:pPr>
            <w:r>
              <w:rPr>
                <w:rFonts w:hint="eastAsia" w:ascii="宋体" w:hAnsi="宋体"/>
                <w:b/>
                <w:szCs w:val="21"/>
              </w:rPr>
              <w:t>职责分工</w:t>
            </w:r>
          </w:p>
        </w:tc>
        <w:tc>
          <w:tcPr>
            <w:tcW w:w="3178" w:type="dxa"/>
            <w:vAlign w:val="center"/>
          </w:tcPr>
          <w:p>
            <w:pPr>
              <w:jc w:val="center"/>
              <w:rPr>
                <w:rFonts w:ascii="宋体" w:hAnsi="宋体"/>
                <w:b/>
                <w:szCs w:val="21"/>
              </w:rPr>
            </w:pPr>
            <w:r>
              <w:rPr>
                <w:rFonts w:hint="eastAsia" w:ascii="宋体" w:hAnsi="宋体"/>
                <w:b/>
                <w:szCs w:val="21"/>
              </w:rPr>
              <w:t>相关依据</w:t>
            </w:r>
          </w:p>
        </w:tc>
        <w:tc>
          <w:tcPr>
            <w:tcW w:w="3178" w:type="dxa"/>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54" w:type="dxa"/>
            <w:vMerge w:val="restart"/>
            <w:vAlign w:val="center"/>
          </w:tcPr>
          <w:p>
            <w:pPr>
              <w:jc w:val="center"/>
              <w:rPr>
                <w:rFonts w:ascii="宋体" w:hAnsi="宋体"/>
                <w:szCs w:val="21"/>
              </w:rPr>
            </w:pPr>
            <w:r>
              <w:rPr>
                <w:rFonts w:hint="eastAsia" w:ascii="宋体" w:hAnsi="宋体"/>
                <w:szCs w:val="21"/>
              </w:rPr>
              <w:t>1</w:t>
            </w:r>
          </w:p>
        </w:tc>
        <w:tc>
          <w:tcPr>
            <w:tcW w:w="2360" w:type="dxa"/>
            <w:vMerge w:val="restart"/>
            <w:vAlign w:val="center"/>
          </w:tcPr>
          <w:p>
            <w:pPr>
              <w:jc w:val="center"/>
              <w:rPr>
                <w:rFonts w:ascii="宋体" w:hAnsi="宋体"/>
                <w:szCs w:val="21"/>
              </w:rPr>
            </w:pPr>
            <w:r>
              <w:rPr>
                <w:rFonts w:hint="eastAsia" w:ascii="宋体" w:hAnsi="宋体"/>
                <w:szCs w:val="21"/>
              </w:rPr>
              <w:t>罚没物资管理</w:t>
            </w:r>
          </w:p>
        </w:tc>
        <w:tc>
          <w:tcPr>
            <w:tcW w:w="1522" w:type="dxa"/>
            <w:vAlign w:val="center"/>
          </w:tcPr>
          <w:p>
            <w:pPr>
              <w:rPr>
                <w:rFonts w:ascii="宋体" w:hAnsi="宋体"/>
                <w:szCs w:val="21"/>
              </w:rPr>
            </w:pPr>
            <w:r>
              <w:rPr>
                <w:rFonts w:hint="eastAsia" w:ascii="宋体" w:hAnsi="宋体" w:cs="宋体"/>
                <w:szCs w:val="21"/>
              </w:rPr>
              <w:t>政府办（法制办）</w:t>
            </w:r>
          </w:p>
        </w:tc>
        <w:tc>
          <w:tcPr>
            <w:tcW w:w="2808" w:type="dxa"/>
            <w:vAlign w:val="center"/>
          </w:tcPr>
          <w:p>
            <w:pPr>
              <w:rPr>
                <w:rFonts w:ascii="宋体" w:hAnsi="宋体"/>
                <w:szCs w:val="21"/>
              </w:rPr>
            </w:pPr>
            <w:r>
              <w:rPr>
                <w:rFonts w:hint="eastAsia" w:ascii="宋体" w:hAnsi="宋体"/>
                <w:szCs w:val="21"/>
              </w:rPr>
              <w:t>审核罚没主体及程序</w:t>
            </w:r>
            <w:r>
              <w:rPr>
                <w:rFonts w:hint="eastAsia" w:ascii="宋体" w:hAnsi="宋体"/>
                <w:szCs w:val="21"/>
                <w:lang w:eastAsia="zh-CN"/>
              </w:rPr>
              <w:t>。</w:t>
            </w:r>
          </w:p>
        </w:tc>
        <w:tc>
          <w:tcPr>
            <w:tcW w:w="3178" w:type="dxa"/>
            <w:vMerge w:val="restart"/>
            <w:vAlign w:val="center"/>
          </w:tcPr>
          <w:p>
            <w:pPr>
              <w:rPr>
                <w:rFonts w:ascii="宋体" w:hAnsi="宋体"/>
                <w:szCs w:val="21"/>
              </w:rPr>
            </w:pPr>
            <w:r>
              <w:rPr>
                <w:rFonts w:hint="eastAsia" w:ascii="宋体" w:hAnsi="宋体"/>
                <w:szCs w:val="21"/>
              </w:rPr>
              <w:t>《河北省罚没财务管理暂行办法》</w:t>
            </w:r>
          </w:p>
        </w:tc>
        <w:tc>
          <w:tcPr>
            <w:tcW w:w="3178"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54" w:type="dxa"/>
            <w:vMerge w:val="continue"/>
            <w:vAlign w:val="center"/>
          </w:tcPr>
          <w:p>
            <w:pPr>
              <w:rPr>
                <w:rFonts w:ascii="宋体" w:hAnsi="宋体"/>
                <w:szCs w:val="21"/>
              </w:rPr>
            </w:pPr>
          </w:p>
        </w:tc>
        <w:tc>
          <w:tcPr>
            <w:tcW w:w="2360" w:type="dxa"/>
            <w:vMerge w:val="continue"/>
            <w:vAlign w:val="center"/>
          </w:tcPr>
          <w:p>
            <w:pPr>
              <w:rPr>
                <w:rFonts w:ascii="宋体" w:hAnsi="宋体"/>
                <w:szCs w:val="21"/>
              </w:rPr>
            </w:pPr>
          </w:p>
        </w:tc>
        <w:tc>
          <w:tcPr>
            <w:tcW w:w="1522" w:type="dxa"/>
            <w:vAlign w:val="center"/>
          </w:tcPr>
          <w:p>
            <w:pPr>
              <w:rPr>
                <w:rFonts w:ascii="宋体" w:hAnsi="宋体"/>
                <w:szCs w:val="21"/>
              </w:rPr>
            </w:pPr>
            <w:r>
              <w:rPr>
                <w:rFonts w:hint="eastAsia" w:ascii="宋体" w:hAnsi="宋体"/>
                <w:szCs w:val="21"/>
              </w:rPr>
              <w:t>财政局</w:t>
            </w:r>
          </w:p>
        </w:tc>
        <w:tc>
          <w:tcPr>
            <w:tcW w:w="2808" w:type="dxa"/>
            <w:vAlign w:val="center"/>
          </w:tcPr>
          <w:p>
            <w:pPr>
              <w:rPr>
                <w:rFonts w:ascii="宋体" w:hAnsi="宋体"/>
                <w:szCs w:val="21"/>
              </w:rPr>
            </w:pPr>
            <w:r>
              <w:rPr>
                <w:rFonts w:hint="eastAsia" w:ascii="宋体" w:hAnsi="宋体"/>
                <w:szCs w:val="21"/>
              </w:rPr>
              <w:t>罚没物资依法定程序处理；罚没财物的使用是否符合规定，是否使用财政票据。</w:t>
            </w:r>
          </w:p>
        </w:tc>
        <w:tc>
          <w:tcPr>
            <w:tcW w:w="3178" w:type="dxa"/>
            <w:vMerge w:val="continue"/>
            <w:vAlign w:val="center"/>
          </w:tcPr>
          <w:p>
            <w:pPr>
              <w:rPr>
                <w:rFonts w:ascii="宋体" w:hAnsi="宋体"/>
                <w:szCs w:val="21"/>
              </w:rPr>
            </w:pPr>
          </w:p>
        </w:tc>
        <w:tc>
          <w:tcPr>
            <w:tcW w:w="3178" w:type="dxa"/>
            <w:vMerge w:val="continue"/>
            <w:vAlign w:val="center"/>
          </w:tcPr>
          <w:p>
            <w:pPr>
              <w:rPr>
                <w:rFonts w:ascii="宋体" w:hAnsi="宋体"/>
                <w:szCs w:val="21"/>
              </w:rPr>
            </w:pPr>
          </w:p>
        </w:tc>
      </w:tr>
    </w:tbl>
    <w:p>
      <w:pPr>
        <w:rPr>
          <w:rFonts w:ascii="宋体" w:hAnsi="宋体"/>
          <w:szCs w:val="21"/>
        </w:rPr>
      </w:pPr>
    </w:p>
    <w:p>
      <w:pPr>
        <w:rPr>
          <w:rFonts w:ascii="宋体" w:hAnsi="宋体"/>
          <w:szCs w:val="21"/>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jc w:val="center"/>
        <w:rPr>
          <w:rFonts w:ascii="宋体" w:hAnsi="宋体"/>
          <w:b/>
          <w:sz w:val="44"/>
          <w:szCs w:val="44"/>
        </w:rPr>
      </w:pPr>
      <w:bookmarkStart w:id="2" w:name="OLE_LINK8"/>
      <w:r>
        <w:rPr>
          <w:rFonts w:hint="eastAsia" w:ascii="宋体" w:hAnsi="宋体"/>
          <w:b/>
          <w:sz w:val="44"/>
          <w:szCs w:val="44"/>
        </w:rPr>
        <w:t>事中事后监督管理制度</w:t>
      </w:r>
      <w:bookmarkEnd w:id="2"/>
    </w:p>
    <w:p>
      <w:pPr>
        <w:jc w:val="center"/>
        <w:rPr>
          <w:rFonts w:ascii="宋体" w:hAnsi="宋体"/>
          <w:b/>
          <w:sz w:val="32"/>
          <w:szCs w:val="32"/>
        </w:rPr>
      </w:pPr>
      <w:r>
        <w:rPr>
          <w:rFonts w:hint="eastAsia" w:ascii="宋体" w:hAnsi="宋体"/>
          <w:sz w:val="32"/>
          <w:szCs w:val="32"/>
        </w:rPr>
        <w:t>对属地管理的行政执法职权的监督检查</w:t>
      </w:r>
    </w:p>
    <w:p>
      <w:pPr>
        <w:spacing w:line="400" w:lineRule="exact"/>
        <w:rPr>
          <w:rFonts w:ascii="宋体" w:hAnsi="宋体"/>
          <w:b/>
        </w:rPr>
      </w:pPr>
      <w:r>
        <w:rPr>
          <w:rFonts w:hint="eastAsia" w:ascii="宋体" w:hAnsi="宋体"/>
          <w:b/>
        </w:rPr>
        <w:t>一、监督检查对象</w:t>
      </w:r>
    </w:p>
    <w:p>
      <w:pPr>
        <w:spacing w:line="400" w:lineRule="exact"/>
        <w:ind w:firstLine="420" w:firstLineChars="200"/>
        <w:rPr>
          <w:rFonts w:ascii="宋体" w:hAnsi="宋体"/>
        </w:rPr>
      </w:pPr>
      <w:r>
        <w:rPr>
          <w:rFonts w:hint="eastAsia" w:ascii="宋体" w:hAnsi="宋体"/>
        </w:rPr>
        <w:t>依法行使属地管理事项职权即从事行政执法活动的行政执法部门及其工作人员。</w:t>
      </w:r>
    </w:p>
    <w:p>
      <w:pPr>
        <w:spacing w:line="400" w:lineRule="exact"/>
        <w:ind w:firstLine="420" w:firstLineChars="200"/>
        <w:rPr>
          <w:rFonts w:ascii="宋体" w:hAnsi="宋体"/>
        </w:rPr>
      </w:pPr>
      <w:r>
        <w:rPr>
          <w:rFonts w:hint="eastAsia" w:ascii="宋体" w:hAnsi="宋体"/>
        </w:rPr>
        <w:t>本制度所称的行政执法活动，包括行政处罚、行政许可、行政强制、行政调解以及法律、法规、规章规定的其他行政执法活动。</w:t>
      </w:r>
    </w:p>
    <w:p>
      <w:pPr>
        <w:spacing w:line="400" w:lineRule="exact"/>
        <w:rPr>
          <w:rFonts w:ascii="宋体" w:hAnsi="宋体"/>
          <w:b/>
        </w:rPr>
      </w:pPr>
      <w:r>
        <w:rPr>
          <w:rFonts w:hint="eastAsia" w:ascii="宋体" w:hAnsi="宋体"/>
          <w:b/>
        </w:rPr>
        <w:t>二、监督检查内容</w:t>
      </w:r>
    </w:p>
    <w:p>
      <w:pPr>
        <w:spacing w:line="400" w:lineRule="exact"/>
        <w:ind w:firstLine="420" w:firstLineChars="200"/>
        <w:rPr>
          <w:rFonts w:ascii="宋体" w:hAnsi="宋体"/>
        </w:rPr>
      </w:pPr>
      <w:r>
        <w:rPr>
          <w:rFonts w:hint="eastAsia" w:ascii="宋体" w:hAnsi="宋体"/>
        </w:rPr>
        <w:t>对行使属地管理事项职权即行政执法的监督检查内容主要包括：</w:t>
      </w:r>
    </w:p>
    <w:p>
      <w:pPr>
        <w:spacing w:line="400" w:lineRule="exact"/>
        <w:ind w:firstLine="420" w:firstLineChars="200"/>
        <w:rPr>
          <w:rFonts w:ascii="宋体" w:hAnsi="宋体"/>
        </w:rPr>
      </w:pPr>
      <w:r>
        <w:rPr>
          <w:rFonts w:hint="eastAsia" w:ascii="宋体" w:hAnsi="宋体"/>
        </w:rPr>
        <w:t>(一)行政执法主体的合法性；</w:t>
      </w:r>
    </w:p>
    <w:p>
      <w:pPr>
        <w:spacing w:line="400" w:lineRule="exact"/>
        <w:ind w:firstLine="420" w:firstLineChars="200"/>
        <w:rPr>
          <w:rFonts w:ascii="宋体" w:hAnsi="宋体"/>
        </w:rPr>
      </w:pPr>
      <w:r>
        <w:rPr>
          <w:rFonts w:hint="eastAsia" w:ascii="宋体" w:hAnsi="宋体"/>
        </w:rPr>
        <w:t>(二)具体行政行为的合法性和适当性。</w:t>
      </w:r>
    </w:p>
    <w:p>
      <w:pPr>
        <w:spacing w:line="400" w:lineRule="exact"/>
        <w:rPr>
          <w:rFonts w:ascii="宋体" w:hAnsi="宋体"/>
          <w:b/>
        </w:rPr>
      </w:pPr>
      <w:r>
        <w:rPr>
          <w:rFonts w:hint="eastAsia" w:ascii="宋体" w:hAnsi="宋体"/>
          <w:b/>
        </w:rPr>
        <w:t>三、监督检查方式及程序</w:t>
      </w:r>
    </w:p>
    <w:p>
      <w:pPr>
        <w:spacing w:line="400" w:lineRule="exact"/>
        <w:ind w:firstLine="420" w:firstLineChars="200"/>
        <w:rPr>
          <w:rFonts w:ascii="宋体" w:hAnsi="宋体"/>
        </w:rPr>
      </w:pPr>
      <w:r>
        <w:rPr>
          <w:rFonts w:hint="eastAsia" w:ascii="宋体" w:hAnsi="宋体"/>
        </w:rPr>
        <w:t>行政执法监督检查可以采取自查、抽查的方式进行。</w:t>
      </w:r>
    </w:p>
    <w:p>
      <w:pPr>
        <w:spacing w:line="400" w:lineRule="exact"/>
        <w:rPr>
          <w:rFonts w:ascii="宋体" w:hAnsi="宋体"/>
          <w:b/>
        </w:rPr>
      </w:pPr>
      <w:r>
        <w:rPr>
          <w:rFonts w:hint="eastAsia" w:ascii="宋体" w:hAnsi="宋体"/>
          <w:b/>
        </w:rPr>
        <w:t>四、监督检查措施</w:t>
      </w:r>
    </w:p>
    <w:p>
      <w:pPr>
        <w:spacing w:line="400" w:lineRule="exact"/>
        <w:ind w:firstLine="420" w:firstLineChars="200"/>
        <w:rPr>
          <w:rFonts w:ascii="宋体" w:hAnsi="宋体"/>
        </w:rPr>
      </w:pPr>
      <w:r>
        <w:rPr>
          <w:rFonts w:hint="eastAsia" w:ascii="宋体" w:hAnsi="宋体"/>
        </w:rPr>
        <w:t>行政执法部门在行使属地管理事项职权即行政执法过程中有下列情形之一的，上一级行政机关可以责令其纠正或者撤销。</w:t>
      </w:r>
    </w:p>
    <w:p>
      <w:pPr>
        <w:spacing w:line="400" w:lineRule="exact"/>
        <w:ind w:firstLine="420" w:firstLineChars="200"/>
        <w:rPr>
          <w:rFonts w:ascii="宋体" w:hAnsi="宋体"/>
        </w:rPr>
      </w:pPr>
      <w:r>
        <w:rPr>
          <w:rFonts w:hint="eastAsia" w:ascii="宋体" w:hAnsi="宋体"/>
        </w:rPr>
        <w:t>(一)行政执法主体不合法的；</w:t>
      </w:r>
    </w:p>
    <w:p>
      <w:pPr>
        <w:spacing w:line="400" w:lineRule="exact"/>
        <w:ind w:firstLine="420" w:firstLineChars="200"/>
        <w:rPr>
          <w:rFonts w:ascii="宋体" w:hAnsi="宋体"/>
        </w:rPr>
      </w:pPr>
      <w:r>
        <w:rPr>
          <w:rFonts w:hint="eastAsia" w:ascii="宋体" w:hAnsi="宋体"/>
        </w:rPr>
        <w:t>(二)行政执法程序违法或者不当的；</w:t>
      </w:r>
    </w:p>
    <w:p>
      <w:pPr>
        <w:spacing w:line="400" w:lineRule="exact"/>
        <w:ind w:firstLine="420" w:firstLineChars="200"/>
        <w:rPr>
          <w:rFonts w:ascii="宋体" w:hAnsi="宋体"/>
        </w:rPr>
      </w:pPr>
      <w:r>
        <w:rPr>
          <w:rFonts w:hint="eastAsia" w:ascii="宋体" w:hAnsi="宋体"/>
        </w:rPr>
        <w:t xml:space="preserve">(三)具体行政行为违法或者不当的。 </w:t>
      </w:r>
    </w:p>
    <w:p>
      <w:pPr>
        <w:spacing w:line="400" w:lineRule="exact"/>
        <w:rPr>
          <w:rFonts w:ascii="宋体" w:hAnsi="宋体"/>
          <w:b/>
        </w:rPr>
      </w:pPr>
      <w:r>
        <w:rPr>
          <w:rFonts w:hint="eastAsia" w:ascii="宋体" w:hAnsi="宋体"/>
          <w:b/>
        </w:rPr>
        <w:t>五、监督检查处理</w:t>
      </w:r>
    </w:p>
    <w:p>
      <w:pPr>
        <w:spacing w:line="400" w:lineRule="exact"/>
        <w:ind w:firstLine="420" w:firstLineChars="200"/>
        <w:rPr>
          <w:rFonts w:ascii="宋体" w:hAnsi="宋体"/>
        </w:rPr>
      </w:pPr>
      <w:r>
        <w:rPr>
          <w:rFonts w:hint="eastAsia" w:ascii="宋体" w:hAnsi="宋体"/>
        </w:rPr>
        <w:t>行使行政执法权利属地管理事项职权即行政执法机关及其工作人员在行政执法活动中，有下列不履行法定职责或不正确履行法定职责的情形，造成危害后果或者不良影响的，应当追究行政执法过错责任：</w:t>
      </w:r>
    </w:p>
    <w:p>
      <w:pPr>
        <w:spacing w:line="400" w:lineRule="exact"/>
        <w:ind w:firstLine="420" w:firstLineChars="200"/>
        <w:rPr>
          <w:rFonts w:ascii="宋体" w:hAnsi="宋体"/>
        </w:rPr>
      </w:pPr>
      <w:r>
        <w:rPr>
          <w:rFonts w:hint="eastAsia" w:ascii="宋体" w:hAnsi="宋体"/>
        </w:rPr>
        <w:t>(一)违反法律、法规、规章规定实施行政检查的；</w:t>
      </w:r>
    </w:p>
    <w:p>
      <w:pPr>
        <w:spacing w:line="400" w:lineRule="exact"/>
        <w:ind w:firstLine="420" w:firstLineChars="200"/>
        <w:rPr>
          <w:rFonts w:ascii="宋体" w:hAnsi="宋体"/>
        </w:rPr>
      </w:pPr>
      <w:r>
        <w:rPr>
          <w:rFonts w:hint="eastAsia" w:ascii="宋体" w:hAnsi="宋体"/>
        </w:rPr>
        <w:t>(二)超过法定权限或者委托权限实施行政行为的。</w:t>
      </w:r>
    </w:p>
    <w:p>
      <w:pPr>
        <w:rPr>
          <w:rFonts w:ascii="宋体" w:hAnsi="宋体"/>
        </w:rPr>
      </w:pPr>
    </w:p>
    <w:p>
      <w:pPr>
        <w:jc w:val="center"/>
        <w:rPr>
          <w:rFonts w:ascii="宋体" w:hAnsi="宋体"/>
          <w:b/>
          <w:sz w:val="44"/>
          <w:szCs w:val="44"/>
        </w:rPr>
      </w:pPr>
      <w:r>
        <w:rPr>
          <w:rFonts w:hint="eastAsia" w:ascii="宋体" w:hAnsi="宋体"/>
          <w:b/>
          <w:sz w:val="44"/>
          <w:szCs w:val="44"/>
        </w:rPr>
        <w:t>发展改革局</w:t>
      </w:r>
      <w:bookmarkStart w:id="3" w:name="OLE_LINK1"/>
      <w:r>
        <w:rPr>
          <w:rFonts w:hint="eastAsia" w:ascii="宋体" w:hAnsi="宋体"/>
          <w:b/>
          <w:sz w:val="44"/>
          <w:szCs w:val="44"/>
        </w:rPr>
        <w:t>责任清单</w:t>
      </w:r>
      <w:bookmarkEnd w:id="3"/>
    </w:p>
    <w:p>
      <w:pPr>
        <w:jc w:val="center"/>
        <w:rPr>
          <w:rFonts w:ascii="宋体" w:hAnsi="宋体"/>
          <w:b/>
          <w:sz w:val="44"/>
          <w:szCs w:val="44"/>
        </w:rPr>
      </w:pPr>
      <w:r>
        <w:rPr>
          <w:rFonts w:hint="eastAsia" w:ascii="宋体" w:hAnsi="宋体"/>
          <w:b/>
          <w:sz w:val="44"/>
          <w:szCs w:val="44"/>
        </w:rPr>
        <w:t>部门职责登记表</w:t>
      </w:r>
    </w:p>
    <w:tbl>
      <w:tblPr>
        <w:tblStyle w:val="10"/>
        <w:tblW w:w="14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40"/>
        <w:gridCol w:w="7020"/>
        <w:gridCol w:w="144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900" w:type="dxa"/>
            <w:vAlign w:val="center"/>
          </w:tcPr>
          <w:p>
            <w:pPr>
              <w:jc w:val="center"/>
              <w:rPr>
                <w:rFonts w:ascii="宋体" w:hAnsi="宋体"/>
                <w:b/>
                <w:szCs w:val="21"/>
              </w:rPr>
            </w:pPr>
            <w:r>
              <w:rPr>
                <w:rFonts w:hint="eastAsia" w:ascii="宋体" w:hAnsi="宋体"/>
                <w:b/>
                <w:szCs w:val="21"/>
              </w:rPr>
              <w:t>序号</w:t>
            </w:r>
          </w:p>
        </w:tc>
        <w:tc>
          <w:tcPr>
            <w:tcW w:w="4140" w:type="dxa"/>
            <w:vAlign w:val="center"/>
          </w:tcPr>
          <w:p>
            <w:pPr>
              <w:jc w:val="center"/>
              <w:rPr>
                <w:rFonts w:ascii="宋体" w:hAnsi="宋体"/>
                <w:b/>
                <w:szCs w:val="21"/>
              </w:rPr>
            </w:pPr>
            <w:r>
              <w:rPr>
                <w:rFonts w:hint="eastAsia" w:ascii="宋体" w:hAnsi="宋体"/>
                <w:b/>
                <w:szCs w:val="21"/>
              </w:rPr>
              <w:t>主要职责</w:t>
            </w:r>
          </w:p>
        </w:tc>
        <w:tc>
          <w:tcPr>
            <w:tcW w:w="7020" w:type="dxa"/>
            <w:vAlign w:val="center"/>
          </w:tcPr>
          <w:p>
            <w:pPr>
              <w:jc w:val="center"/>
              <w:rPr>
                <w:rFonts w:ascii="宋体" w:hAnsi="宋体"/>
                <w:b/>
                <w:szCs w:val="21"/>
              </w:rPr>
            </w:pPr>
            <w:r>
              <w:rPr>
                <w:rFonts w:hint="eastAsia" w:ascii="宋体" w:hAnsi="宋体"/>
                <w:b/>
                <w:szCs w:val="21"/>
              </w:rPr>
              <w:t>具体工作事项</w:t>
            </w:r>
          </w:p>
        </w:tc>
        <w:tc>
          <w:tcPr>
            <w:tcW w:w="1440" w:type="dxa"/>
            <w:vAlign w:val="center"/>
          </w:tcPr>
          <w:p>
            <w:pPr>
              <w:jc w:val="center"/>
              <w:rPr>
                <w:rFonts w:ascii="宋体" w:hAnsi="宋体"/>
                <w:b/>
                <w:szCs w:val="21"/>
              </w:rPr>
            </w:pPr>
            <w:r>
              <w:rPr>
                <w:rFonts w:hint="eastAsia" w:ascii="宋体" w:hAnsi="宋体"/>
                <w:b/>
                <w:szCs w:val="21"/>
              </w:rPr>
              <w:t>责任处室</w:t>
            </w:r>
          </w:p>
        </w:tc>
        <w:tc>
          <w:tcPr>
            <w:tcW w:w="855"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00" w:type="dxa"/>
            <w:vMerge w:val="restart"/>
            <w:vAlign w:val="center"/>
          </w:tcPr>
          <w:p>
            <w:pPr>
              <w:jc w:val="center"/>
              <w:rPr>
                <w:rFonts w:ascii="宋体" w:hAnsi="宋体"/>
                <w:szCs w:val="21"/>
              </w:rPr>
            </w:pPr>
            <w:r>
              <w:rPr>
                <w:rFonts w:hint="eastAsia" w:ascii="宋体" w:hAnsi="宋体"/>
                <w:szCs w:val="21"/>
              </w:rPr>
              <w:t>1</w:t>
            </w:r>
          </w:p>
        </w:tc>
        <w:tc>
          <w:tcPr>
            <w:tcW w:w="4140" w:type="dxa"/>
            <w:vMerge w:val="restart"/>
            <w:vAlign w:val="center"/>
          </w:tcPr>
          <w:p>
            <w:pPr>
              <w:rPr>
                <w:rFonts w:ascii="宋体" w:hAnsi="宋体"/>
                <w:szCs w:val="21"/>
              </w:rPr>
            </w:pPr>
            <w:r>
              <w:rPr>
                <w:rFonts w:hint="eastAsia" w:ascii="宋体" w:hAnsi="宋体" w:cs="宋体"/>
                <w:kern w:val="0"/>
                <w:szCs w:val="21"/>
              </w:rPr>
              <w:t>拟订并组织实施全县国民经济和社会发展战略、中长期规划和年度计划；统筹协调经济社会发展，研究经济形势，提出全县国民经济发展和优化重大经济结构的目标和政策的建议；提出运用各种经济手段和政策的建议；受县政府委托向县人大作国民经济和社会发展计划的报告。</w:t>
            </w:r>
          </w:p>
        </w:tc>
        <w:tc>
          <w:tcPr>
            <w:tcW w:w="7020" w:type="dxa"/>
            <w:vAlign w:val="center"/>
          </w:tcPr>
          <w:p>
            <w:pPr>
              <w:rPr>
                <w:rFonts w:ascii="宋体" w:hAnsi="宋体"/>
                <w:szCs w:val="21"/>
              </w:rPr>
            </w:pPr>
            <w:r>
              <w:rPr>
                <w:rFonts w:hint="eastAsia" w:ascii="宋体" w:hAnsi="宋体"/>
                <w:szCs w:val="21"/>
              </w:rPr>
              <w:t>组织拟订全县国民经济和社会发展年度计划、国民经济和社会发展中长期规划、主体功能区规划，研究提出全县国民经济和社会发展战略、规划生产力布局的建议，并对计划、规划实施情况进行监测评估</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计划股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统筹协调经济社会发展重大专项规划和区域规划</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cs="宋体"/>
                <w:kern w:val="0"/>
                <w:szCs w:val="21"/>
              </w:rPr>
              <w:t>受县政府委托向县人大作国民经济和社会发展计划的报告。</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00" w:type="dxa"/>
            <w:vMerge w:val="restart"/>
            <w:vAlign w:val="center"/>
          </w:tcPr>
          <w:p>
            <w:pPr>
              <w:jc w:val="center"/>
              <w:rPr>
                <w:rFonts w:ascii="宋体" w:hAnsi="宋体"/>
                <w:szCs w:val="21"/>
              </w:rPr>
            </w:pPr>
            <w:r>
              <w:rPr>
                <w:rFonts w:hint="eastAsia" w:ascii="宋体" w:hAnsi="宋体"/>
                <w:szCs w:val="21"/>
              </w:rPr>
              <w:t>2</w:t>
            </w:r>
          </w:p>
        </w:tc>
        <w:tc>
          <w:tcPr>
            <w:tcW w:w="4140" w:type="dxa"/>
            <w:vMerge w:val="restart"/>
            <w:vAlign w:val="center"/>
          </w:tcPr>
          <w:p>
            <w:pPr>
              <w:widowControl/>
              <w:ind w:firstLine="315" w:firstLineChars="150"/>
              <w:rPr>
                <w:rFonts w:ascii="宋体" w:hAnsi="宋体"/>
                <w:szCs w:val="21"/>
              </w:rPr>
            </w:pPr>
            <w:r>
              <w:rPr>
                <w:rFonts w:hint="eastAsia" w:ascii="宋体" w:hAnsi="宋体" w:cs="宋体"/>
                <w:kern w:val="0"/>
                <w:szCs w:val="21"/>
              </w:rPr>
              <w:t>负责监测经济形势和社会发展态势，承担预测预警和信息引导的责任；研究涉及全县经济运行、总量平衡和总体产业安全等重要问题并提出区域经济调节政策的建议，综合协调经济社会发展；负责协调解决经济运行中的有关重大问题，调节经济运行，负责组织重要物资的紧急调度和交通运输协调。</w:t>
            </w:r>
          </w:p>
        </w:tc>
        <w:tc>
          <w:tcPr>
            <w:tcW w:w="7020" w:type="dxa"/>
            <w:vAlign w:val="center"/>
          </w:tcPr>
          <w:p>
            <w:pPr>
              <w:rPr>
                <w:rFonts w:ascii="宋体" w:hAnsi="宋体"/>
                <w:szCs w:val="21"/>
              </w:rPr>
            </w:pPr>
            <w:r>
              <w:rPr>
                <w:rFonts w:hint="eastAsia" w:ascii="宋体" w:hAnsi="宋体"/>
                <w:szCs w:val="21"/>
              </w:rPr>
              <w:t>监测分析全县经济形势和国内外经济发展变化，对宏观经济和社会发展进行监测、预测分析</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计划股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tcBorders>
              <w:bottom w:val="single" w:color="auto" w:sz="4" w:space="0"/>
            </w:tcBorders>
            <w:vAlign w:val="center"/>
          </w:tcPr>
          <w:p>
            <w:pPr>
              <w:rPr>
                <w:rFonts w:ascii="宋体" w:hAnsi="宋体"/>
                <w:szCs w:val="21"/>
              </w:rPr>
            </w:pPr>
            <w:r>
              <w:rPr>
                <w:rFonts w:hint="eastAsia" w:ascii="宋体" w:hAnsi="宋体"/>
                <w:szCs w:val="21"/>
              </w:rPr>
              <w:t>研究总量平衡，提出经济调节的目标及相应政策措施建议</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tcBorders>
              <w:bottom w:val="single" w:color="auto" w:sz="4" w:space="0"/>
            </w:tcBorders>
            <w:vAlign w:val="center"/>
          </w:tcPr>
          <w:p>
            <w:pPr>
              <w:rPr>
                <w:rFonts w:ascii="宋体" w:hAnsi="宋体"/>
                <w:szCs w:val="21"/>
              </w:rPr>
            </w:pPr>
            <w:r>
              <w:rPr>
                <w:rFonts w:hint="eastAsia" w:ascii="宋体" w:hAnsi="宋体"/>
                <w:szCs w:val="21"/>
              </w:rPr>
              <w:t>监测全县总体经济运行态势，提出相关政策建议，发布相关信息</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tcBorders>
              <w:bottom w:val="single" w:color="auto" w:sz="4" w:space="0"/>
            </w:tcBorders>
            <w:vAlign w:val="center"/>
          </w:tcPr>
          <w:p>
            <w:pPr>
              <w:rPr>
                <w:rFonts w:ascii="宋体" w:hAnsi="宋体"/>
                <w:szCs w:val="21"/>
              </w:rPr>
            </w:pPr>
            <w:r>
              <w:rPr>
                <w:rFonts w:hint="eastAsia" w:ascii="宋体" w:hAnsi="宋体"/>
                <w:szCs w:val="21"/>
              </w:rPr>
              <w:t>协调解决经济运行中的重大问题</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tcBorders>
              <w:bottom w:val="single" w:color="auto" w:sz="4" w:space="0"/>
            </w:tcBorders>
            <w:vAlign w:val="center"/>
          </w:tcPr>
          <w:p>
            <w:pPr>
              <w:rPr>
                <w:rFonts w:ascii="宋体" w:hAnsi="宋体"/>
                <w:szCs w:val="21"/>
              </w:rPr>
            </w:pPr>
            <w:r>
              <w:rPr>
                <w:rFonts w:hint="eastAsia" w:ascii="宋体" w:hAnsi="宋体"/>
                <w:szCs w:val="21"/>
              </w:rPr>
              <w:t>组织拟订全县国民经济动员规划、计划和有关政策，协调有关重大问题</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00" w:type="dxa"/>
            <w:vMerge w:val="continue"/>
            <w:tcBorders>
              <w:bottom w:val="single" w:color="auto" w:sz="4" w:space="0"/>
            </w:tcBorders>
            <w:vAlign w:val="center"/>
          </w:tcPr>
          <w:p>
            <w:pPr>
              <w:jc w:val="center"/>
              <w:rPr>
                <w:rFonts w:ascii="宋体" w:hAnsi="宋体"/>
                <w:szCs w:val="21"/>
              </w:rPr>
            </w:pPr>
          </w:p>
        </w:tc>
        <w:tc>
          <w:tcPr>
            <w:tcW w:w="4140" w:type="dxa"/>
            <w:vMerge w:val="continue"/>
            <w:tcBorders>
              <w:bottom w:val="single" w:color="auto" w:sz="4" w:space="0"/>
            </w:tcBorders>
            <w:vAlign w:val="center"/>
          </w:tcPr>
          <w:p>
            <w:pPr>
              <w:rPr>
                <w:rFonts w:ascii="宋体" w:hAnsi="宋体"/>
                <w:szCs w:val="21"/>
              </w:rPr>
            </w:pPr>
          </w:p>
        </w:tc>
        <w:tc>
          <w:tcPr>
            <w:tcW w:w="7020" w:type="dxa"/>
            <w:tcBorders>
              <w:bottom w:val="single" w:color="auto" w:sz="4" w:space="0"/>
            </w:tcBorders>
            <w:vAlign w:val="center"/>
          </w:tcPr>
          <w:p>
            <w:pPr>
              <w:rPr>
                <w:rFonts w:ascii="宋体" w:hAnsi="宋体"/>
                <w:szCs w:val="21"/>
              </w:rPr>
            </w:pPr>
            <w:r>
              <w:rPr>
                <w:rFonts w:hint="eastAsia" w:ascii="宋体" w:hAnsi="宋体" w:cs="宋体"/>
                <w:kern w:val="0"/>
                <w:szCs w:val="21"/>
              </w:rPr>
              <w:t>负责组织重要物资的紧急调度和交通运输协调。</w:t>
            </w:r>
          </w:p>
        </w:tc>
        <w:tc>
          <w:tcPr>
            <w:tcW w:w="1440" w:type="dxa"/>
            <w:vMerge w:val="continue"/>
            <w:tcBorders>
              <w:bottom w:val="single" w:color="auto" w:sz="4" w:space="0"/>
            </w:tcBorders>
            <w:vAlign w:val="center"/>
          </w:tcPr>
          <w:p>
            <w:pPr>
              <w:jc w:val="center"/>
              <w:rPr>
                <w:rFonts w:ascii="宋体" w:hAnsi="宋体"/>
                <w:szCs w:val="21"/>
              </w:rPr>
            </w:pPr>
          </w:p>
        </w:tc>
        <w:tc>
          <w:tcPr>
            <w:tcW w:w="855" w:type="dxa"/>
            <w:vMerge w:val="continue"/>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00" w:type="dxa"/>
            <w:vMerge w:val="restart"/>
            <w:tcBorders>
              <w:top w:val="single" w:color="auto" w:sz="4" w:space="0"/>
            </w:tcBorders>
            <w:vAlign w:val="center"/>
          </w:tcPr>
          <w:p>
            <w:pPr>
              <w:jc w:val="center"/>
              <w:rPr>
                <w:rFonts w:ascii="宋体" w:hAnsi="宋体"/>
                <w:szCs w:val="21"/>
              </w:rPr>
            </w:pPr>
            <w:r>
              <w:rPr>
                <w:rFonts w:hint="eastAsia" w:ascii="宋体" w:hAnsi="宋体"/>
                <w:szCs w:val="21"/>
              </w:rPr>
              <w:t>3</w:t>
            </w:r>
          </w:p>
        </w:tc>
        <w:tc>
          <w:tcPr>
            <w:tcW w:w="4140" w:type="dxa"/>
            <w:vMerge w:val="restart"/>
            <w:tcBorders>
              <w:top w:val="single" w:color="auto" w:sz="4" w:space="0"/>
            </w:tcBorders>
            <w:vAlign w:val="center"/>
          </w:tcPr>
          <w:p>
            <w:pPr>
              <w:rPr>
                <w:rFonts w:ascii="宋体" w:hAnsi="宋体"/>
                <w:szCs w:val="21"/>
              </w:rPr>
            </w:pPr>
            <w:r>
              <w:rPr>
                <w:rFonts w:hint="eastAsia" w:ascii="宋体" w:hAnsi="宋体" w:cs="宋体"/>
                <w:kern w:val="0"/>
                <w:szCs w:val="21"/>
              </w:rPr>
              <w:t>负责汇总和分析财政、金融等方面的情况，研究贯彻国家财政政策、货币政策、土地政策以及其它调控政策的措施；组织实施产业政策，监督检查产业政策的执行；牵头推进全县产业投资基金和创业投资的发展及制度建设；对相关投资融资机构进行宏观指导。</w:t>
            </w:r>
          </w:p>
        </w:tc>
        <w:tc>
          <w:tcPr>
            <w:tcW w:w="7020" w:type="dxa"/>
            <w:tcBorders>
              <w:top w:val="single" w:color="auto" w:sz="4" w:space="0"/>
            </w:tcBorders>
            <w:vAlign w:val="center"/>
          </w:tcPr>
          <w:p>
            <w:pPr>
              <w:rPr>
                <w:rFonts w:ascii="宋体" w:hAnsi="宋体"/>
                <w:szCs w:val="21"/>
              </w:rPr>
            </w:pPr>
            <w:r>
              <w:rPr>
                <w:rFonts w:hint="eastAsia" w:ascii="宋体" w:hAnsi="宋体" w:cs="宋体"/>
                <w:kern w:val="0"/>
                <w:szCs w:val="21"/>
              </w:rPr>
              <w:t>负责汇总和分析财政、金融等方面的情况。</w:t>
            </w:r>
          </w:p>
        </w:tc>
        <w:tc>
          <w:tcPr>
            <w:tcW w:w="1440" w:type="dxa"/>
            <w:vMerge w:val="restart"/>
            <w:tcBorders>
              <w:top w:val="single" w:color="auto" w:sz="4" w:space="0"/>
            </w:tcBorders>
            <w:vAlign w:val="center"/>
          </w:tcPr>
          <w:p>
            <w:pPr>
              <w:jc w:val="center"/>
              <w:rPr>
                <w:rFonts w:ascii="宋体" w:hAnsi="宋体"/>
                <w:szCs w:val="21"/>
              </w:rPr>
            </w:pPr>
            <w:r>
              <w:rPr>
                <w:rFonts w:hint="eastAsia" w:ascii="宋体" w:hAnsi="宋体"/>
                <w:szCs w:val="21"/>
              </w:rPr>
              <w:t>计划股</w:t>
            </w:r>
          </w:p>
        </w:tc>
        <w:tc>
          <w:tcPr>
            <w:tcW w:w="855" w:type="dxa"/>
            <w:vMerge w:val="restart"/>
            <w:tcBorders>
              <w:top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研究提出推进城镇化发展战略和重大政策措施，负责小城镇改革发展工作</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组织拟订跨区域经济发展规划，提出区域经济发展的政策措施；协调国土整治、开发、利用和保护政策，参与制定土地政策，参与编制水资源平衡与节约规划、生态建设与环境整治规划；组织实施主体功能区规划；安排重点流域和区域环境综合整治项目</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00" w:type="dxa"/>
            <w:vMerge w:val="restart"/>
            <w:vAlign w:val="center"/>
          </w:tcPr>
          <w:p>
            <w:pPr>
              <w:jc w:val="center"/>
              <w:rPr>
                <w:rFonts w:ascii="宋体" w:hAnsi="宋体"/>
                <w:szCs w:val="21"/>
              </w:rPr>
            </w:pPr>
            <w:r>
              <w:rPr>
                <w:rFonts w:hint="eastAsia" w:ascii="宋体" w:hAnsi="宋体"/>
                <w:szCs w:val="21"/>
              </w:rPr>
              <w:t>4</w:t>
            </w:r>
          </w:p>
        </w:tc>
        <w:tc>
          <w:tcPr>
            <w:tcW w:w="4140" w:type="dxa"/>
            <w:vMerge w:val="restart"/>
            <w:vAlign w:val="center"/>
          </w:tcPr>
          <w:p>
            <w:pPr>
              <w:rPr>
                <w:rFonts w:ascii="宋体" w:hAnsi="宋体" w:cs="宋体"/>
                <w:kern w:val="0"/>
                <w:szCs w:val="21"/>
              </w:rPr>
            </w:pPr>
            <w:r>
              <w:rPr>
                <w:rFonts w:hint="eastAsia" w:ascii="宋体" w:hAnsi="宋体" w:cs="宋体"/>
                <w:kern w:val="0"/>
                <w:szCs w:val="21"/>
              </w:rPr>
              <w:t>承担指导推进和综合协调经济体制改革的责任，研究全县经济体制改革和对外开放的重大问题，组织拟订综合性经济体制改革方案，协调有关专项经济体制改革方案；指导和推进总体经济体制改革；指导协调非国有经济改革；参与公用事业、农业、科技、体育、文化、教育等事业单位的改制工作；会同有关部门搞好重要专项经济体制改革之间的衔接，指导县级经济体制改革试点和改革实验区工作。</w:t>
            </w:r>
          </w:p>
        </w:tc>
        <w:tc>
          <w:tcPr>
            <w:tcW w:w="7020" w:type="dxa"/>
            <w:vAlign w:val="center"/>
          </w:tcPr>
          <w:p>
            <w:pPr>
              <w:ind w:left="-107" w:firstLine="69" w:firstLineChars="33"/>
              <w:rPr>
                <w:rFonts w:ascii="宋体" w:hAnsi="宋体"/>
                <w:szCs w:val="21"/>
              </w:rPr>
            </w:pPr>
            <w:r>
              <w:rPr>
                <w:rFonts w:hint="eastAsia" w:ascii="宋体" w:hAnsi="宋体"/>
                <w:szCs w:val="21"/>
              </w:rPr>
              <w:t>研究制定全县经济体制改革重大问题，指导推进和综合协调经济体制改革</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计划股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组织制定综合性经济体制改革方案，参与研究和衔接专项经济体制改革方案，协调推进专项经济体制改革</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参与公用事业、农业、科技、体育、文化、教育、卫生等事业单位的改制工作</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指导协调非国有经济改革，负责非国有股份有限公司设立的审核</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协调解决经济体制改革进程中的重大问题</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restart"/>
            <w:vAlign w:val="center"/>
          </w:tcPr>
          <w:p>
            <w:pPr>
              <w:jc w:val="center"/>
              <w:rPr>
                <w:rFonts w:ascii="宋体" w:hAnsi="宋体"/>
                <w:szCs w:val="21"/>
              </w:rPr>
            </w:pPr>
            <w:r>
              <w:rPr>
                <w:rFonts w:hint="eastAsia" w:ascii="宋体" w:hAnsi="宋体"/>
                <w:szCs w:val="21"/>
              </w:rPr>
              <w:t>5</w:t>
            </w:r>
          </w:p>
        </w:tc>
        <w:tc>
          <w:tcPr>
            <w:tcW w:w="4140" w:type="dxa"/>
            <w:vMerge w:val="restart"/>
            <w:vAlign w:val="center"/>
          </w:tcPr>
          <w:p>
            <w:pPr>
              <w:rPr>
                <w:rFonts w:ascii="宋体" w:hAnsi="宋体"/>
                <w:szCs w:val="21"/>
              </w:rPr>
            </w:pPr>
            <w:r>
              <w:rPr>
                <w:rFonts w:hint="eastAsia" w:ascii="宋体" w:hAnsi="宋体" w:cs="宋体"/>
                <w:kern w:val="0"/>
                <w:szCs w:val="21"/>
              </w:rPr>
              <w:t>承担规划重大建设项目和生产力布局的责任；拟订全社会固定资产投资总规模和投资结构的调控目标、政策及措施，衔接平衡需要安排政府投资和涉及重大建设项目的专项规划；安排国家和省市县拨款的建设项目、省市县重点建设项目、省市重点产业支撑项目；按固定权限审核报批重大建设项目；安排财政性建设资金，指导和监督政策性贷款的使用方向，引导民间资金用于固定资产投资的方向；安排国家、省、市拨款的建设项目和重点建设项目；加强重点项目协调以及项目建设稽查工作；指导工程咨询业的发展。</w:t>
            </w:r>
          </w:p>
        </w:tc>
        <w:tc>
          <w:tcPr>
            <w:tcW w:w="7020" w:type="dxa"/>
            <w:vAlign w:val="center"/>
          </w:tcPr>
          <w:p>
            <w:pPr>
              <w:rPr>
                <w:rFonts w:ascii="宋体" w:hAnsi="宋体"/>
                <w:szCs w:val="21"/>
              </w:rPr>
            </w:pPr>
            <w:r>
              <w:rPr>
                <w:rFonts w:hint="eastAsia" w:ascii="宋体" w:hAnsi="宋体"/>
                <w:szCs w:val="21"/>
              </w:rPr>
              <w:t>监测分析全县固定资产投资状况，拟订全社会固定资产投资总规模和投资结构调整的调控目标、政策、措施；起草固定资产投资管理有关法规办法草案；按规定权限审核、备案、报批固定资产投资项目；制定年度投资计划，指导管理政府投资非经营性项目代建制工作；指导工程咨询业发展；参与管理与投资建设有关的标准定额</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基建投资股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指导和协调全县招投标工作，会同有关部门拟订招标投标相关政策；核准工程建设项目招投标方案，并依法实施监督管理；对全县评标专家进行统一管理；会同有关部门对各类招标代理机构依法进行监督管理；负责全县招投标信用评价体系的建设和管理</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负责机关行政审批工作；按照规定权限，对内负责项目审批的协调工作，对外负责项目审批的服务及履行相关手续；负责受理并全程跟踪各环节的审批项目办理情况，协调行政审批项目运行中的相关问题；研究拟订机关行政审批及服务相关的法律、政策和业务咨询；负责全县备案、核准、审批项目的信息登录及管理工作</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900" w:type="dxa"/>
            <w:vMerge w:val="continue"/>
            <w:tcBorders>
              <w:bottom w:val="single" w:color="auto" w:sz="4" w:space="0"/>
            </w:tcBorders>
            <w:vAlign w:val="center"/>
          </w:tcPr>
          <w:p>
            <w:pPr>
              <w:rPr>
                <w:rFonts w:ascii="宋体" w:hAnsi="宋体"/>
                <w:szCs w:val="21"/>
              </w:rPr>
            </w:pPr>
          </w:p>
        </w:tc>
        <w:tc>
          <w:tcPr>
            <w:tcW w:w="4140" w:type="dxa"/>
            <w:vMerge w:val="continue"/>
            <w:tcBorders>
              <w:bottom w:val="single" w:color="auto" w:sz="4" w:space="0"/>
            </w:tcBorders>
            <w:vAlign w:val="center"/>
          </w:tcPr>
          <w:p>
            <w:pPr>
              <w:rPr>
                <w:rFonts w:ascii="宋体" w:hAnsi="宋体" w:cs="宋体"/>
                <w:kern w:val="0"/>
                <w:szCs w:val="21"/>
              </w:rPr>
            </w:pPr>
          </w:p>
        </w:tc>
        <w:tc>
          <w:tcPr>
            <w:tcW w:w="7020" w:type="dxa"/>
            <w:tcBorders>
              <w:bottom w:val="single" w:color="auto" w:sz="4" w:space="0"/>
            </w:tcBorders>
            <w:vAlign w:val="center"/>
          </w:tcPr>
          <w:p>
            <w:pPr>
              <w:rPr>
                <w:rFonts w:ascii="宋体" w:hAnsi="宋体"/>
                <w:szCs w:val="21"/>
              </w:rPr>
            </w:pPr>
            <w:r>
              <w:rPr>
                <w:rFonts w:hint="eastAsia" w:ascii="宋体" w:hAnsi="宋体"/>
                <w:szCs w:val="21"/>
              </w:rPr>
              <w:t>负责县重点项目建设领导小组办公室各项综合协调、综合材料起草、对外信息发布及联络工作；组织谋划、实施本区域事关经济和社会发展全局的重大项目，编制工作计划并监督执行；协调解决本区域重点项目的概算调整、竣工验收、评价工作和重点项目的汇总、审查、申报和管理。对重大建设项目、省市县重点项目进行跟踪检查，组织开展对中央、省、市、县财政性建设资金投资安排实施情况的监督检查</w:t>
            </w:r>
            <w:r>
              <w:rPr>
                <w:rFonts w:hint="eastAsia" w:ascii="宋体" w:hAnsi="宋体" w:cs="宋体"/>
                <w:kern w:val="0"/>
                <w:szCs w:val="21"/>
              </w:rPr>
              <w:t>。</w:t>
            </w:r>
          </w:p>
        </w:tc>
        <w:tc>
          <w:tcPr>
            <w:tcW w:w="1440" w:type="dxa"/>
            <w:tcBorders>
              <w:bottom w:val="single" w:color="auto" w:sz="4" w:space="0"/>
            </w:tcBorders>
            <w:vAlign w:val="center"/>
          </w:tcPr>
          <w:p>
            <w:pPr>
              <w:jc w:val="center"/>
              <w:rPr>
                <w:rFonts w:ascii="宋体" w:hAnsi="宋体"/>
                <w:szCs w:val="21"/>
              </w:rPr>
            </w:pPr>
            <w:r>
              <w:rPr>
                <w:rFonts w:hint="eastAsia" w:ascii="宋体" w:hAnsi="宋体"/>
                <w:szCs w:val="21"/>
              </w:rPr>
              <w:t>重点办</w:t>
            </w:r>
          </w:p>
        </w:tc>
        <w:tc>
          <w:tcPr>
            <w:tcW w:w="855" w:type="dxa"/>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负责我县固定资产投资项目的咨询评估，从国民经济和社会发展等宏观角度，在市场调查与预测的基础上，全面、客观、准确、公正对投资项目进行可行性论证分析。根据国家有关规定，投资方向、产业政策、行业规划、地区规划、经济和社会发展需要等宏观和微观上，会同有关部门提出项目评估论证结论报告，并提供其它有关固定资产投资咨询服务</w:t>
            </w:r>
            <w:r>
              <w:rPr>
                <w:rFonts w:hint="eastAsia" w:ascii="宋体" w:hAnsi="宋体" w:cs="宋体"/>
                <w:kern w:val="0"/>
                <w:szCs w:val="21"/>
              </w:rPr>
              <w:t>。</w:t>
            </w:r>
          </w:p>
        </w:tc>
        <w:tc>
          <w:tcPr>
            <w:tcW w:w="1440" w:type="dxa"/>
            <w:vAlign w:val="center"/>
          </w:tcPr>
          <w:p>
            <w:pPr>
              <w:jc w:val="center"/>
              <w:rPr>
                <w:rFonts w:ascii="宋体" w:hAnsi="宋体"/>
                <w:szCs w:val="21"/>
              </w:rPr>
            </w:pPr>
            <w:r>
              <w:rPr>
                <w:rFonts w:hint="eastAsia" w:ascii="宋体" w:hAnsi="宋体"/>
                <w:szCs w:val="21"/>
              </w:rPr>
              <w:t>基建投资股</w:t>
            </w:r>
          </w:p>
        </w:tc>
        <w:tc>
          <w:tcPr>
            <w:tcW w:w="85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900" w:type="dxa"/>
            <w:vMerge w:val="restart"/>
            <w:vAlign w:val="center"/>
          </w:tcPr>
          <w:p>
            <w:pPr>
              <w:jc w:val="center"/>
              <w:rPr>
                <w:rFonts w:ascii="宋体" w:hAnsi="宋体"/>
                <w:szCs w:val="21"/>
              </w:rPr>
            </w:pPr>
            <w:r>
              <w:rPr>
                <w:rFonts w:hint="eastAsia" w:ascii="宋体" w:hAnsi="宋体"/>
                <w:szCs w:val="21"/>
              </w:rPr>
              <w:t>6</w:t>
            </w:r>
          </w:p>
        </w:tc>
        <w:tc>
          <w:tcPr>
            <w:tcW w:w="4140" w:type="dxa"/>
            <w:vMerge w:val="restart"/>
            <w:vAlign w:val="center"/>
          </w:tcPr>
          <w:p>
            <w:pPr>
              <w:rPr>
                <w:rFonts w:ascii="宋体" w:hAnsi="宋体"/>
                <w:szCs w:val="21"/>
              </w:rPr>
            </w:pPr>
            <w:r>
              <w:rPr>
                <w:rFonts w:hint="eastAsia" w:ascii="宋体" w:hAnsi="宋体" w:cs="宋体"/>
                <w:kern w:val="0"/>
                <w:szCs w:val="21"/>
              </w:rPr>
              <w:t>研究提出全县利用外资和境外投资的发展战略、规划、总量平衡和结构优化的目标和政策；指导和监督国外贷款建设资金的使用，按规定权限审核申报重大外资项目；安排利用外资和境外资源开发类与大额用汇投资项目建设；组织、指导、协调全县经济技术交流合作，促进区域经济合作与对口支援工作。</w:t>
            </w:r>
          </w:p>
        </w:tc>
        <w:tc>
          <w:tcPr>
            <w:tcW w:w="7020" w:type="dxa"/>
            <w:vAlign w:val="center"/>
          </w:tcPr>
          <w:p>
            <w:pPr>
              <w:rPr>
                <w:rFonts w:ascii="宋体" w:hAnsi="宋体"/>
                <w:szCs w:val="21"/>
              </w:rPr>
            </w:pPr>
            <w:r>
              <w:rPr>
                <w:rFonts w:hint="eastAsia" w:ascii="宋体" w:hAnsi="宋体" w:cs="宋体"/>
                <w:kern w:val="0"/>
                <w:szCs w:val="21"/>
              </w:rPr>
              <w:t>研究提出全县利用外资和境外投资的发展战略、规划、总量平衡和结构优化的目标和政策。</w:t>
            </w:r>
          </w:p>
        </w:tc>
        <w:tc>
          <w:tcPr>
            <w:tcW w:w="1440" w:type="dxa"/>
            <w:vMerge w:val="restart"/>
            <w:vAlign w:val="center"/>
          </w:tcPr>
          <w:p>
            <w:pPr>
              <w:jc w:val="center"/>
              <w:rPr>
                <w:rFonts w:ascii="宋体" w:hAnsi="宋体"/>
                <w:szCs w:val="21"/>
              </w:rPr>
            </w:pPr>
            <w:r>
              <w:rPr>
                <w:rFonts w:hint="eastAsia" w:ascii="宋体" w:hAnsi="宋体"/>
                <w:szCs w:val="21"/>
              </w:rPr>
              <w:t>基建投资股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指导和监督国外贷款建设资金的使用，按规定权限审核申报重大外资项目。</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jc w:val="both"/>
              <w:rPr>
                <w:rFonts w:ascii="宋体" w:hAnsi="宋体"/>
                <w:szCs w:val="21"/>
              </w:rPr>
            </w:pPr>
            <w:r>
              <w:rPr>
                <w:rFonts w:hint="eastAsia" w:ascii="宋体" w:hAnsi="宋体" w:cs="宋体"/>
                <w:kern w:val="0"/>
                <w:szCs w:val="21"/>
              </w:rPr>
              <w:t>组织、指导、协调全县经济技术交流合作，促进区域经济合作与对口支援工作。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900" w:type="dxa"/>
            <w:vMerge w:val="restart"/>
            <w:vAlign w:val="center"/>
          </w:tcPr>
          <w:p>
            <w:pPr>
              <w:jc w:val="center"/>
              <w:rPr>
                <w:rFonts w:ascii="宋体" w:hAnsi="宋体"/>
                <w:szCs w:val="21"/>
              </w:rPr>
            </w:pPr>
            <w:r>
              <w:rPr>
                <w:rFonts w:hint="eastAsia" w:ascii="宋体" w:hAnsi="宋体"/>
                <w:szCs w:val="21"/>
              </w:rPr>
              <w:t>7</w:t>
            </w:r>
          </w:p>
        </w:tc>
        <w:tc>
          <w:tcPr>
            <w:tcW w:w="4140" w:type="dxa"/>
            <w:vMerge w:val="restart"/>
            <w:vAlign w:val="center"/>
          </w:tcPr>
          <w:p>
            <w:pPr>
              <w:rPr>
                <w:rFonts w:ascii="宋体" w:hAnsi="宋体" w:cs="宋体"/>
                <w:kern w:val="0"/>
                <w:szCs w:val="21"/>
              </w:rPr>
            </w:pPr>
            <w:r>
              <w:rPr>
                <w:rFonts w:hint="eastAsia" w:ascii="宋体" w:hAnsi="宋体" w:cs="宋体"/>
                <w:kern w:val="0"/>
                <w:szCs w:val="21"/>
              </w:rPr>
              <w:t>推进产业结构战略性调整和升级；提出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拟订以工代赈扶贫规划和计划；研究分析区域经济和城镇化发展情况，提出经济协调发展的建议，推进城镇化建设；组织拟订能源、新能源发展和改革中的重大问题，推进能源体制改革；负责能源、新能源和再生能源的行业管理；组织实施能源行业技术法规和标准；衔接能源生产建设和供需平衡；指导协调农村能源发展技术进步；负责能源行业的节能和资源综合利用；按规定权限，负责规划内和年度计划规模内能源固定资产投资项目的审核备案报批；负责能源预测预警，发布能源信息，参与能源运行调节和应急保障；参与制定与能源相关的资源、财税、环保以及应对气候变化等政策，提出能源价格调整意见。组织拟订高技术产业发展、产业技术进步和创新能力建设的战略、规划和重大政策，协调解决重大技术装备推广应用等方面</w:t>
            </w:r>
          </w:p>
          <w:p>
            <w:pPr>
              <w:rPr>
                <w:rFonts w:ascii="宋体" w:hAnsi="宋体"/>
                <w:szCs w:val="21"/>
              </w:rPr>
            </w:pPr>
            <w:r>
              <w:rPr>
                <w:rFonts w:hint="eastAsia" w:ascii="宋体" w:hAnsi="宋体" w:cs="宋体"/>
                <w:kern w:val="0"/>
                <w:szCs w:val="21"/>
              </w:rPr>
              <w:t>的重大问题。</w:t>
            </w:r>
          </w:p>
        </w:tc>
        <w:tc>
          <w:tcPr>
            <w:tcW w:w="7020" w:type="dxa"/>
            <w:vAlign w:val="center"/>
          </w:tcPr>
          <w:p>
            <w:pPr>
              <w:rPr>
                <w:rFonts w:ascii="宋体" w:hAnsi="宋体"/>
                <w:szCs w:val="21"/>
              </w:rPr>
            </w:pPr>
            <w:r>
              <w:rPr>
                <w:rFonts w:hint="eastAsia" w:ascii="宋体" w:hAnsi="宋体" w:cs="宋体"/>
                <w:kern w:val="0"/>
                <w:szCs w:val="21"/>
              </w:rPr>
              <w:t>推进产业结构战略性调整和升级；提出国民经济重要产业的发展战略和规划。</w:t>
            </w:r>
          </w:p>
        </w:tc>
        <w:tc>
          <w:tcPr>
            <w:tcW w:w="1440" w:type="dxa"/>
            <w:vMerge w:val="restart"/>
            <w:vAlign w:val="center"/>
          </w:tcPr>
          <w:p>
            <w:pPr>
              <w:jc w:val="center"/>
              <w:rPr>
                <w:rFonts w:ascii="宋体" w:hAnsi="宋体"/>
                <w:szCs w:val="21"/>
              </w:rPr>
            </w:pPr>
            <w:r>
              <w:rPr>
                <w:rFonts w:hint="eastAsia" w:ascii="宋体" w:hAnsi="宋体"/>
                <w:szCs w:val="21"/>
              </w:rPr>
              <w:t>计划股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cs="宋体"/>
                <w:kern w:val="0"/>
                <w:szCs w:val="21"/>
              </w:rPr>
              <w:t>组织实施综合性产业政策，负责协调权限第一、二、三产业发展的重大问题并衔接平衡相关发展规划和重大政策，做好与国民经济和社会发展规划、计划的衔接平衡；研究分析区域经济和城镇化发展情况，提出经济协调发展的建议，推进城镇化建设。</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监测分析农业和农村经济发展形势，提出农村经济发展战略、体制改革及有关政策建议；组织编制农业和农村发展、生态环境建设、以工代赈工程建设中长期规划和年度计划，衔接平衡农业、林业、畜牧、水产、水利、气象等行业发展规划、年度计划；负责农业、林业、畜牧、水产、水利、气象、农业科技、生态建设、以工代赈等方面建设项目的管理；提出财政性建设资金和国家资金相关项目及投资计划安排意见，并组织实施</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负责开展农业自然资源以及农村经济资源综合动态监测，编写综合分析报告；依据农业法负责编制和修订综合农业区划和专业区划。组织指导区划专业组编制和修订专业项区划；研究全县农业发展潜力和方向优化和选择与生产条件，社会需求相适应的区域农业农村经济结构、生产力布局，拟定农业区域开发总体布局科学方案；参与跨区域、跨部门重大农业投资项目和重要商品基地前期论证和综合评估；负责农村庭院资源的动态监测和开发利用，规划指导推动农村庭院发展；负责县直农业资源区划专业组的业务指导</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研究提出能源发展战略、产业政策、发展布局和体制改革方案及措施；拟订能源发展规划、年度计划和政策并组织实施；协调能源发展和改革中的重大问题</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交通能源股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按规定权限负责审核备案报批列入省市县发展规划和年度计划内能源固定资产投资项目；负责相关固定资产投资管理</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负责煤炭、石油、天然气等能源行业管理，组织实施能源行业技术法规和标准，监测能源发展情况，衔接能源生产建设和供求平衡并汇总</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rPr>
                <w:rFonts w:ascii="宋体" w:hAnsi="宋体"/>
                <w:szCs w:val="21"/>
              </w:rPr>
            </w:pPr>
            <w:r>
              <w:rPr>
                <w:rFonts w:hint="eastAsia" w:ascii="宋体" w:hAnsi="宋体"/>
                <w:szCs w:val="21"/>
              </w:rPr>
              <w:t>负责能源预测预警，发布能源信息，参与能源运行调节和应急保障；参与拟订与能源相关的资源、财税、环保及应对气候变化等政策，提出建议</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00" w:type="dxa"/>
            <w:vMerge w:val="restart"/>
            <w:vAlign w:val="center"/>
          </w:tcPr>
          <w:p>
            <w:pPr>
              <w:jc w:val="center"/>
              <w:rPr>
                <w:rFonts w:ascii="宋体" w:hAnsi="宋体"/>
                <w:szCs w:val="21"/>
              </w:rPr>
            </w:pPr>
            <w:r>
              <w:rPr>
                <w:rFonts w:hint="eastAsia" w:ascii="宋体" w:hAnsi="宋体"/>
                <w:szCs w:val="21"/>
              </w:rPr>
              <w:t>8</w:t>
            </w:r>
          </w:p>
        </w:tc>
        <w:tc>
          <w:tcPr>
            <w:tcW w:w="4140" w:type="dxa"/>
            <w:vMerge w:val="restart"/>
            <w:vAlign w:val="center"/>
          </w:tcPr>
          <w:p>
            <w:pPr>
              <w:rPr>
                <w:rFonts w:ascii="宋体" w:hAnsi="宋体"/>
                <w:szCs w:val="21"/>
              </w:rPr>
            </w:pPr>
            <w:r>
              <w:rPr>
                <w:rFonts w:hint="eastAsia" w:ascii="宋体" w:hAnsi="宋体" w:cs="宋体"/>
                <w:kern w:val="0"/>
                <w:szCs w:val="21"/>
              </w:rPr>
              <w:t>承担组织编制主体功能区规划并协调实施和进行监测和评估的责任；研究提出区域经济协调发展、加快城镇化发展的战略和政策建议；负责区域经济合作的统筹协调指导。</w:t>
            </w:r>
          </w:p>
        </w:tc>
        <w:tc>
          <w:tcPr>
            <w:tcW w:w="7020" w:type="dxa"/>
            <w:vAlign w:val="center"/>
          </w:tcPr>
          <w:p>
            <w:pPr>
              <w:rPr>
                <w:rFonts w:ascii="宋体" w:hAnsi="宋体"/>
                <w:szCs w:val="21"/>
              </w:rPr>
            </w:pPr>
            <w:r>
              <w:rPr>
                <w:rFonts w:hint="eastAsia" w:ascii="宋体" w:hAnsi="宋体" w:cs="宋体"/>
                <w:kern w:val="0"/>
                <w:szCs w:val="21"/>
              </w:rPr>
              <w:t>承担组织编制主体功能区规划并协调实施和进行监测和评估的责任。</w:t>
            </w:r>
          </w:p>
        </w:tc>
        <w:tc>
          <w:tcPr>
            <w:tcW w:w="1440" w:type="dxa"/>
            <w:vMerge w:val="restart"/>
            <w:vAlign w:val="center"/>
          </w:tcPr>
          <w:p>
            <w:pPr>
              <w:jc w:val="center"/>
              <w:rPr>
                <w:rFonts w:ascii="宋体" w:hAnsi="宋体"/>
                <w:szCs w:val="21"/>
              </w:rPr>
            </w:pPr>
            <w:r>
              <w:rPr>
                <w:rFonts w:hint="eastAsia" w:ascii="宋体" w:hAnsi="宋体"/>
                <w:szCs w:val="21"/>
              </w:rPr>
              <w:t>计划股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研究提出区域经济协调发展、加快城镇化发展的战略和政策建议。</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负责区域经济合作的统筹协调指导。</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900" w:type="dxa"/>
            <w:vMerge w:val="restart"/>
            <w:vAlign w:val="center"/>
          </w:tcPr>
          <w:p>
            <w:pPr>
              <w:jc w:val="center"/>
              <w:rPr>
                <w:rFonts w:ascii="宋体" w:hAnsi="宋体"/>
                <w:szCs w:val="21"/>
              </w:rPr>
            </w:pPr>
            <w:r>
              <w:rPr>
                <w:rFonts w:hint="eastAsia" w:ascii="宋体" w:hAnsi="宋体"/>
                <w:szCs w:val="21"/>
              </w:rPr>
              <w:t>9</w:t>
            </w:r>
          </w:p>
        </w:tc>
        <w:tc>
          <w:tcPr>
            <w:tcW w:w="4140" w:type="dxa"/>
            <w:vMerge w:val="restart"/>
            <w:vAlign w:val="center"/>
          </w:tcPr>
          <w:p>
            <w:pPr>
              <w:rPr>
                <w:rFonts w:ascii="宋体" w:hAnsi="宋体"/>
                <w:szCs w:val="21"/>
              </w:rPr>
            </w:pPr>
            <w:r>
              <w:rPr>
                <w:rFonts w:hint="eastAsia" w:ascii="宋体" w:hAnsi="宋体" w:cs="宋体"/>
                <w:kern w:val="0"/>
                <w:szCs w:val="21"/>
              </w:rPr>
              <w:t>负责社会发展与国民经济发展的政策衔接，组织拟订社会发展战略、总体规划和年度计划；参与拟定人口和计划生育、科学技术、教育、旅游、文化、卫生、民政等发展政策，推进社会事业建设；研究提出促进就业、调整收入分配、完善社会保障与经济协调发展的政策建议，协调社会事业发展的重大问题</w:t>
            </w:r>
          </w:p>
        </w:tc>
        <w:tc>
          <w:tcPr>
            <w:tcW w:w="7020" w:type="dxa"/>
            <w:vAlign w:val="center"/>
          </w:tcPr>
          <w:p>
            <w:pPr>
              <w:rPr>
                <w:rFonts w:ascii="宋体" w:hAnsi="宋体"/>
                <w:szCs w:val="21"/>
              </w:rPr>
            </w:pPr>
            <w:r>
              <w:rPr>
                <w:rFonts w:hint="eastAsia" w:ascii="宋体" w:hAnsi="宋体"/>
                <w:szCs w:val="21"/>
              </w:rPr>
              <w:t>综合提出全县社会发展战略，组织拟订和协调全县社会发展规划，协调人口和计划生育、教育、卫生、文化广播新闻出版、人力资源和社会保障、政法、民政等发展政策；编制下达全县人口、教育招生等年度计划；协调社会事业发展和改革的重大问题；承担县深化医疗体制改革领导小组办公室具体工作；提出相关的财政性建设资金安排建议；参与院校新建、更改撤销的审核工作；推进社会事业建设与相关产业发展，促进社会公共服务均等化</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社会事业股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szCs w:val="21"/>
              </w:rPr>
            </w:pPr>
          </w:p>
        </w:tc>
        <w:tc>
          <w:tcPr>
            <w:tcW w:w="7020" w:type="dxa"/>
            <w:vAlign w:val="center"/>
          </w:tcPr>
          <w:p>
            <w:pPr>
              <w:ind w:firstLine="46" w:firstLineChars="22"/>
              <w:rPr>
                <w:rFonts w:ascii="宋体" w:hAnsi="宋体"/>
                <w:szCs w:val="21"/>
              </w:rPr>
            </w:pPr>
            <w:r>
              <w:rPr>
                <w:rFonts w:hint="eastAsia" w:ascii="宋体" w:hAnsi="宋体"/>
                <w:szCs w:val="21"/>
              </w:rPr>
              <w:t>综合分析就业与人力资源、收入分配、完善社会保障与经济协调发展的政策措施；参与拟订相关规划和年度计划；推进相关体制改革，协调解决重大问题</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00" w:type="dxa"/>
            <w:vMerge w:val="restart"/>
            <w:vAlign w:val="center"/>
          </w:tcPr>
          <w:p>
            <w:pPr>
              <w:jc w:val="center"/>
              <w:rPr>
                <w:rFonts w:ascii="宋体" w:hAnsi="宋体"/>
                <w:szCs w:val="21"/>
              </w:rPr>
            </w:pPr>
            <w:r>
              <w:rPr>
                <w:rFonts w:hint="eastAsia" w:ascii="宋体" w:hAnsi="宋体"/>
                <w:szCs w:val="21"/>
              </w:rPr>
              <w:t>10</w:t>
            </w:r>
          </w:p>
        </w:tc>
        <w:tc>
          <w:tcPr>
            <w:tcW w:w="4140" w:type="dxa"/>
            <w:vMerge w:val="restart"/>
            <w:vAlign w:val="center"/>
          </w:tcPr>
          <w:p>
            <w:pPr>
              <w:rPr>
                <w:rFonts w:ascii="宋体" w:hAnsi="宋体"/>
                <w:szCs w:val="21"/>
              </w:rPr>
            </w:pPr>
            <w:r>
              <w:rPr>
                <w:rFonts w:hint="eastAsia" w:ascii="宋体" w:hAnsi="宋体" w:cs="宋体"/>
                <w:kern w:val="0"/>
                <w:szCs w:val="21"/>
              </w:rPr>
              <w:t>推进可持续发展战略，负责节能减排的综合协调工作，组织拟订发展循环经济、全社会能源节约和综合利用规划及政策措施并协调实施；参与编制生态建设、环境保护规划；协调生态建设、能源资源节约利用的重大问题，综合协调环保产业和清洁生产促进有关工作；组织拟订低碳发展规划及应对气候变化规划并组织实施；组织节能减排和资源开发管理监督检查工作。</w:t>
            </w:r>
          </w:p>
        </w:tc>
        <w:tc>
          <w:tcPr>
            <w:tcW w:w="7020" w:type="dxa"/>
            <w:vAlign w:val="center"/>
          </w:tcPr>
          <w:p>
            <w:pPr>
              <w:rPr>
                <w:rFonts w:ascii="宋体" w:hAnsi="宋体"/>
                <w:szCs w:val="21"/>
              </w:rPr>
            </w:pPr>
            <w:r>
              <w:rPr>
                <w:rFonts w:hint="eastAsia" w:ascii="宋体" w:hAnsi="宋体"/>
                <w:szCs w:val="21"/>
              </w:rPr>
              <w:t>综合分析全县经济社会与资源、环境协调发展的重大问题</w:t>
            </w:r>
            <w:r>
              <w:rPr>
                <w:rFonts w:hint="eastAsia" w:ascii="宋体" w:hAnsi="宋体" w:cs="宋体"/>
                <w:kern w:val="0"/>
                <w:szCs w:val="21"/>
              </w:rPr>
              <w:t>。</w:t>
            </w:r>
          </w:p>
        </w:tc>
        <w:tc>
          <w:tcPr>
            <w:tcW w:w="1440" w:type="dxa"/>
            <w:vMerge w:val="restart"/>
            <w:vAlign w:val="center"/>
          </w:tcPr>
          <w:p>
            <w:pPr>
              <w:jc w:val="center"/>
              <w:rPr>
                <w:rFonts w:ascii="宋体" w:hAnsi="宋体"/>
                <w:szCs w:val="21"/>
              </w:rPr>
            </w:pPr>
            <w:r>
              <w:rPr>
                <w:rFonts w:hint="eastAsia" w:ascii="宋体" w:hAnsi="宋体"/>
                <w:szCs w:val="21"/>
              </w:rPr>
              <w:t>节能监察股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制定能源资源节约和综合利用、发展循环经济的规划和政策措施，并协调实施</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参与编制环境保护规划，协调环保产业和清洁生产促进有关工作</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负责能源资源节约、再生资源利用、企业和城镇污水治理、城镇垃圾处理等项目管理工作</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组织拟订全县应对气候变化战略、规划和相关政策，组织实施清洁发展机制工作</w:t>
            </w:r>
            <w:r>
              <w:rPr>
                <w:rFonts w:hint="eastAsia" w:ascii="宋体" w:hAnsi="宋体" w:cs="宋体"/>
                <w:kern w:val="0"/>
                <w:szCs w:val="21"/>
              </w:rPr>
              <w:t>。</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szCs w:val="21"/>
              </w:rPr>
              <w:t>研究拟订</w:t>
            </w:r>
            <w:r>
              <w:rPr>
                <w:rFonts w:hint="eastAsia" w:ascii="宋体" w:hAnsi="宋体" w:cs="宋体"/>
                <w:kern w:val="0"/>
                <w:szCs w:val="21"/>
              </w:rPr>
              <w:t>低碳城市发展规划并组织实施。</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统筹低碳城市建设与节能减排新能源产品推广工作。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组织节能减排和资源开发管理监督检查工作。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900" w:type="dxa"/>
            <w:vMerge w:val="continue"/>
            <w:vAlign w:val="center"/>
          </w:tcPr>
          <w:p>
            <w:pP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承担县节能减排工作领导小组办公室日常工作。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00" w:type="dxa"/>
            <w:vMerge w:val="restart"/>
            <w:vAlign w:val="center"/>
          </w:tcPr>
          <w:p>
            <w:pPr>
              <w:jc w:val="center"/>
              <w:rPr>
                <w:rFonts w:ascii="宋体" w:hAnsi="宋体"/>
                <w:szCs w:val="21"/>
              </w:rPr>
            </w:pPr>
            <w:r>
              <w:rPr>
                <w:rFonts w:hint="eastAsia" w:ascii="宋体" w:hAnsi="宋体"/>
                <w:szCs w:val="21"/>
              </w:rPr>
              <w:t>11</w:t>
            </w:r>
          </w:p>
        </w:tc>
        <w:tc>
          <w:tcPr>
            <w:tcW w:w="4140" w:type="dxa"/>
            <w:vMerge w:val="restart"/>
            <w:vAlign w:val="center"/>
          </w:tcPr>
          <w:p>
            <w:pPr>
              <w:rPr>
                <w:rFonts w:ascii="宋体" w:hAnsi="宋体"/>
                <w:szCs w:val="21"/>
              </w:rPr>
            </w:pPr>
            <w:r>
              <w:rPr>
                <w:rFonts w:hint="eastAsia" w:ascii="宋体" w:hAnsi="宋体" w:cs="宋体"/>
                <w:kern w:val="0"/>
                <w:szCs w:val="21"/>
              </w:rPr>
              <w:t>起草国民经济和社会发展以及经济体制改革、对外开放有关规章草案；按规定指导和协调全县招标投标工作。</w:t>
            </w:r>
          </w:p>
        </w:tc>
        <w:tc>
          <w:tcPr>
            <w:tcW w:w="7020" w:type="dxa"/>
            <w:vAlign w:val="center"/>
          </w:tcPr>
          <w:p>
            <w:pPr>
              <w:rPr>
                <w:rFonts w:ascii="宋体" w:hAnsi="宋体"/>
                <w:szCs w:val="21"/>
              </w:rPr>
            </w:pPr>
            <w:r>
              <w:rPr>
                <w:rFonts w:hint="eastAsia" w:ascii="宋体" w:hAnsi="宋体" w:cs="宋体"/>
                <w:kern w:val="0"/>
                <w:szCs w:val="21"/>
              </w:rPr>
              <w:t>起草国民经济和社会发展以及经济体制改革。</w:t>
            </w:r>
          </w:p>
        </w:tc>
        <w:tc>
          <w:tcPr>
            <w:tcW w:w="1440" w:type="dxa"/>
            <w:vAlign w:val="center"/>
          </w:tcPr>
          <w:p>
            <w:pPr>
              <w:jc w:val="center"/>
              <w:rPr>
                <w:rFonts w:ascii="宋体" w:hAnsi="宋体"/>
                <w:szCs w:val="21"/>
              </w:rPr>
            </w:pPr>
            <w:r>
              <w:rPr>
                <w:rFonts w:hint="eastAsia" w:ascii="宋体" w:hAnsi="宋体"/>
                <w:szCs w:val="21"/>
              </w:rPr>
              <w:t>计划股</w:t>
            </w:r>
          </w:p>
        </w:tc>
        <w:tc>
          <w:tcPr>
            <w:tcW w:w="85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按规定指导和协调全县招标投标工作。</w:t>
            </w:r>
          </w:p>
        </w:tc>
        <w:tc>
          <w:tcPr>
            <w:tcW w:w="1440" w:type="dxa"/>
            <w:vAlign w:val="center"/>
          </w:tcPr>
          <w:p>
            <w:pPr>
              <w:jc w:val="center"/>
              <w:rPr>
                <w:rFonts w:ascii="宋体" w:hAnsi="宋体"/>
                <w:szCs w:val="21"/>
              </w:rPr>
            </w:pPr>
            <w:r>
              <w:rPr>
                <w:rFonts w:hint="eastAsia" w:ascii="宋体" w:hAnsi="宋体"/>
                <w:szCs w:val="21"/>
              </w:rPr>
              <w:t>社会事业股</w:t>
            </w:r>
          </w:p>
        </w:tc>
        <w:tc>
          <w:tcPr>
            <w:tcW w:w="85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900" w:type="dxa"/>
            <w:vMerge w:val="restart"/>
            <w:vAlign w:val="center"/>
          </w:tcPr>
          <w:p>
            <w:pPr>
              <w:jc w:val="center"/>
              <w:rPr>
                <w:rFonts w:ascii="宋体" w:hAnsi="宋体"/>
                <w:szCs w:val="21"/>
              </w:rPr>
            </w:pPr>
            <w:r>
              <w:rPr>
                <w:rFonts w:hint="eastAsia" w:ascii="宋体" w:hAnsi="宋体"/>
                <w:szCs w:val="21"/>
              </w:rPr>
              <w:t>12</w:t>
            </w:r>
          </w:p>
        </w:tc>
        <w:tc>
          <w:tcPr>
            <w:tcW w:w="4140" w:type="dxa"/>
            <w:vMerge w:val="restart"/>
            <w:vAlign w:val="center"/>
          </w:tcPr>
          <w:p>
            <w:pPr>
              <w:rPr>
                <w:rFonts w:ascii="宋体" w:hAnsi="宋体"/>
                <w:szCs w:val="21"/>
              </w:rPr>
            </w:pPr>
            <w:r>
              <w:rPr>
                <w:rFonts w:hint="eastAsia" w:ascii="宋体" w:hAnsi="宋体" w:cs="宋体"/>
                <w:kern w:val="0"/>
                <w:szCs w:val="21"/>
              </w:rPr>
              <w:t>组织编制全县国民经济动员规划、计划，研究国民经济动员与经济建设、国防建设的关系，协调相关重大问题，组织实施全县国民经济动员有关工作；承担县国防办交办的有关具体工作。</w:t>
            </w:r>
          </w:p>
        </w:tc>
        <w:tc>
          <w:tcPr>
            <w:tcW w:w="7020" w:type="dxa"/>
            <w:vAlign w:val="center"/>
          </w:tcPr>
          <w:p>
            <w:pPr>
              <w:rPr>
                <w:rFonts w:ascii="宋体" w:hAnsi="宋体"/>
                <w:szCs w:val="21"/>
              </w:rPr>
            </w:pPr>
            <w:r>
              <w:rPr>
                <w:rFonts w:hint="eastAsia" w:ascii="宋体" w:hAnsi="宋体" w:cs="宋体"/>
                <w:kern w:val="0"/>
                <w:szCs w:val="21"/>
              </w:rPr>
              <w:t>组织编制全县国民经济动员规划、计划，研究国民经济动员与经济建设、国防建设的关系，协调相关重大问题，组织实施全县国民经济动员有关工作。</w:t>
            </w:r>
          </w:p>
        </w:tc>
        <w:tc>
          <w:tcPr>
            <w:tcW w:w="1440" w:type="dxa"/>
            <w:vMerge w:val="restart"/>
            <w:vAlign w:val="center"/>
          </w:tcPr>
          <w:p>
            <w:pPr>
              <w:jc w:val="center"/>
              <w:rPr>
                <w:rFonts w:ascii="宋体" w:hAnsi="宋体"/>
                <w:szCs w:val="21"/>
              </w:rPr>
            </w:pPr>
            <w:r>
              <w:rPr>
                <w:rFonts w:hint="eastAsia" w:ascii="宋体" w:hAnsi="宋体"/>
                <w:szCs w:val="21"/>
              </w:rPr>
              <w:t>计划股</w:t>
            </w:r>
          </w:p>
        </w:tc>
        <w:tc>
          <w:tcPr>
            <w:tcW w:w="85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szCs w:val="21"/>
              </w:rPr>
            </w:pPr>
            <w:r>
              <w:rPr>
                <w:rFonts w:hint="eastAsia" w:ascii="宋体" w:hAnsi="宋体" w:cs="宋体"/>
                <w:kern w:val="0"/>
                <w:szCs w:val="21"/>
              </w:rPr>
              <w:t>承担县国防办交办的有关具体工作。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13</w:t>
            </w:r>
          </w:p>
        </w:tc>
        <w:tc>
          <w:tcPr>
            <w:tcW w:w="4140" w:type="dxa"/>
            <w:vAlign w:val="center"/>
          </w:tcPr>
          <w:p>
            <w:pPr>
              <w:rPr>
                <w:rFonts w:ascii="宋体" w:hAnsi="宋体" w:cs="宋体"/>
                <w:kern w:val="0"/>
                <w:szCs w:val="21"/>
              </w:rPr>
            </w:pPr>
            <w:bookmarkStart w:id="4" w:name="OLE_LINK4"/>
            <w:r>
              <w:rPr>
                <w:rFonts w:hint="eastAsia" w:ascii="宋体" w:hAnsi="宋体" w:cs="宋体"/>
                <w:kern w:val="0"/>
                <w:szCs w:val="21"/>
              </w:rPr>
              <w:t>保障全县粮食供应安全，研究提出并组织实施全县粮食宏观调控，研究提出全县现代粮食流通体制改革，并组织实施。</w:t>
            </w:r>
            <w:bookmarkEnd w:id="4"/>
          </w:p>
        </w:tc>
        <w:tc>
          <w:tcPr>
            <w:tcW w:w="7020" w:type="dxa"/>
            <w:vAlign w:val="center"/>
          </w:tcPr>
          <w:p>
            <w:pPr>
              <w:rPr>
                <w:rFonts w:ascii="宋体" w:hAnsi="宋体" w:cs="宋体"/>
                <w:kern w:val="0"/>
                <w:szCs w:val="21"/>
              </w:rPr>
            </w:pPr>
            <w:r>
              <w:rPr>
                <w:rFonts w:hint="eastAsia" w:ascii="宋体" w:hAnsi="宋体" w:cs="宋体"/>
                <w:kern w:val="0"/>
                <w:szCs w:val="21"/>
              </w:rPr>
              <w:t>保障全县粮食供应安全，研究提出并组织实施全县粮食宏观调控，研究提出全县现代粮食流通体制改革，并组织实施。</w:t>
            </w:r>
          </w:p>
        </w:tc>
        <w:tc>
          <w:tcPr>
            <w:tcW w:w="1440" w:type="dxa"/>
            <w:vAlign w:val="center"/>
          </w:tcPr>
          <w:p>
            <w:pPr>
              <w:jc w:val="center"/>
              <w:rPr>
                <w:rFonts w:ascii="宋体" w:hAnsi="宋体" w:cs="宋体"/>
                <w:kern w:val="0"/>
                <w:szCs w:val="21"/>
              </w:rPr>
            </w:pPr>
            <w:r>
              <w:rPr>
                <w:rFonts w:hint="eastAsia" w:ascii="宋体" w:hAnsi="宋体" w:cs="宋体"/>
                <w:kern w:val="0"/>
                <w:szCs w:val="21"/>
              </w:rPr>
              <w:t>粮食事业股</w:t>
            </w:r>
          </w:p>
          <w:p>
            <w:pPr>
              <w:jc w:val="center"/>
              <w:rPr>
                <w:rFonts w:ascii="宋体" w:hAnsi="宋体" w:cs="宋体"/>
                <w:kern w:val="0"/>
                <w:szCs w:val="21"/>
              </w:rPr>
            </w:pP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14</w:t>
            </w:r>
          </w:p>
        </w:tc>
        <w:tc>
          <w:tcPr>
            <w:tcW w:w="4140" w:type="dxa"/>
            <w:vAlign w:val="center"/>
          </w:tcPr>
          <w:p>
            <w:pPr>
              <w:rPr>
                <w:rFonts w:ascii="宋体" w:hAnsi="宋体" w:cs="宋体"/>
                <w:kern w:val="0"/>
                <w:szCs w:val="21"/>
              </w:rPr>
            </w:pPr>
            <w:r>
              <w:rPr>
                <w:rFonts w:hint="eastAsia" w:ascii="宋体" w:hAnsi="宋体" w:cs="宋体"/>
                <w:kern w:val="0"/>
                <w:szCs w:val="21"/>
              </w:rPr>
              <w:t>贯彻落实国家和省市粮食流通的法律、法规和方针政策。</w:t>
            </w:r>
          </w:p>
        </w:tc>
        <w:tc>
          <w:tcPr>
            <w:tcW w:w="7020" w:type="dxa"/>
            <w:vAlign w:val="center"/>
          </w:tcPr>
          <w:p>
            <w:pPr>
              <w:rPr>
                <w:rFonts w:ascii="宋体" w:hAnsi="宋体" w:cs="宋体"/>
                <w:kern w:val="0"/>
                <w:szCs w:val="21"/>
              </w:rPr>
            </w:pPr>
            <w:r>
              <w:rPr>
                <w:rFonts w:hint="eastAsia" w:ascii="宋体" w:hAnsi="宋体" w:cs="宋体"/>
                <w:kern w:val="0"/>
                <w:szCs w:val="21"/>
              </w:rPr>
              <w:t>拟定全县粮食流通和粮油储备政策，规定并监督执行。</w:t>
            </w:r>
          </w:p>
        </w:tc>
        <w:tc>
          <w:tcPr>
            <w:tcW w:w="1440" w:type="dxa"/>
            <w:vAlign w:val="center"/>
          </w:tcPr>
          <w:p>
            <w:pPr>
              <w:jc w:val="center"/>
              <w:rPr>
                <w:rFonts w:ascii="宋体" w:hAnsi="宋体"/>
                <w:szCs w:val="21"/>
              </w:rPr>
            </w:pPr>
            <w:r>
              <w:rPr>
                <w:rFonts w:hint="eastAsia" w:ascii="宋体" w:hAnsi="宋体" w:cs="宋体"/>
                <w:kern w:val="0"/>
                <w:szCs w:val="21"/>
              </w:rPr>
              <w:t>粮食事业股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15</w:t>
            </w:r>
          </w:p>
        </w:tc>
        <w:tc>
          <w:tcPr>
            <w:tcW w:w="4140" w:type="dxa"/>
            <w:vAlign w:val="center"/>
          </w:tcPr>
          <w:p>
            <w:pPr>
              <w:rPr>
                <w:rFonts w:ascii="宋体" w:hAnsi="宋体" w:cs="宋体"/>
                <w:kern w:val="0"/>
                <w:szCs w:val="21"/>
              </w:rPr>
            </w:pPr>
            <w:r>
              <w:rPr>
                <w:rFonts w:hint="eastAsia" w:ascii="宋体" w:hAnsi="宋体" w:cs="宋体"/>
                <w:kern w:val="0"/>
                <w:szCs w:val="21"/>
              </w:rPr>
              <w:t>贯彻落实省、市粮食购销政策</w:t>
            </w:r>
            <w:bookmarkStart w:id="5" w:name="OLE_LINK5"/>
            <w:r>
              <w:rPr>
                <w:rFonts w:hint="eastAsia" w:ascii="宋体" w:hAnsi="宋体" w:cs="宋体"/>
                <w:kern w:val="0"/>
                <w:szCs w:val="21"/>
              </w:rPr>
              <w:t>。</w:t>
            </w:r>
            <w:bookmarkEnd w:id="5"/>
          </w:p>
        </w:tc>
        <w:tc>
          <w:tcPr>
            <w:tcW w:w="7020" w:type="dxa"/>
            <w:vAlign w:val="center"/>
          </w:tcPr>
          <w:p>
            <w:pPr>
              <w:rPr>
                <w:rFonts w:ascii="宋体" w:hAnsi="宋体" w:cs="宋体"/>
                <w:kern w:val="0"/>
                <w:szCs w:val="21"/>
              </w:rPr>
            </w:pPr>
            <w:r>
              <w:rPr>
                <w:rFonts w:hint="eastAsia" w:ascii="宋体" w:hAnsi="宋体" w:cs="宋体"/>
                <w:kern w:val="0"/>
                <w:szCs w:val="21"/>
              </w:rPr>
              <w:t>指导全县粮食购销工作，协调有关部门落实粮食信贷资金。</w:t>
            </w:r>
          </w:p>
        </w:tc>
        <w:tc>
          <w:tcPr>
            <w:tcW w:w="1440" w:type="dxa"/>
            <w:vAlign w:val="center"/>
          </w:tcPr>
          <w:p>
            <w:pPr>
              <w:jc w:val="center"/>
              <w:rPr>
                <w:rFonts w:ascii="宋体" w:hAnsi="宋体"/>
                <w:szCs w:val="21"/>
              </w:rPr>
            </w:pPr>
            <w:r>
              <w:rPr>
                <w:rFonts w:hint="eastAsia" w:ascii="宋体" w:hAnsi="宋体" w:cs="宋体"/>
                <w:kern w:val="0"/>
                <w:szCs w:val="21"/>
              </w:rPr>
              <w:t>粮食事业股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16</w:t>
            </w:r>
          </w:p>
        </w:tc>
        <w:tc>
          <w:tcPr>
            <w:tcW w:w="4140" w:type="dxa"/>
            <w:vAlign w:val="center"/>
          </w:tcPr>
          <w:p>
            <w:pPr>
              <w:rPr>
                <w:rFonts w:ascii="宋体" w:hAnsi="宋体" w:cs="宋体"/>
                <w:kern w:val="0"/>
                <w:szCs w:val="21"/>
              </w:rPr>
            </w:pPr>
            <w:r>
              <w:rPr>
                <w:rFonts w:hint="eastAsia" w:ascii="宋体" w:hAnsi="宋体" w:cs="宋体"/>
                <w:kern w:val="0"/>
                <w:szCs w:val="21"/>
              </w:rPr>
              <w:t>负责全县粮食市场监测预警和应急保供工作，承担军粮供应工作。</w:t>
            </w:r>
          </w:p>
        </w:tc>
        <w:tc>
          <w:tcPr>
            <w:tcW w:w="7020" w:type="dxa"/>
            <w:vAlign w:val="center"/>
          </w:tcPr>
          <w:p>
            <w:pPr>
              <w:rPr>
                <w:rFonts w:ascii="宋体" w:hAnsi="宋体" w:cs="宋体"/>
                <w:kern w:val="0"/>
                <w:szCs w:val="21"/>
              </w:rPr>
            </w:pPr>
            <w:r>
              <w:rPr>
                <w:rFonts w:hint="eastAsia" w:ascii="宋体" w:hAnsi="宋体" w:cs="宋体"/>
                <w:kern w:val="0"/>
                <w:szCs w:val="21"/>
              </w:rPr>
              <w:t>负责全县军粮供应点的管理和监督，做好救灾特需粮油供应工作。</w:t>
            </w:r>
          </w:p>
        </w:tc>
        <w:tc>
          <w:tcPr>
            <w:tcW w:w="1440" w:type="dxa"/>
            <w:vAlign w:val="center"/>
          </w:tcPr>
          <w:p>
            <w:pPr>
              <w:jc w:val="center"/>
              <w:rPr>
                <w:rFonts w:ascii="宋体" w:hAnsi="宋体"/>
                <w:szCs w:val="21"/>
              </w:rPr>
            </w:pPr>
            <w:r>
              <w:rPr>
                <w:rFonts w:hint="eastAsia" w:ascii="宋体" w:hAnsi="宋体" w:cs="宋体"/>
                <w:kern w:val="0"/>
                <w:szCs w:val="21"/>
              </w:rPr>
              <w:t>粮食事业股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17</w:t>
            </w:r>
          </w:p>
          <w:p>
            <w:pPr>
              <w:jc w:val="center"/>
              <w:rPr>
                <w:rFonts w:ascii="宋体" w:hAnsi="宋体" w:cs="宋体"/>
                <w:kern w:val="0"/>
                <w:szCs w:val="21"/>
              </w:rPr>
            </w:pPr>
          </w:p>
        </w:tc>
        <w:tc>
          <w:tcPr>
            <w:tcW w:w="4140" w:type="dxa"/>
            <w:vMerge w:val="restart"/>
            <w:vAlign w:val="center"/>
          </w:tcPr>
          <w:p>
            <w:pPr>
              <w:rPr>
                <w:rFonts w:ascii="宋体" w:hAnsi="宋体" w:cs="宋体"/>
                <w:kern w:val="0"/>
                <w:szCs w:val="21"/>
              </w:rPr>
            </w:pPr>
            <w:r>
              <w:rPr>
                <w:rFonts w:hint="eastAsia" w:ascii="宋体" w:hAnsi="宋体" w:cs="宋体"/>
                <w:kern w:val="0"/>
                <w:szCs w:val="21"/>
              </w:rPr>
              <w:t>负责拟订全县商务工作相关的发展规划及规定、办法和措施。</w:t>
            </w:r>
          </w:p>
        </w:tc>
        <w:tc>
          <w:tcPr>
            <w:tcW w:w="7020" w:type="dxa"/>
            <w:vAlign w:val="center"/>
          </w:tcPr>
          <w:p>
            <w:pPr>
              <w:rPr>
                <w:rFonts w:ascii="宋体" w:hAnsi="宋体" w:cs="宋体"/>
                <w:kern w:val="0"/>
                <w:szCs w:val="21"/>
              </w:rPr>
            </w:pPr>
            <w:r>
              <w:rPr>
                <w:rFonts w:hint="eastAsia" w:ascii="宋体" w:hAnsi="宋体" w:cs="宋体"/>
                <w:kern w:val="0"/>
                <w:szCs w:val="21"/>
              </w:rPr>
              <w:t>负责提出年度和阶段性商务工作安排建议。</w:t>
            </w:r>
          </w:p>
        </w:tc>
        <w:tc>
          <w:tcPr>
            <w:tcW w:w="1440" w:type="dxa"/>
            <w:vMerge w:val="restart"/>
            <w:vAlign w:val="center"/>
          </w:tcPr>
          <w:p>
            <w:pPr>
              <w:jc w:val="center"/>
              <w:rPr>
                <w:rFonts w:ascii="宋体" w:hAnsi="宋体"/>
                <w:szCs w:val="21"/>
              </w:rPr>
            </w:pPr>
            <w:bookmarkStart w:id="6" w:name="OLE_LINK40"/>
            <w:r>
              <w:rPr>
                <w:rFonts w:hint="eastAsia" w:ascii="宋体" w:hAnsi="宋体" w:cs="宋体"/>
                <w:kern w:val="0"/>
                <w:szCs w:val="21"/>
              </w:rPr>
              <w:t>商务股</w:t>
            </w:r>
            <w:bookmarkEnd w:id="6"/>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00" w:type="dxa"/>
            <w:vMerge w:val="continue"/>
            <w:vAlign w:val="center"/>
          </w:tcPr>
          <w:p/>
        </w:tc>
        <w:tc>
          <w:tcPr>
            <w:tcW w:w="4140" w:type="dxa"/>
            <w:vMerge w:val="continue"/>
            <w:vAlign w:val="center"/>
          </w:tcPr>
          <w:p/>
        </w:tc>
        <w:tc>
          <w:tcPr>
            <w:tcW w:w="7020" w:type="dxa"/>
            <w:vAlign w:val="center"/>
          </w:tcPr>
          <w:p>
            <w:pPr>
              <w:rPr>
                <w:rFonts w:ascii="宋体" w:hAnsi="宋体" w:cs="宋体"/>
                <w:kern w:val="0"/>
                <w:szCs w:val="21"/>
              </w:rPr>
            </w:pPr>
            <w:r>
              <w:rPr>
                <w:rFonts w:hint="eastAsia" w:ascii="宋体" w:hAnsi="宋体" w:cs="宋体"/>
                <w:kern w:val="0"/>
                <w:szCs w:val="21"/>
              </w:rPr>
              <w:t>负责对商务工作总结。</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18</w:t>
            </w:r>
          </w:p>
        </w:tc>
        <w:tc>
          <w:tcPr>
            <w:tcW w:w="4140" w:type="dxa"/>
            <w:vMerge w:val="restart"/>
            <w:vAlign w:val="center"/>
          </w:tcPr>
          <w:p>
            <w:pPr>
              <w:rPr>
                <w:rFonts w:ascii="宋体" w:hAnsi="宋体" w:cs="宋体"/>
                <w:kern w:val="0"/>
                <w:szCs w:val="21"/>
              </w:rPr>
            </w:pPr>
            <w:r>
              <w:rPr>
                <w:rFonts w:hint="eastAsia" w:ascii="宋体" w:hAnsi="宋体" w:cs="宋体"/>
                <w:kern w:val="0"/>
                <w:szCs w:val="21"/>
              </w:rPr>
              <w:t>负责全县招商引资工作；组织协调重点项目的谈判签约；组织参加有关经贸活动；负责招商引资的各项业务统计、上报工作；负责对外来投资企业的管理、服务工作。</w:t>
            </w:r>
          </w:p>
        </w:tc>
        <w:tc>
          <w:tcPr>
            <w:tcW w:w="7020" w:type="dxa"/>
            <w:vAlign w:val="center"/>
          </w:tcPr>
          <w:p>
            <w:pPr>
              <w:rPr>
                <w:rFonts w:ascii="宋体" w:hAnsi="宋体" w:cs="宋体"/>
                <w:kern w:val="0"/>
                <w:szCs w:val="21"/>
              </w:rPr>
            </w:pPr>
            <w:r>
              <w:rPr>
                <w:rFonts w:hint="eastAsia" w:ascii="宋体" w:hAnsi="宋体" w:cs="宋体"/>
                <w:kern w:val="0"/>
                <w:szCs w:val="21"/>
              </w:rPr>
              <w:t>内、外资项目统计、上报。</w:t>
            </w:r>
          </w:p>
        </w:tc>
        <w:tc>
          <w:tcPr>
            <w:tcW w:w="1440" w:type="dxa"/>
            <w:vMerge w:val="restart"/>
            <w:vAlign w:val="center"/>
          </w:tcPr>
          <w:p>
            <w:pPr>
              <w:jc w:val="center"/>
              <w:rPr>
                <w:rFonts w:ascii="宋体" w:hAnsi="宋体"/>
                <w:szCs w:val="21"/>
              </w:rPr>
            </w:pPr>
            <w:r>
              <w:rPr>
                <w:rFonts w:hint="eastAsia" w:ascii="宋体" w:hAnsi="宋体" w:cs="宋体"/>
                <w:kern w:val="0"/>
                <w:szCs w:val="21"/>
              </w:rPr>
              <w:t>商务股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00" w:type="dxa"/>
            <w:vMerge w:val="continue"/>
            <w:vAlign w:val="center"/>
          </w:tcPr>
          <w:p/>
        </w:tc>
        <w:tc>
          <w:tcPr>
            <w:tcW w:w="4140" w:type="dxa"/>
            <w:vMerge w:val="continue"/>
            <w:vAlign w:val="center"/>
          </w:tcPr>
          <w:p/>
        </w:tc>
        <w:tc>
          <w:tcPr>
            <w:tcW w:w="7020" w:type="dxa"/>
            <w:vAlign w:val="center"/>
          </w:tcPr>
          <w:p>
            <w:pPr>
              <w:rPr>
                <w:rFonts w:ascii="宋体" w:hAnsi="宋体" w:cs="宋体"/>
                <w:kern w:val="0"/>
                <w:szCs w:val="21"/>
              </w:rPr>
            </w:pPr>
            <w:r>
              <w:rPr>
                <w:rFonts w:hint="eastAsia" w:ascii="宋体" w:hAnsi="宋体" w:cs="宋体"/>
                <w:kern w:val="0"/>
                <w:szCs w:val="21"/>
              </w:rPr>
              <w:t>组织参加经贸活动。</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900" w:type="dxa"/>
            <w:vMerge w:val="continue"/>
            <w:vAlign w:val="center"/>
          </w:tcPr>
          <w:p/>
        </w:tc>
        <w:tc>
          <w:tcPr>
            <w:tcW w:w="4140" w:type="dxa"/>
            <w:vMerge w:val="continue"/>
            <w:vAlign w:val="center"/>
          </w:tcPr>
          <w:p/>
        </w:tc>
        <w:tc>
          <w:tcPr>
            <w:tcW w:w="7020" w:type="dxa"/>
            <w:vAlign w:val="center"/>
          </w:tcPr>
          <w:p>
            <w:pPr>
              <w:rPr>
                <w:rFonts w:ascii="宋体" w:hAnsi="宋体" w:cs="宋体"/>
                <w:kern w:val="0"/>
                <w:szCs w:val="21"/>
              </w:rPr>
            </w:pPr>
            <w:r>
              <w:rPr>
                <w:rFonts w:hint="eastAsia" w:ascii="宋体" w:hAnsi="宋体" w:cs="宋体"/>
                <w:kern w:val="0"/>
                <w:szCs w:val="21"/>
              </w:rPr>
              <w:t>外来投资项目接待、咨询、洽谈、签约及相关手续办理等服务工作。</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牵头组织实施全县外商投资企业联合年检工作。</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tabs>
                <w:tab w:val="left" w:pos="1120"/>
              </w:tabs>
              <w:rPr>
                <w:rFonts w:ascii="宋体" w:hAnsi="宋体" w:cs="宋体"/>
                <w:kern w:val="0"/>
                <w:szCs w:val="21"/>
              </w:rPr>
            </w:pPr>
          </w:p>
        </w:tc>
        <w:tc>
          <w:tcPr>
            <w:tcW w:w="7020" w:type="dxa"/>
            <w:vAlign w:val="center"/>
          </w:tcPr>
          <w:p>
            <w:pPr>
              <w:rPr>
                <w:rFonts w:ascii="宋体" w:hAnsi="宋体" w:cs="宋体"/>
                <w:kern w:val="0"/>
                <w:szCs w:val="21"/>
              </w:rPr>
            </w:pPr>
            <w:bookmarkStart w:id="7" w:name="OLE_LINK3"/>
            <w:r>
              <w:rPr>
                <w:rFonts w:hint="eastAsia" w:ascii="宋体" w:hAnsi="宋体" w:cs="宋体"/>
                <w:kern w:val="0"/>
                <w:szCs w:val="21"/>
              </w:rPr>
              <w:t>为外商投资企业提供政策法律咨询及相关服务</w:t>
            </w:r>
            <w:bookmarkEnd w:id="7"/>
            <w:r>
              <w:rPr>
                <w:rFonts w:hint="eastAsia" w:ascii="宋体" w:hAnsi="宋体" w:cs="宋体"/>
                <w:kern w:val="0"/>
                <w:szCs w:val="21"/>
              </w:rPr>
              <w:t>。</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19</w:t>
            </w:r>
          </w:p>
        </w:tc>
        <w:tc>
          <w:tcPr>
            <w:tcW w:w="4140" w:type="dxa"/>
            <w:vAlign w:val="center"/>
          </w:tcPr>
          <w:p>
            <w:pPr>
              <w:rPr>
                <w:rFonts w:ascii="宋体" w:hAnsi="宋体" w:cs="宋体"/>
                <w:kern w:val="0"/>
                <w:szCs w:val="21"/>
              </w:rPr>
            </w:pPr>
            <w:r>
              <w:rPr>
                <w:rFonts w:hint="eastAsia" w:ascii="宋体" w:hAnsi="宋体" w:cs="宋体"/>
                <w:kern w:val="0"/>
                <w:szCs w:val="21"/>
              </w:rPr>
              <w:t>监测分析市场运行和商品供求状况，建立健全生活必需品市场供应应急管理相关工作并提出运行及调控政策建议；负责指导协调并组织实施全县商品及技术进出口工作；负责进出口业务的统计工作。</w:t>
            </w:r>
          </w:p>
        </w:tc>
        <w:tc>
          <w:tcPr>
            <w:tcW w:w="7020" w:type="dxa"/>
            <w:vAlign w:val="center"/>
          </w:tcPr>
          <w:p>
            <w:pPr>
              <w:rPr>
                <w:rFonts w:ascii="宋体" w:hAnsi="宋体" w:cs="宋体"/>
                <w:kern w:val="0"/>
                <w:szCs w:val="21"/>
              </w:rPr>
            </w:pPr>
            <w:r>
              <w:rPr>
                <w:rFonts w:hint="eastAsia" w:ascii="宋体" w:hAnsi="宋体" w:cs="宋体"/>
                <w:kern w:val="0"/>
                <w:szCs w:val="21"/>
              </w:rPr>
              <w:t>监测分析市场运行和商品供求状况，建立健全生活必需品市场供应应急管理相关工作并提出运行及调控政策建议；指导全县商业网点规划、商业体系建设；进出口资金贸易额统计上报。</w:t>
            </w:r>
          </w:p>
        </w:tc>
        <w:tc>
          <w:tcPr>
            <w:tcW w:w="1440" w:type="dxa"/>
            <w:vAlign w:val="center"/>
          </w:tcPr>
          <w:p>
            <w:pPr>
              <w:jc w:val="center"/>
              <w:rPr>
                <w:rFonts w:ascii="宋体" w:hAnsi="宋体"/>
                <w:szCs w:val="21"/>
              </w:rPr>
            </w:pPr>
            <w:r>
              <w:rPr>
                <w:rFonts w:hint="eastAsia" w:ascii="宋体" w:hAnsi="宋体" w:cs="宋体"/>
                <w:kern w:val="0"/>
                <w:szCs w:val="21"/>
              </w:rPr>
              <w:t>商务股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20</w:t>
            </w:r>
          </w:p>
        </w:tc>
        <w:tc>
          <w:tcPr>
            <w:tcW w:w="4140" w:type="dxa"/>
            <w:vAlign w:val="center"/>
          </w:tcPr>
          <w:p>
            <w:pPr>
              <w:rPr>
                <w:rFonts w:ascii="宋体" w:hAnsi="宋体" w:cs="宋体"/>
                <w:kern w:val="0"/>
                <w:szCs w:val="21"/>
              </w:rPr>
            </w:pPr>
            <w:r>
              <w:rPr>
                <w:rFonts w:hint="eastAsia" w:ascii="宋体" w:hAnsi="宋体" w:cs="宋体"/>
                <w:kern w:val="0"/>
                <w:szCs w:val="21"/>
              </w:rPr>
              <w:t>拟定全县流通服务业的发展战略、行业规划和有关政策并组织实施；指导流通企业改革工作。</w:t>
            </w:r>
          </w:p>
        </w:tc>
        <w:tc>
          <w:tcPr>
            <w:tcW w:w="7020" w:type="dxa"/>
            <w:vAlign w:val="center"/>
          </w:tcPr>
          <w:p>
            <w:pPr>
              <w:rPr>
                <w:rFonts w:ascii="宋体" w:hAnsi="宋体" w:cs="宋体"/>
                <w:kern w:val="0"/>
                <w:szCs w:val="21"/>
              </w:rPr>
            </w:pPr>
            <w:r>
              <w:rPr>
                <w:rFonts w:hint="eastAsia" w:ascii="宋体" w:hAnsi="宋体" w:cs="宋体"/>
                <w:kern w:val="0"/>
                <w:szCs w:val="21"/>
              </w:rPr>
              <w:t>商贸企业改革、改制。</w:t>
            </w:r>
          </w:p>
          <w:p>
            <w:pPr>
              <w:rPr>
                <w:rFonts w:ascii="宋体" w:hAnsi="宋体" w:cs="宋体"/>
                <w:kern w:val="0"/>
                <w:szCs w:val="21"/>
              </w:rPr>
            </w:pPr>
          </w:p>
        </w:tc>
        <w:tc>
          <w:tcPr>
            <w:tcW w:w="1440" w:type="dxa"/>
            <w:vAlign w:val="center"/>
          </w:tcPr>
          <w:p>
            <w:pPr>
              <w:jc w:val="center"/>
              <w:rPr>
                <w:rFonts w:ascii="宋体" w:hAnsi="宋体"/>
                <w:szCs w:val="21"/>
              </w:rPr>
            </w:pPr>
            <w:r>
              <w:rPr>
                <w:rFonts w:hint="eastAsia" w:ascii="宋体" w:hAnsi="宋体" w:cs="宋体"/>
                <w:kern w:val="0"/>
                <w:szCs w:val="21"/>
              </w:rPr>
              <w:t>商务股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21</w:t>
            </w:r>
          </w:p>
          <w:p>
            <w:pPr>
              <w:jc w:val="center"/>
              <w:rPr>
                <w:rFonts w:ascii="宋体" w:hAnsi="宋体" w:cs="宋体"/>
                <w:kern w:val="0"/>
                <w:szCs w:val="21"/>
              </w:rPr>
            </w:pPr>
          </w:p>
        </w:tc>
        <w:tc>
          <w:tcPr>
            <w:tcW w:w="4140" w:type="dxa"/>
            <w:vAlign w:val="center"/>
          </w:tcPr>
          <w:p>
            <w:pPr>
              <w:rPr>
                <w:rFonts w:ascii="宋体" w:hAnsi="宋体" w:cs="宋体"/>
                <w:kern w:val="0"/>
                <w:szCs w:val="21"/>
              </w:rPr>
            </w:pPr>
            <w:r>
              <w:rPr>
                <w:rFonts w:hint="eastAsia" w:ascii="宋体" w:hAnsi="宋体" w:cs="宋体"/>
                <w:kern w:val="0"/>
                <w:szCs w:val="21"/>
              </w:rPr>
              <w:t>负责指导全县成品油、再生资源回收市场进行监督管理。</w:t>
            </w:r>
          </w:p>
        </w:tc>
        <w:tc>
          <w:tcPr>
            <w:tcW w:w="7020" w:type="dxa"/>
            <w:vAlign w:val="center"/>
          </w:tcPr>
          <w:p>
            <w:pPr>
              <w:spacing w:line="320" w:lineRule="exact"/>
              <w:rPr>
                <w:rFonts w:ascii="宋体" w:hAnsi="宋体" w:cs="宋体"/>
                <w:kern w:val="0"/>
                <w:szCs w:val="21"/>
              </w:rPr>
            </w:pPr>
            <w:r>
              <w:rPr>
                <w:rFonts w:hint="eastAsia" w:ascii="宋体" w:hAnsi="宋体" w:cs="宋体"/>
                <w:kern w:val="0"/>
                <w:szCs w:val="21"/>
              </w:rPr>
              <w:t>贯彻落实国家、省、市有关成品油市场监督管理的政策法规，负责县成品油市场网点规划、管理、协调、服务；负责全县再生资源回收经营备案登记；按有关规定对汽车流通、报废汽车回收拆解等行业进行监督管理。</w:t>
            </w:r>
          </w:p>
        </w:tc>
        <w:tc>
          <w:tcPr>
            <w:tcW w:w="1440" w:type="dxa"/>
            <w:vAlign w:val="center"/>
          </w:tcPr>
          <w:p>
            <w:pPr>
              <w:jc w:val="center"/>
              <w:rPr>
                <w:rFonts w:ascii="宋体" w:hAnsi="宋体"/>
                <w:szCs w:val="21"/>
              </w:rPr>
            </w:pPr>
            <w:r>
              <w:rPr>
                <w:rFonts w:hint="eastAsia" w:ascii="宋体" w:hAnsi="宋体" w:cs="宋体"/>
                <w:kern w:val="0"/>
                <w:szCs w:val="21"/>
              </w:rPr>
              <w:t>商务股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22</w:t>
            </w:r>
          </w:p>
        </w:tc>
        <w:tc>
          <w:tcPr>
            <w:tcW w:w="4140" w:type="dxa"/>
            <w:vAlign w:val="center"/>
          </w:tcPr>
          <w:p>
            <w:pPr>
              <w:rPr>
                <w:rFonts w:ascii="宋体" w:hAnsi="宋体" w:cs="宋体"/>
                <w:kern w:val="0"/>
                <w:szCs w:val="21"/>
              </w:rPr>
            </w:pPr>
            <w:r>
              <w:rPr>
                <w:rFonts w:hint="eastAsia" w:ascii="宋体" w:hAnsi="宋体" w:cs="宋体"/>
                <w:kern w:val="0"/>
                <w:szCs w:val="21"/>
              </w:rPr>
              <w:t>负责成品油等市场监督管理。</w:t>
            </w:r>
          </w:p>
        </w:tc>
        <w:tc>
          <w:tcPr>
            <w:tcW w:w="7020" w:type="dxa"/>
            <w:vAlign w:val="center"/>
          </w:tcPr>
          <w:p>
            <w:pPr>
              <w:rPr>
                <w:rFonts w:ascii="宋体" w:hAnsi="宋体" w:cs="宋体"/>
                <w:kern w:val="0"/>
                <w:szCs w:val="21"/>
              </w:rPr>
            </w:pPr>
            <w:r>
              <w:rPr>
                <w:rFonts w:hint="eastAsia" w:ascii="宋体" w:hAnsi="宋体" w:cs="宋体"/>
                <w:kern w:val="0"/>
                <w:szCs w:val="21"/>
              </w:rPr>
              <w:t>组织开展专项整治，衔接行政执法与刑事司法；负责管理12312市场秩序举报投诉服务工作；流通领域食品安全行业管理工作；负责推进商贸领域行政执法，并开展执法检查；负责本行</w:t>
            </w:r>
            <w:r>
              <w:rPr>
                <w:rFonts w:ascii="宋体" w:hAnsi="宋体" w:cs="宋体"/>
                <w:kern w:val="0"/>
                <w:szCs w:val="21"/>
              </w:rPr>
              <w:t>政区域内单用途</w:t>
            </w:r>
            <w:r>
              <w:rPr>
                <w:rFonts w:hint="eastAsia" w:ascii="宋体" w:hAnsi="宋体" w:cs="宋体"/>
                <w:kern w:val="0"/>
                <w:szCs w:val="21"/>
              </w:rPr>
              <w:t>商业预付卡</w:t>
            </w:r>
            <w:r>
              <w:rPr>
                <w:rFonts w:ascii="宋体" w:hAnsi="宋体" w:cs="宋体"/>
                <w:kern w:val="0"/>
                <w:szCs w:val="21"/>
              </w:rPr>
              <w:t>监督管理工作</w:t>
            </w:r>
            <w:bookmarkStart w:id="8" w:name="OLE_LINK6"/>
            <w:r>
              <w:rPr>
                <w:rFonts w:hint="eastAsia" w:ascii="宋体" w:hAnsi="宋体" w:cs="宋体"/>
                <w:kern w:val="0"/>
                <w:szCs w:val="21"/>
              </w:rPr>
              <w:t>。</w:t>
            </w:r>
            <w:bookmarkEnd w:id="8"/>
          </w:p>
        </w:tc>
        <w:tc>
          <w:tcPr>
            <w:tcW w:w="1440" w:type="dxa"/>
            <w:vAlign w:val="center"/>
          </w:tcPr>
          <w:p>
            <w:pPr>
              <w:jc w:val="center"/>
              <w:rPr>
                <w:rFonts w:ascii="宋体" w:hAnsi="宋体" w:cs="宋体"/>
                <w:kern w:val="0"/>
                <w:szCs w:val="21"/>
              </w:rPr>
            </w:pPr>
            <w:r>
              <w:rPr>
                <w:rFonts w:hint="eastAsia" w:ascii="宋体" w:hAnsi="宋体" w:cs="宋体"/>
                <w:kern w:val="0"/>
                <w:szCs w:val="21"/>
              </w:rPr>
              <w:t>商务股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23</w:t>
            </w:r>
          </w:p>
        </w:tc>
        <w:tc>
          <w:tcPr>
            <w:tcW w:w="4140" w:type="dxa"/>
            <w:vAlign w:val="center"/>
          </w:tcPr>
          <w:p>
            <w:pPr>
              <w:rPr>
                <w:rFonts w:ascii="宋体" w:hAnsi="宋体" w:cs="宋体"/>
                <w:kern w:val="0"/>
                <w:szCs w:val="21"/>
              </w:rPr>
            </w:pPr>
            <w:r>
              <w:rPr>
                <w:rFonts w:hint="eastAsia" w:ascii="宋体" w:hAnsi="宋体" w:cs="宋体"/>
                <w:kern w:val="0"/>
                <w:szCs w:val="21"/>
              </w:rPr>
              <w:t>牵头协调整顿和规范市场经济秩序工作，落实规范市场运行、流通秩序的政策，推动商务领域信用建设，指导商业信用销售；按有关规定对特殊流通行业进行监督管理。</w:t>
            </w:r>
          </w:p>
        </w:tc>
        <w:tc>
          <w:tcPr>
            <w:tcW w:w="7020" w:type="dxa"/>
            <w:vAlign w:val="center"/>
          </w:tcPr>
          <w:p>
            <w:pPr>
              <w:rPr>
                <w:rFonts w:ascii="宋体" w:hAnsi="宋体" w:cs="宋体"/>
                <w:kern w:val="0"/>
                <w:szCs w:val="21"/>
              </w:rPr>
            </w:pPr>
            <w:r>
              <w:rPr>
                <w:rFonts w:hint="eastAsia" w:ascii="宋体" w:hAnsi="宋体" w:cs="宋体"/>
                <w:kern w:val="0"/>
                <w:szCs w:val="21"/>
              </w:rPr>
              <w:t>推进商务领域信用建设，实施商务企业信用分类监管，指导商业信用销售承担药品流通行业相关管理工作。</w:t>
            </w:r>
          </w:p>
        </w:tc>
        <w:tc>
          <w:tcPr>
            <w:tcW w:w="1440" w:type="dxa"/>
            <w:vAlign w:val="center"/>
          </w:tcPr>
          <w:p>
            <w:pPr>
              <w:jc w:val="center"/>
              <w:rPr>
                <w:rFonts w:ascii="宋体" w:hAnsi="宋体" w:cs="宋体"/>
                <w:kern w:val="0"/>
                <w:szCs w:val="21"/>
              </w:rPr>
            </w:pPr>
            <w:r>
              <w:rPr>
                <w:rFonts w:hint="eastAsia" w:ascii="宋体" w:hAnsi="宋体" w:cs="宋体"/>
                <w:kern w:val="0"/>
                <w:szCs w:val="21"/>
              </w:rPr>
              <w:t>商务股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24</w:t>
            </w:r>
          </w:p>
        </w:tc>
        <w:tc>
          <w:tcPr>
            <w:tcW w:w="4140" w:type="dxa"/>
            <w:vAlign w:val="center"/>
          </w:tcPr>
          <w:p>
            <w:pPr>
              <w:rPr>
                <w:rFonts w:ascii="宋体" w:hAnsi="宋体" w:cs="宋体"/>
                <w:kern w:val="0"/>
                <w:szCs w:val="21"/>
              </w:rPr>
            </w:pPr>
            <w:r>
              <w:rPr>
                <w:rFonts w:ascii="宋体" w:hAnsi="宋体" w:cs="宋体"/>
                <w:kern w:val="0"/>
                <w:szCs w:val="21"/>
              </w:rPr>
              <w:t>监测、预测全</w:t>
            </w:r>
            <w:r>
              <w:rPr>
                <w:rFonts w:hint="eastAsia" w:ascii="宋体" w:hAnsi="宋体" w:cs="宋体"/>
                <w:kern w:val="0"/>
                <w:szCs w:val="21"/>
              </w:rPr>
              <w:t>县</w:t>
            </w:r>
            <w:r>
              <w:rPr>
                <w:rFonts w:ascii="宋体" w:hAnsi="宋体" w:cs="宋体"/>
                <w:kern w:val="0"/>
                <w:szCs w:val="21"/>
              </w:rPr>
              <w:t>价格总水平及其结构变动趋势，提出调控建议</w:t>
            </w:r>
            <w:r>
              <w:rPr>
                <w:rFonts w:hint="eastAsia" w:ascii="宋体" w:hAnsi="宋体" w:cs="宋体"/>
                <w:kern w:val="0"/>
                <w:szCs w:val="21"/>
              </w:rPr>
              <w:t>；依法组织对重要商品和服务价格、成本、市场供求的变动情况进行跟踪、采集、分析、预测、预警和公布等活动，</w:t>
            </w:r>
            <w:r>
              <w:rPr>
                <w:rFonts w:ascii="宋体" w:hAnsi="宋体" w:cs="宋体"/>
                <w:kern w:val="0"/>
                <w:szCs w:val="21"/>
              </w:rPr>
              <w:t>为政府实施宏观调控提供决策依据</w:t>
            </w:r>
            <w:r>
              <w:rPr>
                <w:rFonts w:hint="eastAsia" w:ascii="宋体" w:hAnsi="宋体" w:cs="宋体"/>
                <w:kern w:val="0"/>
                <w:szCs w:val="21"/>
              </w:rPr>
              <w:t>。</w:t>
            </w:r>
          </w:p>
        </w:tc>
        <w:tc>
          <w:tcPr>
            <w:tcW w:w="7020" w:type="dxa"/>
            <w:vAlign w:val="center"/>
          </w:tcPr>
          <w:p>
            <w:pPr>
              <w:rPr>
                <w:rFonts w:ascii="宋体" w:hAnsi="宋体" w:cs="宋体"/>
                <w:kern w:val="0"/>
                <w:szCs w:val="21"/>
              </w:rPr>
            </w:pPr>
            <w:r>
              <w:rPr>
                <w:rFonts w:hint="eastAsia" w:ascii="宋体" w:hAnsi="宋体" w:cs="宋体"/>
                <w:kern w:val="0"/>
                <w:szCs w:val="21"/>
              </w:rPr>
              <w:t>负责全县市场监测工作，掌握市场物价情况；预测价格走势，及时向社会发布价格信息。跟踪监测分析重要生活必需品、生产资料和服务价格动态，发布价格政策和重要商品服务价格信息。</w:t>
            </w:r>
          </w:p>
        </w:tc>
        <w:tc>
          <w:tcPr>
            <w:tcW w:w="1440" w:type="dxa"/>
            <w:vAlign w:val="center"/>
          </w:tcPr>
          <w:p>
            <w:pPr>
              <w:jc w:val="center"/>
              <w:rPr>
                <w:rFonts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25</w:t>
            </w:r>
          </w:p>
        </w:tc>
        <w:tc>
          <w:tcPr>
            <w:tcW w:w="4140" w:type="dxa"/>
            <w:vMerge w:val="restart"/>
            <w:vAlign w:val="center"/>
          </w:tcPr>
          <w:p>
            <w:pPr>
              <w:rPr>
                <w:rFonts w:ascii="宋体" w:hAnsi="宋体" w:cs="宋体"/>
                <w:kern w:val="0"/>
                <w:szCs w:val="21"/>
              </w:rPr>
            </w:pPr>
            <w:r>
              <w:rPr>
                <w:rFonts w:hint="eastAsia" w:ascii="宋体" w:hAnsi="宋体" w:cs="宋体"/>
                <w:kern w:val="0"/>
                <w:szCs w:val="21"/>
              </w:rPr>
              <w:t>负责</w:t>
            </w:r>
            <w:r>
              <w:rPr>
                <w:rFonts w:ascii="宋体" w:hAnsi="宋体" w:cs="宋体"/>
                <w:kern w:val="0"/>
                <w:szCs w:val="21"/>
              </w:rPr>
              <w:t>组织</w:t>
            </w:r>
            <w:r>
              <w:rPr>
                <w:rFonts w:hint="eastAsia" w:ascii="宋体" w:hAnsi="宋体" w:cs="宋体"/>
                <w:kern w:val="0"/>
                <w:szCs w:val="21"/>
              </w:rPr>
              <w:t>全县</w:t>
            </w:r>
            <w:r>
              <w:rPr>
                <w:rFonts w:ascii="宋体" w:hAnsi="宋体" w:cs="宋体"/>
                <w:kern w:val="0"/>
                <w:szCs w:val="21"/>
              </w:rPr>
              <w:t>商品和服务价格（收费）的监督检查工作，依据有关价格法律、法规、规章，查处违法行为</w:t>
            </w:r>
            <w:r>
              <w:rPr>
                <w:rFonts w:hint="eastAsia" w:ascii="宋体" w:hAnsi="宋体" w:cs="宋体"/>
                <w:kern w:val="0"/>
                <w:szCs w:val="21"/>
              </w:rPr>
              <w:t>；</w:t>
            </w:r>
            <w:r>
              <w:rPr>
                <w:rFonts w:ascii="宋体" w:hAnsi="宋体" w:cs="宋体"/>
                <w:kern w:val="0"/>
                <w:szCs w:val="21"/>
              </w:rPr>
              <w:t>指导行业组织价格自律</w:t>
            </w:r>
            <w:r>
              <w:rPr>
                <w:rFonts w:hint="eastAsia" w:ascii="宋体" w:hAnsi="宋体" w:cs="宋体"/>
                <w:kern w:val="0"/>
                <w:szCs w:val="21"/>
              </w:rPr>
              <w:t>事宜，</w:t>
            </w:r>
            <w:r>
              <w:rPr>
                <w:rFonts w:ascii="宋体" w:hAnsi="宋体" w:cs="宋体"/>
                <w:kern w:val="0"/>
                <w:szCs w:val="21"/>
              </w:rPr>
              <w:t>促进经营者实行价格自律，推进价格信用制度建设；推行明码标价和价格、收费公示制度，对市场放开商品实施价格监管</w:t>
            </w:r>
            <w:r>
              <w:rPr>
                <w:rFonts w:hint="eastAsia" w:ascii="宋体" w:hAnsi="宋体" w:cs="宋体"/>
                <w:kern w:val="0"/>
                <w:szCs w:val="21"/>
              </w:rPr>
              <w:t>；</w:t>
            </w:r>
            <w:r>
              <w:rPr>
                <w:rFonts w:ascii="宋体" w:hAnsi="宋体" w:cs="宋体"/>
                <w:kern w:val="0"/>
                <w:szCs w:val="21"/>
              </w:rPr>
              <w:t>受理对价格（收费）违法行为的举报</w:t>
            </w:r>
            <w:r>
              <w:rPr>
                <w:rFonts w:hint="eastAsia" w:ascii="宋体" w:hAnsi="宋体" w:cs="宋体"/>
                <w:kern w:val="0"/>
                <w:szCs w:val="21"/>
              </w:rPr>
              <w:t>。</w:t>
            </w: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负责全县公用事业收费（价格）及经营性收费（价格）的管理。</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物价管理办公室</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负责对交通运输、邮政电信、旅游、中介服务、污水处理、生活垃圾处理等公用事业收费和经营性收费的管理。</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组织实施价格和收费监督检查，依法查处</w:t>
            </w:r>
            <w:r>
              <w:rPr>
                <w:rFonts w:ascii="宋体" w:hAnsi="宋体" w:cs="宋体"/>
                <w:kern w:val="0"/>
                <w:szCs w:val="21"/>
              </w:rPr>
              <w:t>价格违法和乱收费案件</w:t>
            </w:r>
            <w:r>
              <w:rPr>
                <w:rFonts w:hint="eastAsia" w:ascii="宋体" w:hAnsi="宋体" w:cs="宋体"/>
                <w:kern w:val="0"/>
                <w:szCs w:val="21"/>
              </w:rPr>
              <w:t>。完善12358价格举报信息系统，依法办理价格举报案件。</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26</w:t>
            </w:r>
          </w:p>
        </w:tc>
        <w:tc>
          <w:tcPr>
            <w:tcW w:w="4140" w:type="dxa"/>
            <w:vMerge w:val="restart"/>
            <w:vAlign w:val="center"/>
          </w:tcPr>
          <w:p>
            <w:pPr>
              <w:rPr>
                <w:rFonts w:ascii="宋体" w:hAnsi="宋体" w:cs="宋体"/>
                <w:kern w:val="0"/>
                <w:szCs w:val="21"/>
              </w:rPr>
            </w:pPr>
            <w:r>
              <w:rPr>
                <w:rFonts w:hint="eastAsia" w:ascii="宋体" w:hAnsi="宋体" w:cs="宋体"/>
                <w:kern w:val="0"/>
                <w:szCs w:val="21"/>
              </w:rPr>
              <w:t>负责对列入成本监审目录和被授权实行成本监审的商品及服务价格进行定调价前期监审工作；</w:t>
            </w:r>
            <w:r>
              <w:rPr>
                <w:rFonts w:ascii="宋体" w:hAnsi="宋体" w:cs="宋体"/>
                <w:kern w:val="0"/>
                <w:szCs w:val="21"/>
              </w:rPr>
              <w:t>负责重要产品成本调查</w:t>
            </w:r>
            <w:r>
              <w:rPr>
                <w:rFonts w:hint="eastAsia" w:ascii="宋体" w:hAnsi="宋体" w:cs="宋体"/>
                <w:kern w:val="0"/>
                <w:szCs w:val="21"/>
              </w:rPr>
              <w:t>和监审</w:t>
            </w:r>
            <w:r>
              <w:rPr>
                <w:rFonts w:ascii="宋体" w:hAnsi="宋体" w:cs="宋体"/>
                <w:kern w:val="0"/>
                <w:szCs w:val="21"/>
              </w:rPr>
              <w:t>工作，审核汇总重要产品的成本收益，提出对策建议</w:t>
            </w:r>
            <w:r>
              <w:rPr>
                <w:rFonts w:hint="eastAsia" w:ascii="宋体" w:hAnsi="宋体" w:cs="宋体"/>
                <w:kern w:val="0"/>
                <w:szCs w:val="21"/>
              </w:rPr>
              <w:t>。</w:t>
            </w: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负责对列入成本监审目录和被市授权实行成本监审的商品及服务价格进行定调价前期监审工作。</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widowControl/>
              <w:spacing w:line="360" w:lineRule="exact"/>
              <w:rPr>
                <w:rFonts w:ascii="宋体" w:hAnsi="宋体" w:cs="宋体"/>
                <w:kern w:val="0"/>
                <w:szCs w:val="21"/>
              </w:rPr>
            </w:pPr>
            <w:r>
              <w:rPr>
                <w:rFonts w:hint="eastAsia" w:ascii="宋体" w:hAnsi="宋体" w:cs="宋体"/>
                <w:kern w:val="0"/>
                <w:szCs w:val="21"/>
              </w:rPr>
              <w:t>组织实施重要商品和服务定价成本监审。</w:t>
            </w:r>
          </w:p>
        </w:tc>
        <w:tc>
          <w:tcPr>
            <w:tcW w:w="1440" w:type="dxa"/>
            <w:vMerge w:val="continue"/>
            <w:vAlign w:val="center"/>
          </w:tcPr>
          <w:p>
            <w:pPr>
              <w:jc w:val="center"/>
              <w:rPr>
                <w:rFonts w:ascii="宋体" w:hAnsi="宋体" w:cs="宋体"/>
                <w:kern w:val="0"/>
                <w:szCs w:val="21"/>
              </w:rPr>
            </w:pP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spacing w:line="360" w:lineRule="exact"/>
              <w:rPr>
                <w:rFonts w:ascii="宋体" w:hAnsi="宋体" w:cs="宋体"/>
                <w:kern w:val="0"/>
                <w:szCs w:val="21"/>
              </w:rPr>
            </w:pPr>
            <w:r>
              <w:rPr>
                <w:rFonts w:ascii="宋体" w:hAnsi="宋体" w:cs="宋体"/>
                <w:kern w:val="0"/>
                <w:szCs w:val="21"/>
              </w:rPr>
              <w:t>负责重要产品成本调查</w:t>
            </w:r>
            <w:r>
              <w:rPr>
                <w:rFonts w:hint="eastAsia" w:ascii="宋体" w:hAnsi="宋体" w:cs="宋体"/>
                <w:kern w:val="0"/>
                <w:szCs w:val="21"/>
              </w:rPr>
              <w:t>和监审</w:t>
            </w:r>
            <w:r>
              <w:rPr>
                <w:rFonts w:ascii="宋体" w:hAnsi="宋体" w:cs="宋体"/>
                <w:kern w:val="0"/>
                <w:szCs w:val="21"/>
              </w:rPr>
              <w:t>工作，审核汇总重要产品的成本收益，提出对策建议</w:t>
            </w:r>
            <w:r>
              <w:rPr>
                <w:rFonts w:hint="eastAsia" w:ascii="宋体" w:hAnsi="宋体" w:cs="宋体"/>
                <w:kern w:val="0"/>
                <w:szCs w:val="21"/>
              </w:rPr>
              <w:t>。</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27</w:t>
            </w:r>
          </w:p>
        </w:tc>
        <w:tc>
          <w:tcPr>
            <w:tcW w:w="4140" w:type="dxa"/>
            <w:vMerge w:val="restart"/>
            <w:vAlign w:val="center"/>
          </w:tcPr>
          <w:p>
            <w:pPr>
              <w:rPr>
                <w:rFonts w:ascii="宋体" w:hAnsi="宋体" w:cs="宋体"/>
                <w:kern w:val="0"/>
                <w:szCs w:val="21"/>
              </w:rPr>
            </w:pPr>
            <w:r>
              <w:rPr>
                <w:rFonts w:hint="eastAsia" w:ascii="宋体" w:hAnsi="宋体" w:cs="宋体"/>
                <w:kern w:val="0"/>
                <w:szCs w:val="21"/>
              </w:rPr>
              <w:t>负责全县司法、行政机关及仲裁机构办理的刑事、民事、经济、行政及仲裁案件的各种涉案物品标的的价值进行价格鉴定；负责价格咨询、调解价格矛盾、处理价格纠纷等公共服务工作。</w:t>
            </w: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负责全县司法、行政机关及仲裁机构办理的刑事、民事、经济、行政及仲裁案件的各种涉案物品标的的价值进行价格鉴定（认定）。</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物价管理办公室</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负责价格咨询、调解价格矛盾、处理价格纠纷等公共服务工作。</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28</w:t>
            </w:r>
          </w:p>
        </w:tc>
        <w:tc>
          <w:tcPr>
            <w:tcW w:w="4140" w:type="dxa"/>
            <w:vAlign w:val="center"/>
          </w:tcPr>
          <w:p>
            <w:pPr>
              <w:spacing w:line="360" w:lineRule="exact"/>
              <w:rPr>
                <w:rFonts w:ascii="宋体" w:hAnsi="宋体" w:cs="宋体"/>
                <w:kern w:val="0"/>
                <w:szCs w:val="21"/>
              </w:rPr>
            </w:pPr>
            <w:r>
              <w:rPr>
                <w:rFonts w:hint="eastAsia" w:ascii="宋体" w:hAnsi="宋体" w:cs="宋体"/>
                <w:kern w:val="0"/>
                <w:szCs w:val="21"/>
              </w:rPr>
              <w:t>负责实施</w:t>
            </w:r>
            <w:r>
              <w:rPr>
                <w:rFonts w:ascii="宋体" w:hAnsi="宋体" w:cs="宋体"/>
                <w:kern w:val="0"/>
                <w:szCs w:val="21"/>
              </w:rPr>
              <w:t>国家机关收费、公益事业收费、公用事业收费、中介服务收费和重要经营收费的</w:t>
            </w:r>
            <w:r>
              <w:rPr>
                <w:rFonts w:hint="eastAsia" w:ascii="宋体" w:hAnsi="宋体" w:cs="宋体"/>
                <w:kern w:val="0"/>
                <w:szCs w:val="21"/>
              </w:rPr>
              <w:t>管理工作，负责全县收费许可证的办理、发放及审验工作。</w:t>
            </w: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负责全县收费许可证的办理、发放及审验工作。</w:t>
            </w:r>
          </w:p>
        </w:tc>
        <w:tc>
          <w:tcPr>
            <w:tcW w:w="1440" w:type="dxa"/>
            <w:vAlign w:val="center"/>
          </w:tcPr>
          <w:p>
            <w:pPr>
              <w:jc w:val="center"/>
              <w:rPr>
                <w:rFonts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29</w:t>
            </w:r>
          </w:p>
        </w:tc>
        <w:tc>
          <w:tcPr>
            <w:tcW w:w="4140" w:type="dxa"/>
            <w:vAlign w:val="center"/>
          </w:tcPr>
          <w:p>
            <w:pPr>
              <w:rPr>
                <w:rFonts w:ascii="宋体" w:hAnsi="宋体" w:cs="宋体"/>
                <w:kern w:val="0"/>
                <w:szCs w:val="21"/>
              </w:rPr>
            </w:pPr>
            <w:r>
              <w:rPr>
                <w:rFonts w:hint="eastAsia" w:ascii="宋体" w:hAnsi="宋体" w:cs="宋体"/>
                <w:kern w:val="0"/>
                <w:szCs w:val="21"/>
              </w:rPr>
              <w:t>研究提出全县工业发展战略，拟定工业行业规划和产业政策并组织实施。</w:t>
            </w:r>
          </w:p>
        </w:tc>
        <w:tc>
          <w:tcPr>
            <w:tcW w:w="7020" w:type="dxa"/>
            <w:vAlign w:val="center"/>
          </w:tcPr>
          <w:p>
            <w:pPr>
              <w:rPr>
                <w:rFonts w:ascii="宋体" w:hAnsi="宋体" w:cs="宋体"/>
                <w:kern w:val="0"/>
                <w:szCs w:val="21"/>
              </w:rPr>
            </w:pPr>
            <w:r>
              <w:rPr>
                <w:rFonts w:hint="eastAsia" w:ascii="宋体" w:hAnsi="宋体" w:cs="宋体"/>
                <w:kern w:val="0"/>
                <w:szCs w:val="21"/>
              </w:rPr>
              <w:t>负责拟定促进民营经济发展中长期和年度指导性计划。</w:t>
            </w:r>
          </w:p>
        </w:tc>
        <w:tc>
          <w:tcPr>
            <w:tcW w:w="1440" w:type="dxa"/>
            <w:vAlign w:val="center"/>
          </w:tcPr>
          <w:p>
            <w:pPr>
              <w:jc w:val="center"/>
              <w:rPr>
                <w:rFonts w:ascii="宋体" w:hAnsi="宋体" w:cs="宋体"/>
                <w:kern w:val="0"/>
                <w:szCs w:val="21"/>
              </w:rPr>
            </w:pPr>
            <w:r>
              <w:rPr>
                <w:rFonts w:hint="eastAsia" w:ascii="宋体" w:hAnsi="宋体" w:cs="宋体"/>
                <w:kern w:val="0"/>
                <w:szCs w:val="21"/>
              </w:rPr>
              <w:t>工业与信息产业股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30</w:t>
            </w:r>
          </w:p>
        </w:tc>
        <w:tc>
          <w:tcPr>
            <w:tcW w:w="4140" w:type="dxa"/>
            <w:vAlign w:val="center"/>
          </w:tcPr>
          <w:p>
            <w:pPr>
              <w:rPr>
                <w:rFonts w:ascii="宋体" w:hAnsi="宋体" w:cs="宋体"/>
                <w:kern w:val="0"/>
                <w:szCs w:val="21"/>
              </w:rPr>
            </w:pPr>
            <w:r>
              <w:rPr>
                <w:rFonts w:hint="eastAsia" w:ascii="宋体" w:hAnsi="宋体" w:cs="宋体"/>
                <w:kern w:val="0"/>
                <w:szCs w:val="21"/>
              </w:rPr>
              <w:t>组织实施工业行业技术法规和行业标准。</w:t>
            </w:r>
          </w:p>
        </w:tc>
        <w:tc>
          <w:tcPr>
            <w:tcW w:w="7020" w:type="dxa"/>
            <w:vAlign w:val="center"/>
          </w:tcPr>
          <w:p>
            <w:pPr>
              <w:rPr>
                <w:rFonts w:ascii="宋体" w:hAnsi="宋体" w:cs="宋体"/>
                <w:kern w:val="0"/>
                <w:szCs w:val="21"/>
              </w:rPr>
            </w:pPr>
            <w:r>
              <w:rPr>
                <w:rFonts w:hint="eastAsia" w:ascii="宋体" w:hAnsi="宋体" w:cs="宋体"/>
                <w:kern w:val="0"/>
                <w:szCs w:val="21"/>
              </w:rPr>
              <w:t>实施对融资性担保机构监督管理和政策支持的工作。</w:t>
            </w:r>
          </w:p>
        </w:tc>
        <w:tc>
          <w:tcPr>
            <w:tcW w:w="1440" w:type="dxa"/>
            <w:vAlign w:val="center"/>
          </w:tcPr>
          <w:p>
            <w:pPr>
              <w:jc w:val="center"/>
              <w:rPr>
                <w:rFonts w:ascii="宋体" w:hAnsi="宋体"/>
                <w:szCs w:val="21"/>
              </w:rPr>
            </w:pPr>
            <w:r>
              <w:rPr>
                <w:rFonts w:hint="eastAsia" w:ascii="宋体" w:hAnsi="宋体" w:cs="宋体"/>
                <w:kern w:val="0"/>
                <w:szCs w:val="21"/>
              </w:rPr>
              <w:t>工业与信息产业股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31</w:t>
            </w:r>
          </w:p>
        </w:tc>
        <w:tc>
          <w:tcPr>
            <w:tcW w:w="4140" w:type="dxa"/>
            <w:vAlign w:val="center"/>
          </w:tcPr>
          <w:p>
            <w:pPr>
              <w:rPr>
                <w:rFonts w:ascii="宋体" w:hAnsi="宋体" w:cs="宋体"/>
                <w:kern w:val="0"/>
                <w:szCs w:val="21"/>
              </w:rPr>
            </w:pPr>
            <w:r>
              <w:rPr>
                <w:rFonts w:hint="eastAsia" w:ascii="宋体" w:hAnsi="宋体" w:cs="宋体"/>
                <w:kern w:val="0"/>
                <w:szCs w:val="21"/>
              </w:rPr>
              <w:t>工业日常监测；工业节能、资源综合利用和清洁生产促进工作</w:t>
            </w:r>
          </w:p>
        </w:tc>
        <w:tc>
          <w:tcPr>
            <w:tcW w:w="7020" w:type="dxa"/>
            <w:vAlign w:val="center"/>
          </w:tcPr>
          <w:p>
            <w:pPr>
              <w:rPr>
                <w:rFonts w:ascii="宋体" w:hAnsi="宋体" w:cs="宋体"/>
                <w:kern w:val="0"/>
                <w:szCs w:val="21"/>
              </w:rPr>
            </w:pPr>
            <w:r>
              <w:rPr>
                <w:rFonts w:hint="eastAsia" w:ascii="宋体" w:hAnsi="宋体" w:cs="宋体"/>
                <w:kern w:val="0"/>
                <w:szCs w:val="21"/>
              </w:rPr>
              <w:t>淘汰落后产能，工业锅炉改造等。</w:t>
            </w:r>
          </w:p>
        </w:tc>
        <w:tc>
          <w:tcPr>
            <w:tcW w:w="1440" w:type="dxa"/>
            <w:vAlign w:val="center"/>
          </w:tcPr>
          <w:p>
            <w:pPr>
              <w:jc w:val="center"/>
              <w:rPr>
                <w:rFonts w:ascii="宋体" w:hAnsi="宋体"/>
                <w:szCs w:val="21"/>
              </w:rPr>
            </w:pPr>
            <w:r>
              <w:rPr>
                <w:rFonts w:hint="eastAsia" w:ascii="宋体" w:hAnsi="宋体" w:cs="宋体"/>
                <w:kern w:val="0"/>
                <w:szCs w:val="21"/>
              </w:rPr>
              <w:t>工业与信息产业股</w:t>
            </w:r>
          </w:p>
        </w:tc>
        <w:tc>
          <w:tcPr>
            <w:tcW w:w="855" w:type="dxa"/>
            <w:vAlign w:val="center"/>
          </w:tcPr>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32</w:t>
            </w:r>
          </w:p>
        </w:tc>
        <w:tc>
          <w:tcPr>
            <w:tcW w:w="4140" w:type="dxa"/>
            <w:vAlign w:val="center"/>
          </w:tcPr>
          <w:p>
            <w:pPr>
              <w:rPr>
                <w:rFonts w:ascii="宋体" w:hAnsi="宋体" w:cs="宋体"/>
                <w:kern w:val="0"/>
                <w:szCs w:val="21"/>
              </w:rPr>
            </w:pPr>
            <w:r>
              <w:rPr>
                <w:rFonts w:hint="eastAsia" w:ascii="宋体" w:hAnsi="宋体" w:cs="宋体"/>
                <w:kern w:val="0"/>
                <w:szCs w:val="21"/>
              </w:rPr>
              <w:t>推进信息化和工业化融合，推进全县信息化建设，推进高新技术与传统工业改造结合。</w:t>
            </w:r>
          </w:p>
        </w:tc>
        <w:tc>
          <w:tcPr>
            <w:tcW w:w="7020" w:type="dxa"/>
            <w:vAlign w:val="center"/>
          </w:tcPr>
          <w:p>
            <w:pPr>
              <w:rPr>
                <w:rFonts w:ascii="宋体" w:hAnsi="宋体" w:cs="宋体"/>
                <w:kern w:val="0"/>
                <w:szCs w:val="21"/>
              </w:rPr>
            </w:pPr>
            <w:r>
              <w:rPr>
                <w:rFonts w:hint="eastAsia" w:ascii="宋体" w:hAnsi="宋体" w:cs="宋体"/>
                <w:kern w:val="0"/>
                <w:szCs w:val="21"/>
              </w:rPr>
              <w:t>协调维护全县信息安全保障系统建设。</w:t>
            </w:r>
          </w:p>
        </w:tc>
        <w:tc>
          <w:tcPr>
            <w:tcW w:w="1440" w:type="dxa"/>
            <w:vAlign w:val="center"/>
          </w:tcPr>
          <w:p>
            <w:pPr>
              <w:jc w:val="center"/>
              <w:rPr>
                <w:rFonts w:ascii="宋体" w:hAnsi="宋体"/>
                <w:szCs w:val="21"/>
              </w:rPr>
            </w:pPr>
            <w:r>
              <w:rPr>
                <w:rFonts w:hint="eastAsia" w:ascii="宋体" w:hAnsi="宋体" w:cs="宋体"/>
                <w:kern w:val="0"/>
                <w:szCs w:val="21"/>
              </w:rPr>
              <w:t>工业与信息产业股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33</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监督、检查和管理本县的防震减灾工作；组织编制本县的防震减灾规划和计划；会同有关部门建立震灾预防工作体系；承担县政府抗震救灾指挥部的办事机构职责。</w:t>
            </w:r>
          </w:p>
        </w:tc>
        <w:tc>
          <w:tcPr>
            <w:tcW w:w="7020" w:type="dxa"/>
            <w:vAlign w:val="center"/>
          </w:tcPr>
          <w:p>
            <w:pPr>
              <w:rPr>
                <w:rFonts w:ascii="宋体" w:hAnsi="宋体" w:cs="宋体"/>
                <w:kern w:val="0"/>
                <w:szCs w:val="21"/>
              </w:rPr>
            </w:pPr>
            <w:r>
              <w:rPr>
                <w:rFonts w:hint="eastAsia" w:ascii="宋体" w:hAnsi="宋体" w:cs="宋体"/>
                <w:kern w:val="0"/>
                <w:szCs w:val="21"/>
              </w:rPr>
              <w:t>监督、检查震害防御工作。</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组织编制涞源县防震减灾中长期规划和年度计划。</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负责抗震设防要求和地震安全性评价工作的监督管理。</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会同有关部门组织地震灾害调查与损失评估，参与制定地震灾区重建规划。</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34</w:t>
            </w:r>
          </w:p>
        </w:tc>
        <w:tc>
          <w:tcPr>
            <w:tcW w:w="4140" w:type="dxa"/>
            <w:vMerge w:val="restart"/>
            <w:vAlign w:val="center"/>
          </w:tcPr>
          <w:p>
            <w:pPr>
              <w:ind w:firstLine="210" w:firstLineChars="100"/>
              <w:rPr>
                <w:rFonts w:ascii="宋体" w:hAnsi="宋体" w:cs="宋体"/>
                <w:kern w:val="0"/>
                <w:szCs w:val="21"/>
              </w:rPr>
            </w:pPr>
            <w:r>
              <w:rPr>
                <w:rFonts w:hint="eastAsia" w:ascii="宋体" w:hAnsi="宋体" w:cs="宋体"/>
                <w:kern w:val="0"/>
                <w:szCs w:val="21"/>
              </w:rPr>
              <w:t>研究拟定本县破坏性地震应急预案并检查落实情况；负责地震紧急救援工作，会同有关部门建立地震应急救援工作体系，做好紧急救援物资的储备；负责地震应急与地震现场的组织与协调。</w:t>
            </w:r>
          </w:p>
        </w:tc>
        <w:tc>
          <w:tcPr>
            <w:tcW w:w="7020" w:type="dxa"/>
            <w:vAlign w:val="center"/>
          </w:tcPr>
          <w:p>
            <w:pPr>
              <w:rPr>
                <w:rFonts w:ascii="宋体" w:hAnsi="宋体" w:cs="宋体"/>
                <w:kern w:val="0"/>
                <w:szCs w:val="21"/>
              </w:rPr>
            </w:pPr>
            <w:r>
              <w:rPr>
                <w:rFonts w:hint="eastAsia" w:ascii="宋体" w:hAnsi="宋体" w:cs="宋体"/>
                <w:kern w:val="0"/>
                <w:szCs w:val="21"/>
              </w:rPr>
              <w:t>会同有关部门编制《涞源县地震应急预案》、地震应急预案备案工作。</w:t>
            </w:r>
          </w:p>
        </w:tc>
        <w:tc>
          <w:tcPr>
            <w:tcW w:w="1440" w:type="dxa"/>
            <w:vMerge w:val="restart"/>
            <w:vAlign w:val="center"/>
          </w:tcPr>
          <w:p>
            <w:pPr>
              <w:jc w:val="center"/>
              <w:rPr>
                <w:rFonts w:ascii="宋体" w:hAnsi="宋体"/>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在抗震救灾中承担、组织、协调与地震工作相应的救援工作。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指导、协助、督促有关单位做好地震应急救援培训、演练、地震应急物资储备等工作。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35</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编制本部门预算中的科技经费预决算，并监督预算的执行；参与拟订重大科技投入政策和科技经费管理办法；提出科技事业费、科技项目资金的安排建议，经审核批准后组织实施并监督检查。</w:t>
            </w:r>
          </w:p>
        </w:tc>
        <w:tc>
          <w:tcPr>
            <w:tcW w:w="7020" w:type="dxa"/>
            <w:vAlign w:val="center"/>
          </w:tcPr>
          <w:p>
            <w:pPr>
              <w:rPr>
                <w:rFonts w:ascii="宋体" w:hAnsi="宋体" w:cs="宋体"/>
                <w:kern w:val="0"/>
                <w:szCs w:val="21"/>
              </w:rPr>
            </w:pPr>
            <w:r>
              <w:rPr>
                <w:rFonts w:hint="eastAsia" w:ascii="宋体" w:hAnsi="宋体" w:cs="宋体"/>
                <w:kern w:val="0"/>
                <w:szCs w:val="21"/>
              </w:rPr>
              <w:t>提出科技计划经费配置建议，协调规划和计划的实施。</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编制本部门预算中的科技经费预决算，并监督预算的执行。</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会同有关方面提出科技资源配置政策、措施建议及重大创新基地建设规划建议。</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36</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研究提出全县科技发展战略，组织拟定中长期科技发展规划；组织编制县级各项发展计划、科技开发计划指南；负责科研课题验收工作；组织编制全县重大科技工作建设规划。</w:t>
            </w:r>
          </w:p>
        </w:tc>
        <w:tc>
          <w:tcPr>
            <w:tcW w:w="7020" w:type="dxa"/>
            <w:vAlign w:val="center"/>
          </w:tcPr>
          <w:p>
            <w:pPr>
              <w:rPr>
                <w:rFonts w:ascii="宋体" w:hAnsi="宋体" w:cs="宋体"/>
                <w:kern w:val="0"/>
                <w:szCs w:val="21"/>
              </w:rPr>
            </w:pPr>
            <w:r>
              <w:rPr>
                <w:rFonts w:hint="eastAsia" w:ascii="宋体" w:hAnsi="宋体" w:cs="宋体"/>
                <w:kern w:val="0"/>
                <w:szCs w:val="21"/>
              </w:rPr>
              <w:t>组织拟定中长期科技发展规划。</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组织编制县级各项发展计划、科技开发计划指南；组织编制全县重大科技工作建设规划；负责科研课题验收工作。</w:t>
            </w:r>
          </w:p>
        </w:tc>
        <w:tc>
          <w:tcPr>
            <w:tcW w:w="1440" w:type="dxa"/>
            <w:vMerge w:val="continue"/>
            <w:vAlign w:val="center"/>
          </w:tcPr>
          <w:p>
            <w:pPr>
              <w:jc w:val="center"/>
              <w:rPr>
                <w:rFonts w:ascii="宋体" w:hAnsi="宋体" w:cs="宋体"/>
                <w:kern w:val="0"/>
                <w:szCs w:val="21"/>
              </w:rPr>
            </w:pP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37</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研究拟定科技成果管理的政策和规章；管理科技成果登记、评价、鉴定和科技保密工作。组织编制科技成果推广计划；指导重大科技成果的推广示范。负责拟订科技成果奖励政策；组织实施科技奖励工作。研究提出技术市场相关政策、法规和管理办法，指导全县技术市场工作。负责管理科技统计工作。</w:t>
            </w:r>
          </w:p>
        </w:tc>
        <w:tc>
          <w:tcPr>
            <w:tcW w:w="7020" w:type="dxa"/>
            <w:vAlign w:val="center"/>
          </w:tcPr>
          <w:p>
            <w:pPr>
              <w:rPr>
                <w:rFonts w:ascii="宋体" w:hAnsi="宋体" w:cs="宋体"/>
                <w:kern w:val="0"/>
                <w:szCs w:val="21"/>
              </w:rPr>
            </w:pPr>
            <w:r>
              <w:rPr>
                <w:rFonts w:hint="eastAsia" w:ascii="宋体" w:hAnsi="宋体" w:cs="宋体"/>
                <w:kern w:val="0"/>
                <w:szCs w:val="21"/>
              </w:rPr>
              <w:t>拟定科技奖励政策和办法并组织实施。</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拟定科技成果管理政策和办法，并指导、监督科技成果评价。</w:t>
            </w:r>
          </w:p>
        </w:tc>
        <w:tc>
          <w:tcPr>
            <w:tcW w:w="1440" w:type="dxa"/>
            <w:vMerge w:val="continue"/>
            <w:vAlign w:val="center"/>
          </w:tcPr>
          <w:p>
            <w:pPr>
              <w:spacing w:line="360" w:lineRule="exact"/>
              <w:rPr>
                <w:rFonts w:ascii="宋体" w:hAnsi="宋体" w:cs="宋体"/>
                <w:kern w:val="0"/>
                <w:szCs w:val="21"/>
              </w:rPr>
            </w:pPr>
          </w:p>
        </w:tc>
        <w:tc>
          <w:tcPr>
            <w:tcW w:w="855" w:type="dxa"/>
            <w:vMerge w:val="continue"/>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拟定促进技术市场发展政策，指导技术市场规范和发展。</w:t>
            </w:r>
          </w:p>
        </w:tc>
        <w:tc>
          <w:tcPr>
            <w:tcW w:w="1440" w:type="dxa"/>
            <w:vMerge w:val="continue"/>
            <w:vAlign w:val="center"/>
          </w:tcPr>
          <w:p>
            <w:pPr>
              <w:spacing w:line="360" w:lineRule="exact"/>
              <w:rPr>
                <w:rFonts w:ascii="宋体" w:hAnsi="宋体" w:cs="宋体"/>
                <w:kern w:val="0"/>
                <w:szCs w:val="21"/>
              </w:rPr>
            </w:pPr>
          </w:p>
        </w:tc>
        <w:tc>
          <w:tcPr>
            <w:tcW w:w="855" w:type="dxa"/>
            <w:vMerge w:val="continue"/>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按照科技保密有关政策法规要求，负责科技保密业务工作。</w:t>
            </w:r>
          </w:p>
        </w:tc>
        <w:tc>
          <w:tcPr>
            <w:tcW w:w="1440" w:type="dxa"/>
            <w:vMerge w:val="continue"/>
            <w:vAlign w:val="center"/>
          </w:tcPr>
          <w:p>
            <w:pPr>
              <w:spacing w:line="360" w:lineRule="exact"/>
              <w:rPr>
                <w:rFonts w:ascii="宋体" w:hAnsi="宋体" w:cs="宋体"/>
                <w:kern w:val="0"/>
                <w:szCs w:val="21"/>
              </w:rPr>
            </w:pPr>
          </w:p>
        </w:tc>
        <w:tc>
          <w:tcPr>
            <w:tcW w:w="855" w:type="dxa"/>
            <w:vMerge w:val="continue"/>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承办政府间双边和多边及国际组织间科技合作与交流事宜。</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p>
          <w:p>
            <w:pPr>
              <w:jc w:val="center"/>
              <w:rPr>
                <w:rFonts w:ascii="宋体" w:hAnsi="宋体" w:cs="宋体"/>
                <w:kern w:val="0"/>
                <w:szCs w:val="21"/>
              </w:rPr>
            </w:pPr>
            <w:r>
              <w:rPr>
                <w:rFonts w:hint="eastAsia" w:ascii="宋体" w:hAnsi="宋体" w:cs="宋体"/>
                <w:kern w:val="0"/>
                <w:szCs w:val="21"/>
              </w:rPr>
              <w:t>38</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研究提出促进全县农村科技发展方针政策；编制并组织实施全县农村科技发展中长期规划和年度计划；组织实施重大农业科技攻关；组织协调农业科技示范基地建设；协同有关部门推动农村科技进步和农村科技体制改革；指导全县农业科技园区建设，负责各级农业科技园区、农业高新技术企业及产品的认定申报工作；指导全县科技扶贫工作。</w:t>
            </w:r>
          </w:p>
        </w:tc>
        <w:tc>
          <w:tcPr>
            <w:tcW w:w="7020" w:type="dxa"/>
            <w:vAlign w:val="center"/>
          </w:tcPr>
          <w:p>
            <w:pPr>
              <w:rPr>
                <w:rFonts w:ascii="宋体" w:hAnsi="宋体" w:cs="宋体"/>
                <w:kern w:val="0"/>
                <w:szCs w:val="21"/>
              </w:rPr>
            </w:pPr>
            <w:r>
              <w:rPr>
                <w:rFonts w:hint="eastAsia" w:ascii="宋体" w:hAnsi="宋体" w:cs="宋体"/>
                <w:kern w:val="0"/>
                <w:szCs w:val="21"/>
              </w:rPr>
              <w:t>组织实施相关领域科技支持计划。</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指导全县农业科技园区的有关工作。</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指导相关科技成果的应用示范。</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39</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研究提出全县工业领域高新技术发展及产业化的方针政策，组织实施工业领域科技支撑计划、高技术研究发展计划和政策引导类计划；指导协调高新技术产业开发区的有关工作；推动高新技术产业化相关技术服务体系建设；负责组织全县高新技术企业及产品的认定申报工作。</w:t>
            </w:r>
          </w:p>
        </w:tc>
        <w:tc>
          <w:tcPr>
            <w:tcW w:w="7020" w:type="dxa"/>
            <w:vAlign w:val="center"/>
          </w:tcPr>
          <w:p>
            <w:pPr>
              <w:rPr>
                <w:rFonts w:ascii="宋体" w:hAnsi="宋体" w:cs="宋体"/>
                <w:kern w:val="0"/>
                <w:szCs w:val="21"/>
              </w:rPr>
            </w:pPr>
            <w:r>
              <w:rPr>
                <w:rFonts w:hint="eastAsia" w:ascii="宋体" w:hAnsi="宋体" w:cs="宋体"/>
                <w:kern w:val="0"/>
                <w:szCs w:val="21"/>
              </w:rPr>
              <w:t>拟定相关领域高新技术发展及产业化的规划和政策。</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指导高新技术产业开发区建设。</w:t>
            </w:r>
          </w:p>
        </w:tc>
        <w:tc>
          <w:tcPr>
            <w:tcW w:w="1440" w:type="dxa"/>
            <w:vMerge w:val="continue"/>
            <w:vAlign w:val="center"/>
          </w:tcPr>
          <w:p>
            <w:pPr>
              <w:jc w:val="center"/>
              <w:rPr>
                <w:rFonts w:ascii="宋体" w:hAnsi="宋体" w:cs="宋体"/>
                <w:kern w:val="0"/>
                <w:szCs w:val="21"/>
              </w:rPr>
            </w:pP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推动高新技术产业化相关技术服务体系建设。</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参与高新技术企业认定推荐工作。</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组织实施相关领域科技支撑计划、高技术研究发展计划和政策引导类科技计划。</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40</w:t>
            </w:r>
          </w:p>
        </w:tc>
        <w:tc>
          <w:tcPr>
            <w:tcW w:w="4140" w:type="dxa"/>
            <w:vMerge w:val="restart"/>
            <w:vAlign w:val="center"/>
          </w:tcPr>
          <w:p>
            <w:pPr>
              <w:spacing w:line="360" w:lineRule="exact"/>
              <w:rPr>
                <w:rFonts w:ascii="宋体" w:hAnsi="宋体" w:cs="宋体"/>
                <w:kern w:val="0"/>
                <w:szCs w:val="21"/>
              </w:rPr>
            </w:pPr>
            <w:r>
              <w:rPr>
                <w:rFonts w:hint="eastAsia" w:ascii="宋体" w:hAnsi="宋体" w:cs="宋体"/>
                <w:kern w:val="0"/>
                <w:szCs w:val="21"/>
              </w:rPr>
              <w:t>会同有关部门拟订科技人才队伍建设规划，提出相关的政策建议。</w:t>
            </w: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会同有关方面拟定我县科技人才队伍建设的政策措施并组织实施。</w:t>
            </w:r>
          </w:p>
        </w:tc>
        <w:tc>
          <w:tcPr>
            <w:tcW w:w="1440" w:type="dxa"/>
            <w:vMerge w:val="restart"/>
            <w:vAlign w:val="center"/>
          </w:tcPr>
          <w:p>
            <w:pPr>
              <w:spacing w:line="360" w:lineRule="exact"/>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负责全县科技管理干部培训工作。</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00" w:type="dxa"/>
            <w:vMerge w:val="continue"/>
            <w:vAlign w:val="center"/>
          </w:tcPr>
          <w:p>
            <w:pP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负责制定全县科技人才队伍建设规划。</w:t>
            </w:r>
          </w:p>
        </w:tc>
        <w:tc>
          <w:tcPr>
            <w:tcW w:w="1440" w:type="dxa"/>
            <w:vMerge w:val="continue"/>
            <w:vAlign w:val="center"/>
          </w:tcPr>
          <w:p>
            <w:pP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41</w:t>
            </w:r>
          </w:p>
        </w:tc>
        <w:tc>
          <w:tcPr>
            <w:tcW w:w="4140" w:type="dxa"/>
            <w:vMerge w:val="restart"/>
            <w:vAlign w:val="center"/>
          </w:tcPr>
          <w:p>
            <w:pPr>
              <w:rPr>
                <w:rFonts w:ascii="宋体" w:hAnsi="宋体" w:cs="宋体"/>
                <w:kern w:val="0"/>
                <w:szCs w:val="21"/>
              </w:rPr>
            </w:pPr>
            <w:r>
              <w:rPr>
                <w:rFonts w:hint="eastAsia" w:ascii="宋体" w:hAnsi="宋体" w:cs="宋体"/>
                <w:kern w:val="0"/>
                <w:szCs w:val="21"/>
              </w:rPr>
              <w:t>负责科技型中小企业的认定申报工作</w:t>
            </w:r>
          </w:p>
        </w:tc>
        <w:tc>
          <w:tcPr>
            <w:tcW w:w="7020" w:type="dxa"/>
            <w:vAlign w:val="center"/>
          </w:tcPr>
          <w:p>
            <w:pPr>
              <w:rPr>
                <w:rFonts w:ascii="宋体" w:hAnsi="宋体" w:cs="宋体"/>
                <w:kern w:val="0"/>
                <w:szCs w:val="21"/>
              </w:rPr>
            </w:pPr>
            <w:r>
              <w:rPr>
                <w:rFonts w:hint="eastAsia" w:ascii="宋体" w:hAnsi="宋体" w:cs="宋体"/>
                <w:kern w:val="0"/>
                <w:szCs w:val="21"/>
              </w:rPr>
              <w:t>对全县科技型中小企业进行摸底调查。</w:t>
            </w:r>
          </w:p>
        </w:tc>
        <w:tc>
          <w:tcPr>
            <w:tcW w:w="1440" w:type="dxa"/>
            <w:vMerge w:val="restart"/>
            <w:vAlign w:val="center"/>
          </w:tcPr>
          <w:p>
            <w:pPr>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对符合条件的给予认定申报。</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42</w:t>
            </w:r>
          </w:p>
        </w:tc>
        <w:tc>
          <w:tcPr>
            <w:tcW w:w="4140" w:type="dxa"/>
            <w:vMerge w:val="restart"/>
            <w:vAlign w:val="center"/>
          </w:tcPr>
          <w:p>
            <w:pPr>
              <w:pStyle w:val="7"/>
              <w:wordWrap w:val="0"/>
              <w:spacing w:before="0" w:beforeAutospacing="0" w:after="0" w:afterAutospacing="0" w:line="360" w:lineRule="atLeast"/>
              <w:jc w:val="both"/>
              <w:rPr>
                <w:sz w:val="21"/>
                <w:szCs w:val="21"/>
              </w:rPr>
            </w:pPr>
            <w:r>
              <w:rPr>
                <w:rFonts w:hint="eastAsia"/>
                <w:sz w:val="21"/>
                <w:szCs w:val="21"/>
              </w:rPr>
              <w:t>承担规范专利管理基本秩序的责任。依法处理、调解侵犯专利案件以及查处假冒他人专利行为和冒充专利行为，会同有关部门指导和规范知识产权保护工作。加强全县专利信息公共服务体系建设，会同有关部门推动专利信息的传播利用</w:t>
            </w:r>
            <w:r>
              <w:rPr>
                <w:rFonts w:hint="eastAsia"/>
                <w:szCs w:val="21"/>
              </w:rPr>
              <w:t>。</w:t>
            </w:r>
          </w:p>
        </w:tc>
        <w:tc>
          <w:tcPr>
            <w:tcW w:w="7020" w:type="dxa"/>
            <w:vAlign w:val="center"/>
          </w:tcPr>
          <w:p>
            <w:pPr>
              <w:rPr>
                <w:rFonts w:ascii="宋体" w:hAnsi="宋体" w:cs="宋体"/>
                <w:kern w:val="0"/>
                <w:szCs w:val="21"/>
              </w:rPr>
            </w:pPr>
            <w:r>
              <w:rPr>
                <w:rFonts w:hint="eastAsia" w:ascii="宋体" w:hAnsi="宋体" w:cs="宋体"/>
                <w:kern w:val="0"/>
                <w:szCs w:val="21"/>
              </w:rPr>
              <w:t xml:space="preserve">组织开展专利行政执法专项行动工作，依法处理专利纠纷和查处假冒专利行为。                   </w:t>
            </w:r>
          </w:p>
        </w:tc>
        <w:tc>
          <w:tcPr>
            <w:tcW w:w="1440" w:type="dxa"/>
            <w:vMerge w:val="restart"/>
            <w:vAlign w:val="center"/>
          </w:tcPr>
          <w:p>
            <w:pPr>
              <w:spacing w:line="360" w:lineRule="exact"/>
              <w:jc w:val="center"/>
              <w:rPr>
                <w:rFonts w:ascii="宋体" w:hAnsi="宋体" w:cs="宋体"/>
                <w:kern w:val="0"/>
                <w:szCs w:val="21"/>
              </w:rPr>
            </w:pPr>
            <w:r>
              <w:rPr>
                <w:rFonts w:hint="eastAsia" w:ascii="宋体" w:hAnsi="宋体" w:cs="宋体"/>
                <w:kern w:val="0"/>
                <w:szCs w:val="21"/>
              </w:rPr>
              <w:t>科学事业管理股</w:t>
            </w:r>
          </w:p>
        </w:tc>
        <w:tc>
          <w:tcPr>
            <w:tcW w:w="855" w:type="dxa"/>
            <w:vMerge w:val="restart"/>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组织企业开展知识产权管理规范标准化工作。</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43</w:t>
            </w:r>
          </w:p>
        </w:tc>
        <w:tc>
          <w:tcPr>
            <w:tcW w:w="4140" w:type="dxa"/>
            <w:vMerge w:val="restart"/>
            <w:vAlign w:val="center"/>
          </w:tcPr>
          <w:p>
            <w:pPr>
              <w:pStyle w:val="7"/>
              <w:wordWrap w:val="0"/>
              <w:spacing w:before="0" w:beforeAutospacing="0" w:after="0" w:afterAutospacing="0" w:line="360" w:lineRule="atLeast"/>
              <w:jc w:val="both"/>
              <w:rPr>
                <w:sz w:val="21"/>
                <w:szCs w:val="21"/>
              </w:rPr>
            </w:pPr>
            <w:r>
              <w:rPr>
                <w:rFonts w:hint="eastAsia"/>
                <w:sz w:val="21"/>
                <w:szCs w:val="21"/>
              </w:rPr>
              <w:t>组织开展专利法律法规、政策的宣传普及工作，按规定组织制定有关知识产权教育与培训工作规划</w:t>
            </w:r>
            <w:r>
              <w:rPr>
                <w:rFonts w:hint="eastAsia"/>
                <w:szCs w:val="21"/>
              </w:rPr>
              <w:t>。</w:t>
            </w:r>
          </w:p>
        </w:tc>
        <w:tc>
          <w:tcPr>
            <w:tcW w:w="7020" w:type="dxa"/>
            <w:vAlign w:val="center"/>
          </w:tcPr>
          <w:p>
            <w:pPr>
              <w:rPr>
                <w:rFonts w:ascii="宋体" w:hAnsi="宋体" w:cs="宋体"/>
                <w:kern w:val="0"/>
                <w:szCs w:val="21"/>
              </w:rPr>
            </w:pPr>
            <w:r>
              <w:rPr>
                <w:rFonts w:hint="eastAsia" w:ascii="宋体" w:hAnsi="宋体" w:cs="宋体"/>
                <w:kern w:val="0"/>
                <w:szCs w:val="21"/>
              </w:rPr>
              <w:t>制定年度知识产权宣传工作计划，组织开展专利法律法规、政策培训工作。</w:t>
            </w:r>
          </w:p>
        </w:tc>
        <w:tc>
          <w:tcPr>
            <w:tcW w:w="1440" w:type="dxa"/>
            <w:vAlign w:val="center"/>
          </w:tcPr>
          <w:p>
            <w:pPr>
              <w:jc w:val="center"/>
              <w:rPr>
                <w:rFonts w:ascii="宋体" w:hAnsi="宋体" w:cs="宋体"/>
                <w:kern w:val="0"/>
                <w:szCs w:val="21"/>
              </w:rPr>
            </w:pPr>
            <w:r>
              <w:rPr>
                <w:rFonts w:hint="eastAsia" w:ascii="宋体" w:hAnsi="宋体" w:cs="宋体"/>
                <w:kern w:val="0"/>
                <w:szCs w:val="21"/>
              </w:rPr>
              <w:t>科学事业管理股、综合股</w:t>
            </w: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开展4.26知识产权宣传周活动。</w:t>
            </w:r>
          </w:p>
        </w:tc>
        <w:tc>
          <w:tcPr>
            <w:tcW w:w="1440" w:type="dxa"/>
            <w:vMerge w:val="restart"/>
            <w:vAlign w:val="center"/>
          </w:tcPr>
          <w:p>
            <w:pPr>
              <w:jc w:val="center"/>
              <w:rPr>
                <w:rFonts w:ascii="宋体" w:hAnsi="宋体"/>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开展知识产权培训工作。</w:t>
            </w:r>
          </w:p>
        </w:tc>
        <w:tc>
          <w:tcPr>
            <w:tcW w:w="1440" w:type="dxa"/>
            <w:vMerge w:val="continue"/>
            <w:vAlign w:val="center"/>
          </w:tcPr>
          <w:p>
            <w:pPr>
              <w:jc w:val="center"/>
              <w:rPr>
                <w:rFonts w:ascii="宋体" w:hAnsi="宋体"/>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00" w:type="dxa"/>
            <w:vMerge w:val="restart"/>
            <w:vAlign w:val="center"/>
          </w:tcPr>
          <w:p>
            <w:pPr>
              <w:jc w:val="center"/>
              <w:rPr>
                <w:rFonts w:ascii="宋体" w:hAnsi="宋体" w:cs="宋体"/>
                <w:kern w:val="0"/>
                <w:szCs w:val="21"/>
              </w:rPr>
            </w:pPr>
            <w:r>
              <w:rPr>
                <w:rFonts w:hint="eastAsia" w:ascii="宋体" w:hAnsi="宋体" w:cs="宋体"/>
                <w:kern w:val="0"/>
                <w:szCs w:val="21"/>
              </w:rPr>
              <w:t>44</w:t>
            </w:r>
          </w:p>
        </w:tc>
        <w:tc>
          <w:tcPr>
            <w:tcW w:w="4140" w:type="dxa"/>
            <w:vMerge w:val="restart"/>
            <w:vAlign w:val="center"/>
          </w:tcPr>
          <w:p>
            <w:pPr>
              <w:rPr>
                <w:rFonts w:ascii="宋体" w:hAnsi="宋体" w:cs="宋体"/>
                <w:kern w:val="0"/>
                <w:szCs w:val="21"/>
              </w:rPr>
            </w:pPr>
            <w:r>
              <w:rPr>
                <w:rFonts w:hint="eastAsia" w:ascii="宋体" w:hAnsi="宋体" w:cs="宋体"/>
                <w:kern w:val="0"/>
                <w:szCs w:val="21"/>
              </w:rPr>
              <w:t>编制实施重点实验室、工程技术研究中心等科技基地的组建计划。</w:t>
            </w:r>
          </w:p>
        </w:tc>
        <w:tc>
          <w:tcPr>
            <w:tcW w:w="7020" w:type="dxa"/>
            <w:vAlign w:val="center"/>
          </w:tcPr>
          <w:p>
            <w:pPr>
              <w:rPr>
                <w:rFonts w:ascii="宋体" w:hAnsi="宋体" w:cs="宋体"/>
                <w:kern w:val="0"/>
                <w:szCs w:val="21"/>
              </w:rPr>
            </w:pPr>
            <w:r>
              <w:rPr>
                <w:rFonts w:hint="eastAsia" w:ascii="宋体" w:hAnsi="宋体" w:cs="宋体"/>
                <w:kern w:val="0"/>
                <w:szCs w:val="21"/>
              </w:rPr>
              <w:t>会同有关方面提出科技基础条件平台建设规划建议。</w:t>
            </w:r>
          </w:p>
        </w:tc>
        <w:tc>
          <w:tcPr>
            <w:tcW w:w="1440" w:type="dxa"/>
            <w:vMerge w:val="restart"/>
            <w:vAlign w:val="center"/>
          </w:tcPr>
          <w:p>
            <w:pPr>
              <w:jc w:val="center"/>
              <w:rPr>
                <w:rFonts w:ascii="宋体" w:hAnsi="宋体"/>
                <w:szCs w:val="21"/>
              </w:rPr>
            </w:pPr>
            <w:r>
              <w:rPr>
                <w:rFonts w:hint="eastAsia" w:ascii="宋体" w:hAnsi="宋体" w:cs="宋体"/>
                <w:kern w:val="0"/>
                <w:szCs w:val="21"/>
              </w:rPr>
              <w:t>科学事业管理股</w:t>
            </w:r>
          </w:p>
        </w:tc>
        <w:tc>
          <w:tcPr>
            <w:tcW w:w="855" w:type="dxa"/>
            <w:vMerge w:val="restar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组织实施县级重点实验室、工程技术研究中心等科技平台建设。</w:t>
            </w:r>
          </w:p>
        </w:tc>
        <w:tc>
          <w:tcPr>
            <w:tcW w:w="1440" w:type="dxa"/>
            <w:vMerge w:val="continue"/>
            <w:vAlign w:val="center"/>
          </w:tcPr>
          <w:p>
            <w:pPr>
              <w:jc w:val="center"/>
              <w:rPr>
                <w:rFonts w:ascii="宋体" w:hAnsi="宋体" w:cs="宋体"/>
                <w:kern w:val="0"/>
                <w:szCs w:val="21"/>
              </w:rPr>
            </w:pPr>
          </w:p>
        </w:tc>
        <w:tc>
          <w:tcPr>
            <w:tcW w:w="855"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0" w:type="dxa"/>
            <w:vAlign w:val="center"/>
          </w:tcPr>
          <w:p>
            <w:pPr>
              <w:jc w:val="center"/>
              <w:rPr>
                <w:rFonts w:ascii="宋体" w:hAnsi="宋体" w:cs="宋体"/>
                <w:kern w:val="0"/>
                <w:szCs w:val="21"/>
              </w:rPr>
            </w:pPr>
            <w:r>
              <w:rPr>
                <w:rFonts w:hint="eastAsia" w:ascii="宋体" w:hAnsi="宋体" w:cs="宋体"/>
                <w:kern w:val="0"/>
                <w:szCs w:val="21"/>
              </w:rPr>
              <w:t>45</w:t>
            </w:r>
          </w:p>
        </w:tc>
        <w:tc>
          <w:tcPr>
            <w:tcW w:w="4140" w:type="dxa"/>
            <w:vAlign w:val="center"/>
          </w:tcPr>
          <w:p>
            <w:pPr>
              <w:rPr>
                <w:rFonts w:ascii="宋体" w:hAnsi="宋体" w:cs="宋体"/>
                <w:kern w:val="0"/>
                <w:szCs w:val="21"/>
              </w:rPr>
            </w:pPr>
            <w:r>
              <w:rPr>
                <w:rFonts w:hint="eastAsia" w:ascii="宋体" w:hAnsi="宋体" w:cs="宋体"/>
                <w:kern w:val="0"/>
                <w:szCs w:val="21"/>
              </w:rPr>
              <w:t>承办县委、县政府交办的其他事项。</w:t>
            </w:r>
          </w:p>
        </w:tc>
        <w:tc>
          <w:tcPr>
            <w:tcW w:w="7020" w:type="dxa"/>
            <w:vAlign w:val="center"/>
          </w:tcPr>
          <w:p>
            <w:pPr>
              <w:rPr>
                <w:rFonts w:ascii="宋体" w:hAnsi="宋体" w:cs="宋体"/>
                <w:kern w:val="0"/>
                <w:szCs w:val="21"/>
              </w:rPr>
            </w:pPr>
          </w:p>
        </w:tc>
        <w:tc>
          <w:tcPr>
            <w:tcW w:w="1440" w:type="dxa"/>
            <w:vAlign w:val="center"/>
          </w:tcPr>
          <w:p>
            <w:pPr>
              <w:jc w:val="center"/>
              <w:rPr>
                <w:rFonts w:hint="eastAsia" w:ascii="宋体" w:hAnsi="宋体" w:eastAsiaTheme="minorEastAsia"/>
                <w:szCs w:val="21"/>
                <w:lang w:eastAsia="zh-CN"/>
              </w:rPr>
            </w:pPr>
            <w:r>
              <w:rPr>
                <w:rFonts w:hint="eastAsia" w:ascii="宋体" w:hAnsi="宋体" w:cs="宋体"/>
                <w:kern w:val="0"/>
                <w:szCs w:val="21"/>
                <w:lang w:eastAsia="zh-CN"/>
              </w:rPr>
              <w:t>综合股</w:t>
            </w:r>
          </w:p>
        </w:tc>
        <w:tc>
          <w:tcPr>
            <w:tcW w:w="855" w:type="dxa"/>
            <w:vAlign w:val="center"/>
          </w:tcPr>
          <w:p>
            <w:pPr>
              <w:spacing w:line="360" w:lineRule="exact"/>
              <w:rPr>
                <w:rFonts w:ascii="宋体" w:hAnsi="宋体" w:cs="宋体"/>
                <w:kern w:val="0"/>
                <w:szCs w:val="21"/>
              </w:rPr>
            </w:pPr>
          </w:p>
        </w:tc>
      </w:tr>
    </w:tbl>
    <w:p>
      <w:pPr>
        <w:rPr>
          <w:rFonts w:ascii="宋体" w:hAnsi="宋体"/>
          <w:szCs w:val="21"/>
        </w:rPr>
      </w:pPr>
      <w:r>
        <w:rPr>
          <w:rFonts w:hint="eastAsia" w:ascii="宋体" w:hAnsi="宋体"/>
          <w:szCs w:val="21"/>
        </w:rPr>
        <w:t xml:space="preserve">                                     </w:t>
      </w:r>
    </w:p>
    <w:p/>
    <w:p/>
    <w:p/>
    <w:p/>
    <w:p/>
    <w:p/>
    <w:p/>
    <w:p/>
    <w:p/>
    <w:p/>
    <w:p/>
    <w:p/>
    <w:p/>
    <w:p/>
    <w:p>
      <w:pPr>
        <w:jc w:val="center"/>
        <w:rPr>
          <w:rFonts w:ascii="宋体" w:hAnsi="宋体"/>
          <w:b/>
          <w:sz w:val="44"/>
          <w:szCs w:val="44"/>
        </w:rPr>
      </w:pPr>
      <w:r>
        <w:rPr>
          <w:rFonts w:hint="eastAsia" w:ascii="宋体" w:hAnsi="宋体"/>
          <w:b/>
          <w:sz w:val="44"/>
          <w:szCs w:val="44"/>
        </w:rPr>
        <w:t>与相关部门职责边界登记表</w:t>
      </w:r>
    </w:p>
    <w:tbl>
      <w:tblPr>
        <w:tblStyle w:val="10"/>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18"/>
        <w:gridCol w:w="1552"/>
        <w:gridCol w:w="3900"/>
        <w:gridCol w:w="2489"/>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Align w:val="center"/>
          </w:tcPr>
          <w:p>
            <w:pPr>
              <w:spacing w:line="360" w:lineRule="exact"/>
              <w:jc w:val="center"/>
              <w:rPr>
                <w:rFonts w:ascii="宋体" w:hAnsi="宋体" w:cs="仿宋_GB2312"/>
                <w:b/>
                <w:bCs/>
                <w:szCs w:val="21"/>
              </w:rPr>
            </w:pPr>
            <w:r>
              <w:rPr>
                <w:rFonts w:hint="eastAsia" w:ascii="宋体" w:hAnsi="宋体" w:cs="仿宋_GB2312"/>
                <w:b/>
                <w:bCs/>
                <w:szCs w:val="21"/>
              </w:rPr>
              <w:t>序号</w:t>
            </w:r>
          </w:p>
        </w:tc>
        <w:tc>
          <w:tcPr>
            <w:tcW w:w="2018" w:type="dxa"/>
            <w:vAlign w:val="center"/>
          </w:tcPr>
          <w:p>
            <w:pPr>
              <w:spacing w:line="360" w:lineRule="exact"/>
              <w:jc w:val="center"/>
              <w:rPr>
                <w:rFonts w:ascii="宋体" w:hAnsi="宋体" w:cs="仿宋_GB2312"/>
                <w:b/>
                <w:bCs/>
                <w:szCs w:val="21"/>
              </w:rPr>
            </w:pPr>
            <w:r>
              <w:rPr>
                <w:rFonts w:hint="eastAsia" w:ascii="宋体" w:hAnsi="宋体" w:cs="仿宋_GB2312"/>
                <w:b/>
                <w:bCs/>
                <w:szCs w:val="21"/>
              </w:rPr>
              <w:t>管理事项</w:t>
            </w:r>
          </w:p>
        </w:tc>
        <w:tc>
          <w:tcPr>
            <w:tcW w:w="1552" w:type="dxa"/>
            <w:vAlign w:val="center"/>
          </w:tcPr>
          <w:p>
            <w:pPr>
              <w:spacing w:line="360" w:lineRule="exact"/>
              <w:jc w:val="center"/>
              <w:rPr>
                <w:rFonts w:ascii="宋体" w:hAnsi="宋体" w:cs="仿宋_GB2312"/>
                <w:b/>
                <w:bCs/>
                <w:szCs w:val="21"/>
              </w:rPr>
            </w:pPr>
            <w:r>
              <w:rPr>
                <w:rFonts w:hint="eastAsia" w:ascii="宋体" w:hAnsi="宋体" w:cs="仿宋_GB2312"/>
                <w:b/>
                <w:bCs/>
                <w:szCs w:val="21"/>
              </w:rPr>
              <w:t>相关部门</w:t>
            </w:r>
          </w:p>
        </w:tc>
        <w:tc>
          <w:tcPr>
            <w:tcW w:w="3900" w:type="dxa"/>
            <w:vAlign w:val="center"/>
          </w:tcPr>
          <w:p>
            <w:pPr>
              <w:spacing w:line="360" w:lineRule="exact"/>
              <w:jc w:val="center"/>
              <w:rPr>
                <w:rFonts w:ascii="宋体" w:hAnsi="宋体" w:cs="仿宋_GB2312"/>
                <w:b/>
                <w:bCs/>
                <w:szCs w:val="21"/>
              </w:rPr>
            </w:pPr>
            <w:r>
              <w:rPr>
                <w:rFonts w:hint="eastAsia" w:ascii="宋体" w:hAnsi="宋体" w:cs="仿宋_GB2312"/>
                <w:b/>
                <w:bCs/>
                <w:szCs w:val="21"/>
              </w:rPr>
              <w:t>职责分工</w:t>
            </w:r>
          </w:p>
        </w:tc>
        <w:tc>
          <w:tcPr>
            <w:tcW w:w="2489" w:type="dxa"/>
            <w:vAlign w:val="center"/>
          </w:tcPr>
          <w:p>
            <w:pPr>
              <w:spacing w:line="360" w:lineRule="exact"/>
              <w:jc w:val="center"/>
              <w:rPr>
                <w:rFonts w:ascii="宋体" w:hAnsi="宋体" w:cs="仿宋_GB2312"/>
                <w:b/>
                <w:bCs/>
                <w:szCs w:val="21"/>
              </w:rPr>
            </w:pPr>
            <w:r>
              <w:rPr>
                <w:rFonts w:hint="eastAsia" w:ascii="宋体" w:hAnsi="宋体" w:cs="仿宋_GB2312"/>
                <w:b/>
                <w:bCs/>
                <w:szCs w:val="21"/>
              </w:rPr>
              <w:t>相关依据</w:t>
            </w:r>
          </w:p>
        </w:tc>
        <w:tc>
          <w:tcPr>
            <w:tcW w:w="3219" w:type="dxa"/>
            <w:vAlign w:val="center"/>
          </w:tcPr>
          <w:p>
            <w:pPr>
              <w:spacing w:line="360" w:lineRule="exact"/>
              <w:jc w:val="center"/>
              <w:rPr>
                <w:rFonts w:ascii="宋体" w:hAnsi="宋体" w:cs="仿宋_GB2312"/>
                <w:b/>
                <w:bCs/>
                <w:szCs w:val="21"/>
              </w:rPr>
            </w:pPr>
            <w:r>
              <w:rPr>
                <w:rFonts w:hint="eastAsia" w:ascii="宋体" w:hAnsi="宋体" w:cs="仿宋_GB2312"/>
                <w:b/>
                <w:bCs/>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22" w:type="dxa"/>
            <w:vMerge w:val="restart"/>
            <w:vAlign w:val="center"/>
          </w:tcPr>
          <w:p>
            <w:pPr>
              <w:spacing w:line="360" w:lineRule="exact"/>
              <w:jc w:val="center"/>
              <w:rPr>
                <w:rFonts w:ascii="宋体" w:hAnsi="宋体" w:cs="仿宋_GB2312"/>
                <w:bCs/>
                <w:szCs w:val="21"/>
              </w:rPr>
            </w:pPr>
            <w:r>
              <w:rPr>
                <w:rFonts w:hint="eastAsia" w:ascii="宋体" w:hAnsi="宋体" w:cs="仿宋_GB2312"/>
                <w:bCs/>
                <w:szCs w:val="21"/>
              </w:rPr>
              <w:t>1</w:t>
            </w:r>
          </w:p>
        </w:tc>
        <w:tc>
          <w:tcPr>
            <w:tcW w:w="2018" w:type="dxa"/>
            <w:vMerge w:val="restart"/>
            <w:vAlign w:val="center"/>
          </w:tcPr>
          <w:p>
            <w:pPr>
              <w:spacing w:line="360" w:lineRule="exact"/>
              <w:rPr>
                <w:rFonts w:ascii="宋体" w:hAnsi="宋体" w:cs="仿宋_GB2312"/>
                <w:bCs/>
                <w:szCs w:val="21"/>
              </w:rPr>
            </w:pPr>
            <w:r>
              <w:rPr>
                <w:rFonts w:hint="eastAsia" w:ascii="宋体" w:hAnsi="宋体" w:cs="仿宋_GB2312"/>
                <w:bCs/>
                <w:szCs w:val="21"/>
              </w:rPr>
              <w:t>协调各部门落实购销企业粮食收购信贷资金</w:t>
            </w:r>
          </w:p>
        </w:tc>
        <w:tc>
          <w:tcPr>
            <w:tcW w:w="1552" w:type="dxa"/>
            <w:vAlign w:val="center"/>
          </w:tcPr>
          <w:p>
            <w:pPr>
              <w:spacing w:line="360" w:lineRule="exact"/>
              <w:jc w:val="center"/>
              <w:rPr>
                <w:rFonts w:ascii="宋体" w:hAnsi="宋体" w:cs="仿宋_GB2312"/>
                <w:bCs/>
                <w:szCs w:val="21"/>
              </w:rPr>
            </w:pPr>
            <w:r>
              <w:rPr>
                <w:rFonts w:hint="eastAsia" w:ascii="宋体" w:hAnsi="宋体" w:cs="仿宋_GB2312"/>
                <w:bCs/>
                <w:szCs w:val="21"/>
              </w:rPr>
              <w:t>农发行</w:t>
            </w:r>
          </w:p>
        </w:tc>
        <w:tc>
          <w:tcPr>
            <w:tcW w:w="3900" w:type="dxa"/>
            <w:vAlign w:val="center"/>
          </w:tcPr>
          <w:p>
            <w:pPr>
              <w:spacing w:line="360" w:lineRule="exact"/>
              <w:rPr>
                <w:rFonts w:ascii="宋体" w:hAnsi="宋体" w:cs="仿宋_GB2312"/>
                <w:bCs/>
                <w:szCs w:val="21"/>
              </w:rPr>
            </w:pPr>
            <w:r>
              <w:rPr>
                <w:rFonts w:hint="eastAsia" w:ascii="宋体" w:hAnsi="宋体" w:cs="仿宋_GB2312"/>
                <w:bCs/>
                <w:szCs w:val="21"/>
              </w:rPr>
              <w:t>负责资金落实</w:t>
            </w:r>
            <w:bookmarkStart w:id="9" w:name="OLE_LINK10"/>
            <w:r>
              <w:rPr>
                <w:rFonts w:hint="eastAsia" w:ascii="宋体" w:hAnsi="宋体" w:cs="仿宋_GB2312"/>
                <w:bCs/>
                <w:szCs w:val="21"/>
              </w:rPr>
              <w:t>。</w:t>
            </w:r>
            <w:bookmarkEnd w:id="9"/>
          </w:p>
        </w:tc>
        <w:tc>
          <w:tcPr>
            <w:tcW w:w="2489" w:type="dxa"/>
            <w:vMerge w:val="restart"/>
            <w:vAlign w:val="center"/>
          </w:tcPr>
          <w:p>
            <w:pPr>
              <w:spacing w:line="360" w:lineRule="exact"/>
              <w:rPr>
                <w:rFonts w:ascii="宋体" w:hAnsi="宋体" w:cs="仿宋_GB2312"/>
                <w:bCs/>
                <w:szCs w:val="21"/>
              </w:rPr>
            </w:pPr>
            <w:r>
              <w:rPr>
                <w:rFonts w:hint="eastAsia" w:ascii="宋体" w:hAnsi="宋体" w:cs="仿宋_GB2312"/>
                <w:bCs/>
                <w:szCs w:val="21"/>
              </w:rPr>
              <w:t>《粮食收购条例》</w:t>
            </w:r>
          </w:p>
        </w:tc>
        <w:tc>
          <w:tcPr>
            <w:tcW w:w="3219" w:type="dxa"/>
            <w:vMerge w:val="restart"/>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22" w:type="dxa"/>
            <w:vMerge w:val="continue"/>
            <w:vAlign w:val="center"/>
          </w:tcPr>
          <w:p>
            <w:pPr>
              <w:spacing w:line="360" w:lineRule="exact"/>
              <w:jc w:val="center"/>
            </w:pPr>
          </w:p>
        </w:tc>
        <w:tc>
          <w:tcPr>
            <w:tcW w:w="2018" w:type="dxa"/>
            <w:vMerge w:val="continue"/>
            <w:vAlign w:val="center"/>
          </w:tcPr>
          <w:p>
            <w:pPr>
              <w:spacing w:line="360" w:lineRule="exact"/>
              <w:jc w:val="center"/>
            </w:pPr>
          </w:p>
        </w:tc>
        <w:tc>
          <w:tcPr>
            <w:tcW w:w="1552" w:type="dxa"/>
            <w:vAlign w:val="center"/>
          </w:tcPr>
          <w:p>
            <w:pPr>
              <w:spacing w:line="360" w:lineRule="exact"/>
              <w:jc w:val="center"/>
              <w:rPr>
                <w:rFonts w:ascii="宋体" w:hAnsi="宋体" w:cs="仿宋_GB2312"/>
                <w:bCs/>
                <w:szCs w:val="21"/>
              </w:rPr>
            </w:pPr>
            <w:r>
              <w:rPr>
                <w:rFonts w:hint="eastAsia" w:ascii="宋体" w:hAnsi="宋体" w:cs="仿宋_GB2312"/>
                <w:bCs/>
                <w:szCs w:val="21"/>
              </w:rPr>
              <w:t>发改局（粮食局）</w:t>
            </w:r>
          </w:p>
        </w:tc>
        <w:tc>
          <w:tcPr>
            <w:tcW w:w="3900" w:type="dxa"/>
            <w:vAlign w:val="center"/>
          </w:tcPr>
          <w:p>
            <w:pPr>
              <w:spacing w:line="360" w:lineRule="exact"/>
              <w:jc w:val="left"/>
              <w:rPr>
                <w:rFonts w:ascii="宋体" w:hAnsi="宋体" w:cs="仿宋_GB2312"/>
                <w:bCs/>
                <w:szCs w:val="21"/>
              </w:rPr>
            </w:pPr>
            <w:r>
              <w:rPr>
                <w:rFonts w:hint="eastAsia" w:ascii="宋体" w:hAnsi="宋体" w:cs="仿宋_GB2312"/>
                <w:bCs/>
                <w:szCs w:val="21"/>
              </w:rPr>
              <w:t>负责协调工作。</w:t>
            </w:r>
          </w:p>
        </w:tc>
        <w:tc>
          <w:tcPr>
            <w:tcW w:w="2489" w:type="dxa"/>
            <w:vMerge w:val="continue"/>
            <w:vAlign w:val="center"/>
          </w:tcPr>
          <w:p>
            <w:pPr>
              <w:spacing w:line="360" w:lineRule="exact"/>
              <w:jc w:val="center"/>
              <w:rPr>
                <w:rFonts w:ascii="宋体" w:hAnsi="宋体" w:cs="仿宋_GB2312"/>
                <w:bCs/>
                <w:szCs w:val="21"/>
              </w:rPr>
            </w:pPr>
          </w:p>
        </w:tc>
        <w:tc>
          <w:tcPr>
            <w:tcW w:w="3219" w:type="dxa"/>
            <w:vMerge w:val="continue"/>
            <w:vAlign w:val="center"/>
          </w:tcPr>
          <w:p>
            <w:pPr>
              <w:spacing w:line="36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restart"/>
            <w:vAlign w:val="center"/>
          </w:tcPr>
          <w:p>
            <w:pPr>
              <w:jc w:val="center"/>
              <w:rPr>
                <w:rFonts w:ascii="宋体" w:hAnsi="宋体"/>
                <w:szCs w:val="21"/>
              </w:rPr>
            </w:pPr>
            <w:r>
              <w:rPr>
                <w:rFonts w:hint="eastAsia" w:ascii="宋体" w:hAnsi="宋体"/>
                <w:szCs w:val="21"/>
              </w:rPr>
              <w:t>2</w:t>
            </w:r>
          </w:p>
        </w:tc>
        <w:tc>
          <w:tcPr>
            <w:tcW w:w="2018" w:type="dxa"/>
            <w:vMerge w:val="restart"/>
            <w:vAlign w:val="center"/>
          </w:tcPr>
          <w:p>
            <w:pPr>
              <w:rPr>
                <w:rFonts w:ascii="宋体" w:hAnsi="宋体" w:cs="仿宋"/>
                <w:kern w:val="0"/>
                <w:szCs w:val="21"/>
              </w:rPr>
            </w:pPr>
          </w:p>
          <w:p>
            <w:pPr>
              <w:spacing w:line="360" w:lineRule="exact"/>
              <w:rPr>
                <w:rFonts w:ascii="宋体" w:hAnsi="宋体" w:cs="仿宋_GB2312"/>
                <w:bCs/>
                <w:szCs w:val="21"/>
              </w:rPr>
            </w:pPr>
            <w:r>
              <w:rPr>
                <w:rFonts w:hint="eastAsia" w:ascii="宋体" w:hAnsi="宋体" w:cs="仿宋"/>
                <w:kern w:val="0"/>
                <w:szCs w:val="21"/>
              </w:rPr>
              <w:t>技术合同认定登记</w:t>
            </w:r>
          </w:p>
          <w:p>
            <w:pPr>
              <w:rPr>
                <w:rFonts w:ascii="宋体" w:hAnsi="宋体"/>
                <w:szCs w:val="21"/>
              </w:rPr>
            </w:pPr>
          </w:p>
        </w:tc>
        <w:tc>
          <w:tcPr>
            <w:tcW w:w="1552" w:type="dxa"/>
            <w:vAlign w:val="center"/>
          </w:tcPr>
          <w:p>
            <w:pPr>
              <w:jc w:val="center"/>
              <w:rPr>
                <w:rFonts w:ascii="宋体" w:hAnsi="宋体"/>
                <w:szCs w:val="21"/>
              </w:rPr>
            </w:pPr>
            <w:r>
              <w:rPr>
                <w:rFonts w:hint="eastAsia" w:ascii="宋体" w:hAnsi="宋体" w:cs="仿宋"/>
                <w:kern w:val="0"/>
                <w:szCs w:val="21"/>
              </w:rPr>
              <w:t>发改局（科技局）</w:t>
            </w:r>
          </w:p>
        </w:tc>
        <w:tc>
          <w:tcPr>
            <w:tcW w:w="3900" w:type="dxa"/>
            <w:vAlign w:val="center"/>
          </w:tcPr>
          <w:p>
            <w:pPr>
              <w:rPr>
                <w:rFonts w:ascii="宋体" w:hAnsi="宋体"/>
                <w:szCs w:val="21"/>
              </w:rPr>
            </w:pPr>
            <w:r>
              <w:rPr>
                <w:rFonts w:hint="eastAsia" w:ascii="宋体" w:hAnsi="宋体" w:cs="仿宋"/>
                <w:kern w:val="0"/>
                <w:szCs w:val="21"/>
              </w:rPr>
              <w:t>对规定额度范围内的技术合同进行认定登记，对技术市场和科技成果转化工作进行指导、管理和服务，并进行相关的技术市场统计和分析工作</w:t>
            </w:r>
            <w:r>
              <w:rPr>
                <w:rFonts w:hint="eastAsia" w:ascii="宋体" w:hAnsi="宋体" w:cs="仿宋_GB2312"/>
                <w:bCs/>
                <w:szCs w:val="21"/>
              </w:rPr>
              <w:t>。</w:t>
            </w:r>
          </w:p>
        </w:tc>
        <w:tc>
          <w:tcPr>
            <w:tcW w:w="2489" w:type="dxa"/>
            <w:vMerge w:val="restart"/>
            <w:vAlign w:val="center"/>
          </w:tcPr>
          <w:p>
            <w:pPr>
              <w:spacing w:line="360" w:lineRule="exact"/>
              <w:rPr>
                <w:rFonts w:ascii="宋体" w:hAnsi="宋体" w:cs="仿宋"/>
                <w:kern w:val="0"/>
                <w:szCs w:val="21"/>
              </w:rPr>
            </w:pPr>
            <w:r>
              <w:rPr>
                <w:rFonts w:hint="eastAsia" w:ascii="宋体" w:hAnsi="宋体" w:cs="仿宋"/>
                <w:kern w:val="0"/>
                <w:szCs w:val="21"/>
              </w:rPr>
              <w:t>科学技术部、财政部、国家税务总局联合下发的《关于印发&lt;技术合同认定登记管理办法&gt;的通知》（国科发政字〔2000〕063号）；河北省地方性法规《河北省技术市场条例》</w:t>
            </w:r>
          </w:p>
          <w:p>
            <w:pPr>
              <w:rPr>
                <w:rFonts w:ascii="宋体" w:hAnsi="宋体"/>
                <w:szCs w:val="21"/>
              </w:rPr>
            </w:pPr>
          </w:p>
        </w:tc>
        <w:tc>
          <w:tcPr>
            <w:tcW w:w="3219" w:type="dxa"/>
            <w:vMerge w:val="restart"/>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jc w:val="center"/>
              <w:rPr>
                <w:rFonts w:ascii="宋体" w:hAnsi="宋体"/>
                <w:szCs w:val="21"/>
              </w:rPr>
            </w:pPr>
          </w:p>
        </w:tc>
        <w:tc>
          <w:tcPr>
            <w:tcW w:w="2018" w:type="dxa"/>
            <w:vMerge w:val="continue"/>
            <w:vAlign w:val="center"/>
          </w:tcPr>
          <w:p>
            <w:pPr>
              <w:rPr>
                <w:rFonts w:ascii="宋体" w:hAnsi="宋体"/>
                <w:szCs w:val="21"/>
              </w:rPr>
            </w:pPr>
          </w:p>
        </w:tc>
        <w:tc>
          <w:tcPr>
            <w:tcW w:w="1552" w:type="dxa"/>
            <w:vAlign w:val="center"/>
          </w:tcPr>
          <w:p>
            <w:pPr>
              <w:jc w:val="center"/>
              <w:rPr>
                <w:rFonts w:ascii="宋体" w:hAnsi="宋体"/>
                <w:szCs w:val="21"/>
              </w:rPr>
            </w:pPr>
            <w:r>
              <w:rPr>
                <w:rFonts w:hint="eastAsia" w:ascii="宋体" w:hAnsi="宋体" w:cs="仿宋"/>
                <w:kern w:val="0"/>
                <w:szCs w:val="21"/>
              </w:rPr>
              <w:t>财政局</w:t>
            </w:r>
          </w:p>
        </w:tc>
        <w:tc>
          <w:tcPr>
            <w:tcW w:w="3900" w:type="dxa"/>
            <w:vMerge w:val="restart"/>
            <w:vAlign w:val="center"/>
          </w:tcPr>
          <w:p>
            <w:pPr>
              <w:rPr>
                <w:rFonts w:ascii="宋体" w:hAnsi="宋体"/>
                <w:szCs w:val="21"/>
              </w:rPr>
            </w:pPr>
            <w:r>
              <w:rPr>
                <w:rFonts w:hint="eastAsia" w:ascii="宋体" w:hAnsi="宋体" w:cs="仿宋"/>
                <w:kern w:val="0"/>
                <w:szCs w:val="21"/>
              </w:rPr>
              <w:t>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r>
              <w:rPr>
                <w:rFonts w:hint="eastAsia" w:ascii="宋体" w:hAnsi="宋体" w:cs="仿宋_GB2312"/>
                <w:bCs/>
                <w:szCs w:val="21"/>
              </w:rPr>
              <w:t>。</w:t>
            </w:r>
          </w:p>
        </w:tc>
        <w:tc>
          <w:tcPr>
            <w:tcW w:w="2489" w:type="dxa"/>
            <w:vMerge w:val="continue"/>
            <w:vAlign w:val="center"/>
          </w:tcPr>
          <w:p>
            <w:pPr>
              <w:rPr>
                <w:rFonts w:ascii="宋体" w:hAnsi="宋体"/>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jc w:val="center"/>
              <w:rPr>
                <w:rFonts w:ascii="宋体" w:hAnsi="宋体"/>
                <w:szCs w:val="21"/>
              </w:rPr>
            </w:pPr>
          </w:p>
        </w:tc>
        <w:tc>
          <w:tcPr>
            <w:tcW w:w="2018" w:type="dxa"/>
            <w:vMerge w:val="continue"/>
            <w:vAlign w:val="center"/>
          </w:tcPr>
          <w:p>
            <w:pPr>
              <w:rPr>
                <w:rFonts w:ascii="宋体" w:hAnsi="宋体"/>
                <w:szCs w:val="21"/>
              </w:rPr>
            </w:pPr>
          </w:p>
        </w:tc>
        <w:tc>
          <w:tcPr>
            <w:tcW w:w="1552" w:type="dxa"/>
            <w:vAlign w:val="center"/>
          </w:tcPr>
          <w:p>
            <w:pPr>
              <w:jc w:val="center"/>
              <w:rPr>
                <w:rFonts w:ascii="宋体" w:hAnsi="宋体"/>
                <w:szCs w:val="21"/>
              </w:rPr>
            </w:pPr>
            <w:r>
              <w:rPr>
                <w:rFonts w:hint="eastAsia" w:ascii="宋体" w:hAnsi="宋体" w:cs="仿宋"/>
                <w:kern w:val="0"/>
                <w:szCs w:val="21"/>
              </w:rPr>
              <w:t>国家税务局</w:t>
            </w:r>
          </w:p>
        </w:tc>
        <w:tc>
          <w:tcPr>
            <w:tcW w:w="3900" w:type="dxa"/>
            <w:vMerge w:val="continue"/>
            <w:vAlign w:val="center"/>
          </w:tcPr>
          <w:p>
            <w:pPr>
              <w:rPr>
                <w:rFonts w:ascii="宋体" w:hAnsi="宋体"/>
                <w:szCs w:val="21"/>
              </w:rPr>
            </w:pPr>
          </w:p>
        </w:tc>
        <w:tc>
          <w:tcPr>
            <w:tcW w:w="2489" w:type="dxa"/>
            <w:vMerge w:val="continue"/>
            <w:vAlign w:val="center"/>
          </w:tcPr>
          <w:p>
            <w:pPr>
              <w:rPr>
                <w:rFonts w:ascii="宋体" w:hAnsi="宋体"/>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jc w:val="center"/>
              <w:rPr>
                <w:rFonts w:ascii="宋体" w:hAnsi="宋体"/>
                <w:szCs w:val="21"/>
              </w:rPr>
            </w:pPr>
          </w:p>
        </w:tc>
        <w:tc>
          <w:tcPr>
            <w:tcW w:w="2018" w:type="dxa"/>
            <w:vMerge w:val="continue"/>
            <w:vAlign w:val="center"/>
          </w:tcPr>
          <w:p>
            <w:pPr>
              <w:rPr>
                <w:rFonts w:ascii="宋体" w:hAnsi="宋体"/>
                <w:szCs w:val="21"/>
              </w:rPr>
            </w:pPr>
          </w:p>
        </w:tc>
        <w:tc>
          <w:tcPr>
            <w:tcW w:w="1552" w:type="dxa"/>
            <w:vAlign w:val="center"/>
          </w:tcPr>
          <w:p>
            <w:pPr>
              <w:jc w:val="center"/>
              <w:rPr>
                <w:rFonts w:ascii="宋体" w:hAnsi="宋体"/>
                <w:szCs w:val="21"/>
              </w:rPr>
            </w:pPr>
            <w:r>
              <w:rPr>
                <w:rFonts w:hint="eastAsia" w:ascii="宋体" w:hAnsi="宋体" w:cs="仿宋"/>
                <w:kern w:val="0"/>
                <w:szCs w:val="21"/>
              </w:rPr>
              <w:t>地方税务局</w:t>
            </w:r>
          </w:p>
        </w:tc>
        <w:tc>
          <w:tcPr>
            <w:tcW w:w="3900" w:type="dxa"/>
            <w:vMerge w:val="continue"/>
            <w:vAlign w:val="center"/>
          </w:tcPr>
          <w:p>
            <w:pPr>
              <w:rPr>
                <w:rFonts w:ascii="宋体" w:hAnsi="宋体"/>
                <w:szCs w:val="21"/>
              </w:rPr>
            </w:pPr>
          </w:p>
        </w:tc>
        <w:tc>
          <w:tcPr>
            <w:tcW w:w="2489" w:type="dxa"/>
            <w:vMerge w:val="continue"/>
            <w:vAlign w:val="center"/>
          </w:tcPr>
          <w:p>
            <w:pPr>
              <w:rPr>
                <w:rFonts w:ascii="宋体" w:hAnsi="宋体"/>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restart"/>
            <w:vAlign w:val="center"/>
          </w:tcPr>
          <w:p>
            <w:pPr>
              <w:jc w:val="center"/>
              <w:rPr>
                <w:rFonts w:ascii="宋体" w:hAnsi="宋体"/>
                <w:szCs w:val="21"/>
              </w:rPr>
            </w:pPr>
            <w:r>
              <w:rPr>
                <w:rFonts w:hint="eastAsia" w:ascii="宋体" w:hAnsi="宋体"/>
                <w:szCs w:val="21"/>
              </w:rPr>
              <w:t>3</w:t>
            </w:r>
          </w:p>
        </w:tc>
        <w:tc>
          <w:tcPr>
            <w:tcW w:w="2018" w:type="dxa"/>
            <w:vMerge w:val="restart"/>
            <w:vAlign w:val="center"/>
          </w:tcPr>
          <w:p>
            <w:pPr>
              <w:rPr>
                <w:rFonts w:ascii="宋体" w:hAnsi="宋体" w:cs="仿宋"/>
                <w:kern w:val="0"/>
                <w:szCs w:val="21"/>
              </w:rPr>
            </w:pPr>
          </w:p>
          <w:p>
            <w:pPr>
              <w:rPr>
                <w:rFonts w:ascii="宋体" w:hAnsi="宋体"/>
                <w:szCs w:val="21"/>
              </w:rPr>
            </w:pPr>
            <w:r>
              <w:rPr>
                <w:rFonts w:hint="eastAsia" w:ascii="宋体" w:hAnsi="宋体" w:cs="仿宋"/>
                <w:kern w:val="0"/>
                <w:szCs w:val="21"/>
              </w:rPr>
              <w:t>重点实验室认定</w:t>
            </w:r>
          </w:p>
        </w:tc>
        <w:tc>
          <w:tcPr>
            <w:tcW w:w="1552" w:type="dxa"/>
            <w:vAlign w:val="center"/>
          </w:tcPr>
          <w:p>
            <w:pPr>
              <w:jc w:val="center"/>
              <w:rPr>
                <w:rFonts w:ascii="宋体" w:hAnsi="宋体"/>
                <w:szCs w:val="21"/>
              </w:rPr>
            </w:pPr>
            <w:r>
              <w:rPr>
                <w:rFonts w:hint="eastAsia" w:ascii="宋体" w:hAnsi="宋体" w:cs="仿宋"/>
                <w:kern w:val="0"/>
                <w:szCs w:val="21"/>
              </w:rPr>
              <w:t>发改局（科技局）</w:t>
            </w:r>
          </w:p>
        </w:tc>
        <w:tc>
          <w:tcPr>
            <w:tcW w:w="3900" w:type="dxa"/>
            <w:vAlign w:val="center"/>
          </w:tcPr>
          <w:p>
            <w:pPr>
              <w:rPr>
                <w:rFonts w:ascii="宋体" w:hAnsi="宋体"/>
                <w:szCs w:val="21"/>
              </w:rPr>
            </w:pPr>
            <w:r>
              <w:rPr>
                <w:rFonts w:hint="eastAsia" w:ascii="宋体" w:hAnsi="宋体" w:cs="仿宋"/>
                <w:kern w:val="0"/>
                <w:szCs w:val="21"/>
              </w:rPr>
              <w:t>制定发布重点实验室建设项目指南，受理建设项目的申报、专家初评、可行性论证、验收</w:t>
            </w:r>
            <w:r>
              <w:rPr>
                <w:rFonts w:hint="eastAsia" w:ascii="宋体" w:hAnsi="宋体" w:cs="仿宋_GB2312"/>
                <w:bCs/>
                <w:szCs w:val="21"/>
              </w:rPr>
              <w:t>。</w:t>
            </w:r>
          </w:p>
        </w:tc>
        <w:tc>
          <w:tcPr>
            <w:tcW w:w="2489" w:type="dxa"/>
            <w:vMerge w:val="restart"/>
            <w:vAlign w:val="center"/>
          </w:tcPr>
          <w:p>
            <w:pPr>
              <w:pStyle w:val="11"/>
              <w:widowControl/>
              <w:spacing w:line="360" w:lineRule="exact"/>
              <w:rPr>
                <w:rFonts w:ascii="宋体" w:hAnsi="宋体"/>
                <w:szCs w:val="21"/>
              </w:rPr>
            </w:pPr>
            <w:r>
              <w:rPr>
                <w:rFonts w:hint="eastAsia" w:ascii="宋体" w:hAnsi="宋体" w:cs="仿宋"/>
                <w:kern w:val="0"/>
                <w:szCs w:val="21"/>
              </w:rPr>
              <w:t>部委文件：《国家重点实验室建设与运行管理办法》（国科发基〔2008〕539号）；部门文件：《河北省重点实验室建设与管理办法》（冀科平〔2008〕5号）</w:t>
            </w:r>
          </w:p>
        </w:tc>
        <w:tc>
          <w:tcPr>
            <w:tcW w:w="3219" w:type="dxa"/>
            <w:vMerge w:val="restart"/>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rPr>
                <w:rFonts w:ascii="宋体" w:hAnsi="宋体"/>
                <w:szCs w:val="21"/>
              </w:rPr>
            </w:pPr>
          </w:p>
        </w:tc>
        <w:tc>
          <w:tcPr>
            <w:tcW w:w="2018" w:type="dxa"/>
            <w:vMerge w:val="continue"/>
            <w:vAlign w:val="center"/>
          </w:tcPr>
          <w:p>
            <w:pPr>
              <w:rPr>
                <w:rFonts w:ascii="宋体" w:hAnsi="宋体"/>
                <w:szCs w:val="21"/>
              </w:rPr>
            </w:pPr>
          </w:p>
        </w:tc>
        <w:tc>
          <w:tcPr>
            <w:tcW w:w="1552" w:type="dxa"/>
            <w:vAlign w:val="center"/>
          </w:tcPr>
          <w:p>
            <w:pPr>
              <w:jc w:val="center"/>
              <w:rPr>
                <w:rFonts w:ascii="宋体" w:hAnsi="宋体"/>
                <w:szCs w:val="21"/>
              </w:rPr>
            </w:pPr>
            <w:r>
              <w:rPr>
                <w:rFonts w:hint="eastAsia" w:ascii="宋体" w:hAnsi="宋体" w:cs="仿宋"/>
                <w:kern w:val="0"/>
                <w:szCs w:val="21"/>
              </w:rPr>
              <w:t>财政局</w:t>
            </w:r>
          </w:p>
        </w:tc>
        <w:tc>
          <w:tcPr>
            <w:tcW w:w="3900" w:type="dxa"/>
            <w:vAlign w:val="center"/>
          </w:tcPr>
          <w:p>
            <w:pPr>
              <w:rPr>
                <w:rFonts w:ascii="宋体" w:hAnsi="宋体"/>
                <w:szCs w:val="21"/>
              </w:rPr>
            </w:pPr>
            <w:r>
              <w:rPr>
                <w:rFonts w:hint="eastAsia" w:ascii="宋体" w:hAnsi="宋体" w:cs="仿宋"/>
                <w:kern w:val="0"/>
                <w:szCs w:val="21"/>
              </w:rPr>
              <w:t>参与重点实验室建设项目的可行性论证和验收工作</w:t>
            </w:r>
            <w:r>
              <w:rPr>
                <w:rFonts w:hint="eastAsia" w:ascii="宋体" w:hAnsi="宋体" w:cs="仿宋_GB2312"/>
                <w:bCs/>
                <w:szCs w:val="21"/>
              </w:rPr>
              <w:t>。</w:t>
            </w:r>
          </w:p>
        </w:tc>
        <w:tc>
          <w:tcPr>
            <w:tcW w:w="2489" w:type="dxa"/>
            <w:vMerge w:val="continue"/>
            <w:vAlign w:val="center"/>
          </w:tcPr>
          <w:p>
            <w:pPr>
              <w:rPr>
                <w:rFonts w:ascii="宋体" w:hAnsi="宋体"/>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rPr>
                <w:rFonts w:ascii="宋体" w:hAnsi="宋体"/>
                <w:szCs w:val="21"/>
              </w:rPr>
            </w:pPr>
          </w:p>
        </w:tc>
        <w:tc>
          <w:tcPr>
            <w:tcW w:w="2018" w:type="dxa"/>
            <w:vMerge w:val="continue"/>
            <w:vAlign w:val="center"/>
          </w:tcPr>
          <w:p>
            <w:pPr>
              <w:rPr>
                <w:rFonts w:ascii="宋体" w:hAnsi="宋体"/>
                <w:szCs w:val="21"/>
              </w:rPr>
            </w:pPr>
          </w:p>
        </w:tc>
        <w:tc>
          <w:tcPr>
            <w:tcW w:w="1552" w:type="dxa"/>
            <w:vAlign w:val="center"/>
          </w:tcPr>
          <w:p>
            <w:pPr>
              <w:jc w:val="center"/>
              <w:rPr>
                <w:rFonts w:ascii="宋体" w:hAnsi="宋体"/>
                <w:szCs w:val="21"/>
              </w:rPr>
            </w:pPr>
            <w:r>
              <w:rPr>
                <w:rFonts w:hint="eastAsia" w:ascii="宋体" w:hAnsi="宋体" w:cs="仿宋"/>
                <w:kern w:val="0"/>
                <w:szCs w:val="21"/>
              </w:rPr>
              <w:t>发改局</w:t>
            </w:r>
          </w:p>
        </w:tc>
        <w:tc>
          <w:tcPr>
            <w:tcW w:w="3900" w:type="dxa"/>
            <w:vAlign w:val="center"/>
          </w:tcPr>
          <w:p>
            <w:pPr>
              <w:rPr>
                <w:rFonts w:ascii="宋体" w:hAnsi="宋体" w:cs="仿宋"/>
                <w:kern w:val="0"/>
                <w:szCs w:val="21"/>
              </w:rPr>
            </w:pPr>
            <w:r>
              <w:rPr>
                <w:rFonts w:hint="eastAsia" w:ascii="宋体" w:hAnsi="宋体" w:cs="仿宋"/>
                <w:kern w:val="0"/>
                <w:szCs w:val="21"/>
              </w:rPr>
              <w:t>参与重点实验室建设项目的可行性论证和验收工作</w:t>
            </w:r>
            <w:r>
              <w:rPr>
                <w:rFonts w:hint="eastAsia" w:ascii="宋体" w:hAnsi="宋体" w:cs="仿宋_GB2312"/>
                <w:bCs/>
                <w:szCs w:val="21"/>
              </w:rPr>
              <w:t>。</w:t>
            </w:r>
          </w:p>
          <w:p>
            <w:pPr>
              <w:rPr>
                <w:rFonts w:ascii="宋体" w:hAnsi="宋体" w:cs="仿宋"/>
                <w:kern w:val="0"/>
                <w:szCs w:val="21"/>
              </w:rPr>
            </w:pPr>
          </w:p>
          <w:p>
            <w:pPr>
              <w:rPr>
                <w:rFonts w:ascii="宋体" w:hAnsi="宋体"/>
                <w:szCs w:val="21"/>
              </w:rPr>
            </w:pPr>
          </w:p>
        </w:tc>
        <w:tc>
          <w:tcPr>
            <w:tcW w:w="2489" w:type="dxa"/>
            <w:vMerge w:val="continue"/>
            <w:vAlign w:val="center"/>
          </w:tcPr>
          <w:p>
            <w:pPr>
              <w:rPr>
                <w:rFonts w:ascii="宋体" w:hAnsi="宋体"/>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restart"/>
            <w:vAlign w:val="center"/>
          </w:tcPr>
          <w:p>
            <w:pPr>
              <w:jc w:val="center"/>
              <w:rPr>
                <w:rFonts w:ascii="宋体" w:hAnsi="宋体"/>
                <w:szCs w:val="21"/>
              </w:rPr>
            </w:pPr>
            <w:r>
              <w:rPr>
                <w:rFonts w:hint="eastAsia" w:ascii="宋体" w:hAnsi="宋体"/>
                <w:szCs w:val="21"/>
              </w:rPr>
              <w:t>4</w:t>
            </w:r>
          </w:p>
        </w:tc>
        <w:tc>
          <w:tcPr>
            <w:tcW w:w="2018" w:type="dxa"/>
            <w:vMerge w:val="restart"/>
            <w:vAlign w:val="center"/>
          </w:tcPr>
          <w:p>
            <w:pPr>
              <w:rPr>
                <w:rFonts w:ascii="宋体" w:hAnsi="宋体" w:cs="仿宋"/>
                <w:kern w:val="0"/>
                <w:szCs w:val="21"/>
              </w:rPr>
            </w:pPr>
          </w:p>
          <w:p>
            <w:pPr>
              <w:rPr>
                <w:rFonts w:ascii="宋体" w:hAnsi="宋体"/>
                <w:szCs w:val="21"/>
              </w:rPr>
            </w:pPr>
            <w:r>
              <w:rPr>
                <w:rFonts w:hint="eastAsia" w:ascii="宋体" w:hAnsi="宋体" w:cs="仿宋"/>
                <w:kern w:val="0"/>
                <w:szCs w:val="21"/>
              </w:rPr>
              <w:t>工程技术研究中心认定</w:t>
            </w:r>
          </w:p>
        </w:tc>
        <w:tc>
          <w:tcPr>
            <w:tcW w:w="1552" w:type="dxa"/>
            <w:vAlign w:val="center"/>
          </w:tcPr>
          <w:p>
            <w:pPr>
              <w:jc w:val="center"/>
              <w:rPr>
                <w:rFonts w:ascii="宋体" w:hAnsi="宋体"/>
                <w:szCs w:val="21"/>
              </w:rPr>
            </w:pPr>
            <w:r>
              <w:rPr>
                <w:rFonts w:hint="eastAsia" w:ascii="宋体" w:hAnsi="宋体" w:cs="仿宋"/>
                <w:kern w:val="0"/>
                <w:szCs w:val="21"/>
              </w:rPr>
              <w:t>发改局（科技局）</w:t>
            </w:r>
          </w:p>
        </w:tc>
        <w:tc>
          <w:tcPr>
            <w:tcW w:w="3900" w:type="dxa"/>
            <w:vAlign w:val="center"/>
          </w:tcPr>
          <w:p>
            <w:pPr>
              <w:rPr>
                <w:rFonts w:ascii="宋体" w:hAnsi="宋体"/>
                <w:szCs w:val="21"/>
              </w:rPr>
            </w:pPr>
            <w:r>
              <w:rPr>
                <w:rFonts w:hint="eastAsia" w:ascii="宋体" w:hAnsi="宋体" w:cs="仿宋"/>
                <w:kern w:val="0"/>
                <w:szCs w:val="21"/>
              </w:rPr>
              <w:t>制定发布工程技术研究中心建设项目指南，受理建设项目的申报、专家初评、可行性论证、验收</w:t>
            </w:r>
            <w:r>
              <w:rPr>
                <w:rFonts w:hint="eastAsia" w:ascii="宋体" w:hAnsi="宋体" w:cs="仿宋_GB2312"/>
                <w:bCs/>
                <w:szCs w:val="21"/>
              </w:rPr>
              <w:t>。</w:t>
            </w:r>
          </w:p>
        </w:tc>
        <w:tc>
          <w:tcPr>
            <w:tcW w:w="2489" w:type="dxa"/>
            <w:vMerge w:val="restart"/>
            <w:vAlign w:val="center"/>
          </w:tcPr>
          <w:p>
            <w:pPr>
              <w:pStyle w:val="12"/>
              <w:spacing w:before="0" w:beforeAutospacing="0" w:after="0" w:afterAutospacing="0" w:line="360" w:lineRule="exact"/>
              <w:jc w:val="both"/>
              <w:rPr>
                <w:szCs w:val="21"/>
              </w:rPr>
            </w:pPr>
            <w:r>
              <w:rPr>
                <w:rFonts w:hint="eastAsia" w:cs="仿宋"/>
                <w:sz w:val="21"/>
                <w:szCs w:val="21"/>
              </w:rPr>
              <w:t>部委文件：《国家工程技术研究中心暂行管理办法》（国科发计字（1993〕60号）；</w:t>
            </w:r>
            <w:r>
              <w:rPr>
                <w:rFonts w:hint="eastAsia" w:cs="仿宋"/>
                <w:szCs w:val="21"/>
              </w:rPr>
              <w:t>省部门文件：《河北省工程技术研究中心建设与管理办法》（冀科平〔2008〕4号，省科学技术局、省财政局、省发展改革委员会2008年7月1日颁布</w:t>
            </w:r>
            <w:r>
              <w:rPr>
                <w:rFonts w:hint="eastAsia" w:cs="仿宋_GB2312"/>
                <w:bCs/>
                <w:szCs w:val="21"/>
              </w:rPr>
              <w:t>。</w:t>
            </w:r>
          </w:p>
        </w:tc>
        <w:tc>
          <w:tcPr>
            <w:tcW w:w="3219" w:type="dxa"/>
            <w:vMerge w:val="restart"/>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jc w:val="center"/>
              <w:rPr>
                <w:rFonts w:ascii="宋体" w:hAnsi="宋体" w:cs="仿宋_GB2312"/>
                <w:bCs/>
                <w:szCs w:val="21"/>
              </w:rPr>
            </w:pPr>
          </w:p>
        </w:tc>
        <w:tc>
          <w:tcPr>
            <w:tcW w:w="2018" w:type="dxa"/>
            <w:vMerge w:val="continue"/>
            <w:vAlign w:val="center"/>
          </w:tcPr>
          <w:p>
            <w:pPr>
              <w:spacing w:line="360" w:lineRule="exact"/>
              <w:rPr>
                <w:rFonts w:ascii="宋体" w:hAnsi="宋体" w:cs="仿宋_GB2312"/>
                <w:bCs/>
                <w:szCs w:val="21"/>
              </w:rPr>
            </w:pPr>
          </w:p>
        </w:tc>
        <w:tc>
          <w:tcPr>
            <w:tcW w:w="1552" w:type="dxa"/>
            <w:vAlign w:val="center"/>
          </w:tcPr>
          <w:p>
            <w:pPr>
              <w:jc w:val="center"/>
              <w:rPr>
                <w:rFonts w:ascii="宋体" w:hAnsi="宋体"/>
                <w:szCs w:val="21"/>
              </w:rPr>
            </w:pPr>
            <w:r>
              <w:rPr>
                <w:rFonts w:hint="eastAsia" w:ascii="宋体" w:hAnsi="宋体" w:cs="仿宋"/>
                <w:kern w:val="0"/>
                <w:szCs w:val="21"/>
              </w:rPr>
              <w:t>财政局</w:t>
            </w:r>
          </w:p>
        </w:tc>
        <w:tc>
          <w:tcPr>
            <w:tcW w:w="3900" w:type="dxa"/>
            <w:vAlign w:val="center"/>
          </w:tcPr>
          <w:p>
            <w:pPr>
              <w:rPr>
                <w:rFonts w:ascii="宋体" w:hAnsi="宋体"/>
                <w:szCs w:val="21"/>
              </w:rPr>
            </w:pPr>
            <w:r>
              <w:rPr>
                <w:rFonts w:hint="eastAsia" w:ascii="宋体" w:hAnsi="宋体" w:cs="仿宋"/>
                <w:kern w:val="0"/>
                <w:szCs w:val="21"/>
              </w:rPr>
              <w:t>参与工程技术研究中心建设项目的可行性论证和验收工作</w:t>
            </w:r>
            <w:r>
              <w:rPr>
                <w:rFonts w:hint="eastAsia" w:ascii="宋体" w:hAnsi="宋体" w:cs="仿宋_GB2312"/>
                <w:bCs/>
                <w:szCs w:val="21"/>
              </w:rPr>
              <w:t>。</w:t>
            </w:r>
          </w:p>
        </w:tc>
        <w:tc>
          <w:tcPr>
            <w:tcW w:w="2489" w:type="dxa"/>
            <w:vMerge w:val="continue"/>
            <w:vAlign w:val="center"/>
          </w:tcPr>
          <w:p>
            <w:pPr>
              <w:spacing w:line="360" w:lineRule="exact"/>
              <w:rPr>
                <w:rFonts w:ascii="宋体" w:hAnsi="宋体" w:cs="仿宋_GB2312"/>
                <w:bCs/>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jc w:val="center"/>
              <w:rPr>
                <w:rFonts w:ascii="宋体" w:hAnsi="宋体" w:cs="仿宋_GB2312"/>
                <w:bCs/>
                <w:szCs w:val="21"/>
              </w:rPr>
            </w:pPr>
          </w:p>
        </w:tc>
        <w:tc>
          <w:tcPr>
            <w:tcW w:w="2018" w:type="dxa"/>
            <w:vMerge w:val="continue"/>
            <w:vAlign w:val="center"/>
          </w:tcPr>
          <w:p>
            <w:pPr>
              <w:spacing w:line="360" w:lineRule="exact"/>
              <w:rPr>
                <w:rFonts w:ascii="宋体" w:hAnsi="宋体" w:cs="仿宋_GB2312"/>
                <w:bCs/>
                <w:szCs w:val="21"/>
              </w:rPr>
            </w:pPr>
          </w:p>
        </w:tc>
        <w:tc>
          <w:tcPr>
            <w:tcW w:w="1552" w:type="dxa"/>
            <w:vAlign w:val="center"/>
          </w:tcPr>
          <w:p>
            <w:pPr>
              <w:jc w:val="center"/>
              <w:rPr>
                <w:rFonts w:ascii="宋体" w:hAnsi="宋体"/>
                <w:szCs w:val="21"/>
              </w:rPr>
            </w:pPr>
            <w:r>
              <w:rPr>
                <w:rFonts w:hint="eastAsia" w:ascii="宋体" w:hAnsi="宋体" w:cs="仿宋"/>
                <w:kern w:val="0"/>
                <w:szCs w:val="21"/>
              </w:rPr>
              <w:t>发改局</w:t>
            </w:r>
          </w:p>
        </w:tc>
        <w:tc>
          <w:tcPr>
            <w:tcW w:w="3900" w:type="dxa"/>
            <w:vAlign w:val="center"/>
          </w:tcPr>
          <w:p>
            <w:pPr>
              <w:rPr>
                <w:rFonts w:ascii="宋体" w:hAnsi="宋体"/>
                <w:szCs w:val="21"/>
              </w:rPr>
            </w:pPr>
            <w:r>
              <w:rPr>
                <w:rFonts w:hint="eastAsia" w:ascii="宋体" w:hAnsi="宋体" w:cs="仿宋"/>
                <w:kern w:val="0"/>
                <w:szCs w:val="21"/>
              </w:rPr>
              <w:t>参与工程技术研究中心建设项目的可行性论证和验收工作</w:t>
            </w:r>
            <w:r>
              <w:rPr>
                <w:rFonts w:hint="eastAsia" w:ascii="宋体" w:hAnsi="宋体" w:cs="仿宋_GB2312"/>
                <w:bCs/>
                <w:szCs w:val="21"/>
              </w:rPr>
              <w:t>。</w:t>
            </w:r>
          </w:p>
        </w:tc>
        <w:tc>
          <w:tcPr>
            <w:tcW w:w="2489" w:type="dxa"/>
            <w:vMerge w:val="continue"/>
            <w:vAlign w:val="center"/>
          </w:tcPr>
          <w:p>
            <w:pPr>
              <w:spacing w:line="360" w:lineRule="exact"/>
              <w:rPr>
                <w:rFonts w:ascii="宋体" w:hAnsi="宋体" w:cs="仿宋_GB2312"/>
                <w:bCs/>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restart"/>
            <w:vAlign w:val="center"/>
          </w:tcPr>
          <w:p>
            <w:pPr>
              <w:jc w:val="center"/>
              <w:rPr>
                <w:rFonts w:ascii="宋体" w:hAnsi="宋体"/>
                <w:szCs w:val="21"/>
              </w:rPr>
            </w:pPr>
            <w:r>
              <w:rPr>
                <w:rFonts w:hint="eastAsia" w:ascii="宋体" w:hAnsi="宋体"/>
                <w:szCs w:val="21"/>
              </w:rPr>
              <w:t>5</w:t>
            </w:r>
          </w:p>
        </w:tc>
        <w:tc>
          <w:tcPr>
            <w:tcW w:w="2018" w:type="dxa"/>
            <w:vMerge w:val="restart"/>
            <w:vAlign w:val="center"/>
          </w:tcPr>
          <w:p>
            <w:pPr>
              <w:rPr>
                <w:rFonts w:ascii="宋体" w:hAnsi="宋体"/>
                <w:szCs w:val="21"/>
              </w:rPr>
            </w:pPr>
            <w:r>
              <w:rPr>
                <w:rFonts w:hint="eastAsia" w:ascii="宋体" w:hAnsi="宋体"/>
                <w:szCs w:val="21"/>
              </w:rPr>
              <w:t>防震减灾知识宣传和</w:t>
            </w:r>
            <w:r>
              <w:rPr>
                <w:rFonts w:hint="eastAsia" w:ascii="宋体" w:hAnsi="宋体" w:cs="Arial"/>
                <w:szCs w:val="21"/>
              </w:rPr>
              <w:t>地震应急救援演练</w:t>
            </w:r>
          </w:p>
        </w:tc>
        <w:tc>
          <w:tcPr>
            <w:tcW w:w="1552" w:type="dxa"/>
            <w:vAlign w:val="center"/>
          </w:tcPr>
          <w:p>
            <w:pPr>
              <w:ind w:firstLine="210" w:firstLineChars="100"/>
              <w:jc w:val="center"/>
              <w:rPr>
                <w:rFonts w:ascii="宋体" w:hAnsi="宋体"/>
                <w:szCs w:val="21"/>
              </w:rPr>
            </w:pPr>
            <w:r>
              <w:rPr>
                <w:rFonts w:hint="eastAsia" w:ascii="宋体" w:hAnsi="宋体" w:cs="Arial"/>
                <w:szCs w:val="21"/>
              </w:rPr>
              <w:t>乡、镇人民政府、城市街道办事处等基层组织</w:t>
            </w:r>
          </w:p>
        </w:tc>
        <w:tc>
          <w:tcPr>
            <w:tcW w:w="3900" w:type="dxa"/>
            <w:vAlign w:val="center"/>
          </w:tcPr>
          <w:p>
            <w:pPr>
              <w:rPr>
                <w:rFonts w:ascii="宋体" w:hAnsi="宋体"/>
                <w:szCs w:val="21"/>
              </w:rPr>
            </w:pPr>
            <w:r>
              <w:rPr>
                <w:rFonts w:hint="eastAsia" w:ascii="宋体" w:hAnsi="宋体" w:cs="Arial"/>
                <w:szCs w:val="21"/>
              </w:rPr>
              <w:t>组织开展地震应急知识的宣传普及活动和必要的地震应急救援演练，提高公民在地震灾害中自救互救的能力</w:t>
            </w:r>
            <w:r>
              <w:rPr>
                <w:rFonts w:hint="eastAsia" w:ascii="宋体" w:hAnsi="宋体" w:cs="仿宋_GB2312"/>
                <w:bCs/>
                <w:szCs w:val="21"/>
              </w:rPr>
              <w:t>。</w:t>
            </w:r>
          </w:p>
        </w:tc>
        <w:tc>
          <w:tcPr>
            <w:tcW w:w="2489" w:type="dxa"/>
            <w:vMerge w:val="restart"/>
            <w:vAlign w:val="center"/>
          </w:tcPr>
          <w:p>
            <w:pPr>
              <w:pStyle w:val="4"/>
              <w:shd w:val="clear" w:color="auto" w:fill="FFFFFF"/>
              <w:spacing w:line="340" w:lineRule="exact"/>
              <w:rPr>
                <w:rFonts w:ascii="宋体" w:hAnsi="宋体" w:cs="Arial"/>
                <w:sz w:val="21"/>
                <w:szCs w:val="21"/>
              </w:rPr>
            </w:pPr>
            <w:r>
              <w:rPr>
                <w:rFonts w:hint="eastAsia" w:ascii="宋体" w:hAnsi="宋体"/>
                <w:sz w:val="21"/>
                <w:szCs w:val="21"/>
              </w:rPr>
              <w:t>《中华人民共和国防震减灾法》</w:t>
            </w:r>
            <w:r>
              <w:rPr>
                <w:rFonts w:hint="eastAsia" w:ascii="宋体" w:hAnsi="宋体" w:cs="Arial"/>
                <w:sz w:val="21"/>
                <w:szCs w:val="21"/>
              </w:rPr>
              <w:t>第四十四条</w:t>
            </w:r>
          </w:p>
          <w:p>
            <w:pPr>
              <w:pStyle w:val="4"/>
              <w:shd w:val="clear" w:color="auto" w:fill="FFFFFF"/>
              <w:spacing w:line="340" w:lineRule="exact"/>
              <w:ind w:firstLine="210" w:firstLineChars="100"/>
              <w:rPr>
                <w:rFonts w:ascii="宋体" w:hAnsi="宋体"/>
                <w:sz w:val="21"/>
                <w:szCs w:val="21"/>
              </w:rPr>
            </w:pPr>
          </w:p>
        </w:tc>
        <w:tc>
          <w:tcPr>
            <w:tcW w:w="3219" w:type="dxa"/>
            <w:vMerge w:val="restart"/>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Cs/>
                <w:szCs w:val="21"/>
              </w:rPr>
            </w:pPr>
          </w:p>
        </w:tc>
        <w:tc>
          <w:tcPr>
            <w:tcW w:w="2018" w:type="dxa"/>
            <w:vMerge w:val="continue"/>
            <w:vAlign w:val="center"/>
          </w:tcPr>
          <w:p>
            <w:pPr>
              <w:spacing w:line="360" w:lineRule="exact"/>
              <w:rPr>
                <w:rFonts w:ascii="宋体" w:hAnsi="宋体" w:cs="仿宋_GB2312"/>
                <w:bCs/>
                <w:szCs w:val="21"/>
              </w:rPr>
            </w:pPr>
          </w:p>
        </w:tc>
        <w:tc>
          <w:tcPr>
            <w:tcW w:w="1552" w:type="dxa"/>
            <w:vAlign w:val="center"/>
          </w:tcPr>
          <w:p>
            <w:pPr>
              <w:ind w:firstLine="210" w:firstLineChars="100"/>
              <w:jc w:val="center"/>
              <w:rPr>
                <w:rFonts w:ascii="宋体" w:hAnsi="宋体"/>
                <w:szCs w:val="21"/>
              </w:rPr>
            </w:pPr>
            <w:r>
              <w:rPr>
                <w:rFonts w:hint="eastAsia" w:ascii="宋体" w:hAnsi="宋体" w:cs="Arial"/>
                <w:szCs w:val="21"/>
              </w:rPr>
              <w:t>机关、团体、企业、事业等单位</w:t>
            </w:r>
          </w:p>
        </w:tc>
        <w:tc>
          <w:tcPr>
            <w:tcW w:w="3900" w:type="dxa"/>
            <w:vAlign w:val="center"/>
          </w:tcPr>
          <w:p>
            <w:pPr>
              <w:rPr>
                <w:rFonts w:ascii="宋体" w:hAnsi="宋体"/>
                <w:szCs w:val="21"/>
              </w:rPr>
            </w:pPr>
            <w:r>
              <w:rPr>
                <w:rFonts w:hint="eastAsia" w:ascii="宋体" w:hAnsi="宋体" w:cs="Arial"/>
                <w:szCs w:val="21"/>
              </w:rPr>
              <w:t>结合各自实际情况，加强对本单位人员的地震应急知识宣传教育，开展地震应急救援演练</w:t>
            </w:r>
            <w:r>
              <w:rPr>
                <w:rFonts w:hint="eastAsia" w:ascii="宋体" w:hAnsi="宋体" w:cs="仿宋_GB2312"/>
                <w:bCs/>
                <w:szCs w:val="21"/>
              </w:rPr>
              <w:t>。</w:t>
            </w:r>
          </w:p>
        </w:tc>
        <w:tc>
          <w:tcPr>
            <w:tcW w:w="2489" w:type="dxa"/>
            <w:vMerge w:val="continue"/>
            <w:vAlign w:val="center"/>
          </w:tcPr>
          <w:p>
            <w:pPr>
              <w:spacing w:line="360" w:lineRule="exact"/>
              <w:rPr>
                <w:rFonts w:ascii="宋体" w:hAnsi="宋体" w:cs="仿宋_GB2312"/>
                <w:bCs/>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Cs/>
                <w:szCs w:val="21"/>
              </w:rPr>
            </w:pPr>
          </w:p>
        </w:tc>
        <w:tc>
          <w:tcPr>
            <w:tcW w:w="2018" w:type="dxa"/>
            <w:vMerge w:val="continue"/>
            <w:vAlign w:val="center"/>
          </w:tcPr>
          <w:p>
            <w:pPr>
              <w:spacing w:line="360" w:lineRule="exact"/>
              <w:rPr>
                <w:rFonts w:ascii="宋体" w:hAnsi="宋体" w:cs="仿宋_GB2312"/>
                <w:bCs/>
                <w:szCs w:val="21"/>
              </w:rPr>
            </w:pPr>
          </w:p>
        </w:tc>
        <w:tc>
          <w:tcPr>
            <w:tcW w:w="1552" w:type="dxa"/>
            <w:vAlign w:val="center"/>
          </w:tcPr>
          <w:p>
            <w:pPr>
              <w:ind w:firstLine="210" w:firstLineChars="100"/>
              <w:jc w:val="center"/>
              <w:rPr>
                <w:rFonts w:ascii="宋体" w:hAnsi="宋体" w:cs="宋体"/>
                <w:szCs w:val="21"/>
              </w:rPr>
            </w:pPr>
            <w:r>
              <w:rPr>
                <w:rFonts w:hint="eastAsia" w:ascii="宋体" w:hAnsi="宋体" w:cs="Arial"/>
                <w:szCs w:val="21"/>
              </w:rPr>
              <w:t>学  校</w:t>
            </w:r>
          </w:p>
        </w:tc>
        <w:tc>
          <w:tcPr>
            <w:tcW w:w="3900" w:type="dxa"/>
            <w:vAlign w:val="center"/>
          </w:tcPr>
          <w:p>
            <w:pPr>
              <w:rPr>
                <w:rFonts w:ascii="宋体" w:hAnsi="宋体"/>
                <w:szCs w:val="21"/>
              </w:rPr>
            </w:pPr>
            <w:r>
              <w:rPr>
                <w:rFonts w:hint="eastAsia" w:ascii="宋体" w:hAnsi="宋体" w:cs="Arial"/>
                <w:szCs w:val="21"/>
              </w:rPr>
              <w:t>进行地震应急知识教育，组织开展必要的地震应急救援演练，培养学生的安全意识和自救互救能力</w:t>
            </w:r>
            <w:r>
              <w:rPr>
                <w:rFonts w:hint="eastAsia" w:ascii="宋体" w:hAnsi="宋体" w:cs="仿宋_GB2312"/>
                <w:bCs/>
                <w:szCs w:val="21"/>
              </w:rPr>
              <w:t>。</w:t>
            </w:r>
          </w:p>
        </w:tc>
        <w:tc>
          <w:tcPr>
            <w:tcW w:w="2489" w:type="dxa"/>
            <w:vMerge w:val="continue"/>
            <w:vAlign w:val="center"/>
          </w:tcPr>
          <w:p>
            <w:pPr>
              <w:spacing w:line="360" w:lineRule="exact"/>
              <w:rPr>
                <w:rFonts w:ascii="宋体" w:hAnsi="宋体" w:cs="仿宋_GB2312"/>
                <w:bCs/>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Cs/>
                <w:szCs w:val="21"/>
              </w:rPr>
            </w:pPr>
          </w:p>
        </w:tc>
        <w:tc>
          <w:tcPr>
            <w:tcW w:w="2018" w:type="dxa"/>
            <w:vMerge w:val="continue"/>
            <w:vAlign w:val="center"/>
          </w:tcPr>
          <w:p>
            <w:pPr>
              <w:spacing w:line="360" w:lineRule="exact"/>
              <w:rPr>
                <w:rFonts w:ascii="宋体" w:hAnsi="宋体" w:cs="仿宋_GB2312"/>
                <w:bCs/>
                <w:szCs w:val="21"/>
              </w:rPr>
            </w:pPr>
          </w:p>
        </w:tc>
        <w:tc>
          <w:tcPr>
            <w:tcW w:w="1552" w:type="dxa"/>
            <w:vAlign w:val="center"/>
          </w:tcPr>
          <w:p>
            <w:pPr>
              <w:ind w:firstLine="210" w:firstLineChars="100"/>
              <w:jc w:val="center"/>
              <w:rPr>
                <w:rFonts w:ascii="宋体" w:hAnsi="宋体" w:cs="宋体"/>
                <w:szCs w:val="21"/>
              </w:rPr>
            </w:pPr>
            <w:r>
              <w:rPr>
                <w:rFonts w:hint="eastAsia" w:ascii="宋体" w:hAnsi="宋体" w:cs="Arial"/>
                <w:szCs w:val="21"/>
              </w:rPr>
              <w:t>新闻媒体</w:t>
            </w:r>
          </w:p>
        </w:tc>
        <w:tc>
          <w:tcPr>
            <w:tcW w:w="3900" w:type="dxa"/>
            <w:vAlign w:val="center"/>
          </w:tcPr>
          <w:p>
            <w:pPr>
              <w:rPr>
                <w:rFonts w:ascii="宋体" w:hAnsi="宋体"/>
                <w:szCs w:val="21"/>
              </w:rPr>
            </w:pPr>
            <w:r>
              <w:rPr>
                <w:rFonts w:hint="eastAsia" w:ascii="宋体" w:hAnsi="宋体" w:cs="Arial"/>
                <w:szCs w:val="21"/>
              </w:rPr>
              <w:t>开展地震灾害预防和应急、自救互救知识的公益宣传</w:t>
            </w:r>
            <w:r>
              <w:rPr>
                <w:rFonts w:hint="eastAsia" w:ascii="宋体" w:hAnsi="宋体" w:cs="仿宋_GB2312"/>
                <w:bCs/>
                <w:szCs w:val="21"/>
              </w:rPr>
              <w:t>。</w:t>
            </w:r>
          </w:p>
        </w:tc>
        <w:tc>
          <w:tcPr>
            <w:tcW w:w="2489" w:type="dxa"/>
            <w:vMerge w:val="continue"/>
            <w:vAlign w:val="center"/>
          </w:tcPr>
          <w:p>
            <w:pPr>
              <w:spacing w:line="360" w:lineRule="exact"/>
              <w:rPr>
                <w:rFonts w:ascii="宋体" w:hAnsi="宋体" w:cs="仿宋_GB2312"/>
                <w:bCs/>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Cs/>
                <w:szCs w:val="21"/>
              </w:rPr>
            </w:pPr>
          </w:p>
        </w:tc>
        <w:tc>
          <w:tcPr>
            <w:tcW w:w="2018" w:type="dxa"/>
            <w:vMerge w:val="continue"/>
            <w:vAlign w:val="center"/>
          </w:tcPr>
          <w:p>
            <w:pPr>
              <w:spacing w:line="360" w:lineRule="exact"/>
              <w:rPr>
                <w:rFonts w:ascii="宋体" w:hAnsi="宋体" w:cs="仿宋_GB2312"/>
                <w:bCs/>
                <w:szCs w:val="21"/>
              </w:rPr>
            </w:pPr>
          </w:p>
        </w:tc>
        <w:tc>
          <w:tcPr>
            <w:tcW w:w="1552" w:type="dxa"/>
            <w:vAlign w:val="center"/>
          </w:tcPr>
          <w:p>
            <w:pPr>
              <w:ind w:firstLine="210" w:firstLineChars="100"/>
              <w:jc w:val="center"/>
              <w:rPr>
                <w:rFonts w:ascii="宋体" w:hAnsi="宋体" w:cs="宋体"/>
                <w:szCs w:val="21"/>
              </w:rPr>
            </w:pPr>
            <w:bookmarkStart w:id="10" w:name="OLE_LINK12"/>
            <w:r>
              <w:rPr>
                <w:rFonts w:hint="eastAsia" w:ascii="宋体" w:hAnsi="宋体" w:cs="仿宋"/>
                <w:kern w:val="0"/>
                <w:szCs w:val="21"/>
              </w:rPr>
              <w:t>发改局（科技局）</w:t>
            </w:r>
            <w:bookmarkEnd w:id="10"/>
          </w:p>
        </w:tc>
        <w:tc>
          <w:tcPr>
            <w:tcW w:w="3900" w:type="dxa"/>
            <w:vAlign w:val="center"/>
          </w:tcPr>
          <w:p>
            <w:pPr>
              <w:rPr>
                <w:rFonts w:ascii="宋体" w:hAnsi="宋体"/>
                <w:szCs w:val="21"/>
              </w:rPr>
            </w:pPr>
            <w:r>
              <w:rPr>
                <w:rFonts w:hint="eastAsia" w:ascii="宋体" w:hAnsi="宋体" w:cs="Arial"/>
                <w:szCs w:val="21"/>
              </w:rPr>
              <w:t>指导、协助、督促有关单位做好防震减灾知识的宣传教育和地震应急救援演练等工作</w:t>
            </w:r>
            <w:bookmarkStart w:id="11" w:name="OLE_LINK13"/>
            <w:r>
              <w:rPr>
                <w:rFonts w:hint="eastAsia" w:ascii="宋体" w:hAnsi="宋体" w:cs="仿宋_GB2312"/>
                <w:bCs/>
                <w:szCs w:val="21"/>
              </w:rPr>
              <w:t>。</w:t>
            </w:r>
            <w:bookmarkEnd w:id="11"/>
          </w:p>
        </w:tc>
        <w:tc>
          <w:tcPr>
            <w:tcW w:w="2489" w:type="dxa"/>
            <w:vMerge w:val="continue"/>
            <w:vAlign w:val="center"/>
          </w:tcPr>
          <w:p>
            <w:pPr>
              <w:spacing w:line="360" w:lineRule="exact"/>
              <w:rPr>
                <w:rFonts w:ascii="宋体" w:hAnsi="宋体" w:cs="仿宋_GB2312"/>
                <w:bCs/>
                <w:szCs w:val="21"/>
              </w:rPr>
            </w:pPr>
          </w:p>
        </w:tc>
        <w:tc>
          <w:tcPr>
            <w:tcW w:w="3219" w:type="dxa"/>
            <w:vMerge w:val="continue"/>
            <w:vAlign w:val="center"/>
          </w:tcPr>
          <w:p>
            <w:pPr>
              <w:spacing w:line="360" w:lineRule="exact"/>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22" w:type="dxa"/>
            <w:vMerge w:val="restart"/>
            <w:shd w:val="clear" w:color="auto" w:fill="auto"/>
            <w:vAlign w:val="center"/>
          </w:tcPr>
          <w:p>
            <w:pPr>
              <w:jc w:val="center"/>
              <w:rPr>
                <w:rFonts w:ascii="宋体" w:hAnsi="宋体"/>
                <w:szCs w:val="21"/>
              </w:rPr>
            </w:pPr>
            <w:r>
              <w:rPr>
                <w:rFonts w:hint="eastAsia" w:ascii="宋体" w:hAnsi="宋体"/>
                <w:szCs w:val="21"/>
              </w:rPr>
              <w:t>6</w:t>
            </w:r>
          </w:p>
        </w:tc>
        <w:tc>
          <w:tcPr>
            <w:tcW w:w="2018" w:type="dxa"/>
            <w:vMerge w:val="restart"/>
            <w:shd w:val="clear" w:color="auto" w:fill="auto"/>
            <w:vAlign w:val="center"/>
          </w:tcPr>
          <w:p>
            <w:pPr>
              <w:spacing w:line="360" w:lineRule="exact"/>
              <w:jc w:val="left"/>
              <w:rPr>
                <w:rFonts w:ascii="宋体" w:hAnsi="宋体" w:cs="Arial"/>
                <w:szCs w:val="21"/>
              </w:rPr>
            </w:pPr>
            <w:r>
              <w:rPr>
                <w:rFonts w:hint="eastAsia" w:ascii="宋体" w:hAnsi="宋体" w:cs="Arial"/>
                <w:szCs w:val="21"/>
              </w:rPr>
              <w:t>抗震救灾物资储备</w:t>
            </w:r>
          </w:p>
        </w:tc>
        <w:tc>
          <w:tcPr>
            <w:tcW w:w="1552" w:type="dxa"/>
            <w:shd w:val="clear" w:color="auto" w:fill="auto"/>
            <w:vAlign w:val="center"/>
          </w:tcPr>
          <w:p>
            <w:pPr>
              <w:spacing w:line="360" w:lineRule="exact"/>
              <w:jc w:val="center"/>
              <w:rPr>
                <w:rFonts w:ascii="宋体" w:hAnsi="宋体" w:cs="Arial"/>
                <w:szCs w:val="21"/>
              </w:rPr>
            </w:pPr>
            <w:r>
              <w:rPr>
                <w:rFonts w:hint="eastAsia" w:ascii="宋体" w:hAnsi="宋体" w:cs="仿宋"/>
                <w:kern w:val="0"/>
                <w:szCs w:val="21"/>
              </w:rPr>
              <w:t>发改局（科技局）</w:t>
            </w:r>
          </w:p>
        </w:tc>
        <w:tc>
          <w:tcPr>
            <w:tcW w:w="3900" w:type="dxa"/>
            <w:shd w:val="clear" w:color="auto" w:fill="auto"/>
            <w:vAlign w:val="center"/>
          </w:tcPr>
          <w:p>
            <w:pPr>
              <w:spacing w:line="360" w:lineRule="exact"/>
              <w:rPr>
                <w:rFonts w:ascii="宋体" w:hAnsi="宋体" w:cs="Arial"/>
                <w:szCs w:val="21"/>
              </w:rPr>
            </w:pPr>
            <w:r>
              <w:rPr>
                <w:rFonts w:hint="eastAsia" w:ascii="宋体" w:hAnsi="宋体" w:cs="Arial"/>
                <w:szCs w:val="21"/>
              </w:rPr>
              <w:t>协助、指导</w:t>
            </w:r>
            <w:r>
              <w:rPr>
                <w:rFonts w:hint="eastAsia" w:ascii="宋体" w:hAnsi="宋体" w:cs="仿宋_GB2312"/>
                <w:bCs/>
                <w:szCs w:val="21"/>
              </w:rPr>
              <w:t>。</w:t>
            </w:r>
          </w:p>
        </w:tc>
        <w:tc>
          <w:tcPr>
            <w:tcW w:w="2489" w:type="dxa"/>
            <w:vMerge w:val="restart"/>
            <w:vAlign w:val="center"/>
          </w:tcPr>
          <w:p>
            <w:pPr>
              <w:rPr>
                <w:rFonts w:ascii="宋体" w:hAnsi="宋体" w:cs="Arial"/>
                <w:szCs w:val="21"/>
              </w:rPr>
            </w:pPr>
            <w:r>
              <w:rPr>
                <w:rFonts w:hint="eastAsia" w:ascii="宋体" w:hAnsi="宋体" w:cs="Arial"/>
                <w:szCs w:val="21"/>
              </w:rPr>
              <w:t>《中华人民共和国防震减灾法》第四十二条；《涞源县地震应急预案》</w:t>
            </w:r>
          </w:p>
        </w:tc>
        <w:tc>
          <w:tcPr>
            <w:tcW w:w="3219" w:type="dxa"/>
            <w:vMerge w:val="restart"/>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922" w:type="dxa"/>
            <w:vMerge w:val="continue"/>
            <w:shd w:val="clear" w:color="auto" w:fill="auto"/>
            <w:vAlign w:val="center"/>
          </w:tcPr>
          <w:p>
            <w:pPr>
              <w:jc w:val="center"/>
              <w:rPr>
                <w:rFonts w:ascii="宋体" w:hAnsi="宋体"/>
                <w:szCs w:val="21"/>
              </w:rPr>
            </w:pPr>
          </w:p>
        </w:tc>
        <w:tc>
          <w:tcPr>
            <w:tcW w:w="2018" w:type="dxa"/>
            <w:vMerge w:val="continue"/>
            <w:shd w:val="clear" w:color="auto" w:fill="auto"/>
            <w:vAlign w:val="center"/>
          </w:tcPr>
          <w:p>
            <w:pPr>
              <w:spacing w:line="360" w:lineRule="exact"/>
              <w:jc w:val="left"/>
              <w:rPr>
                <w:rFonts w:ascii="宋体" w:hAnsi="宋体" w:cs="Arial"/>
                <w:szCs w:val="21"/>
              </w:rPr>
            </w:pPr>
          </w:p>
        </w:tc>
        <w:tc>
          <w:tcPr>
            <w:tcW w:w="1552" w:type="dxa"/>
            <w:shd w:val="clear" w:color="auto" w:fill="auto"/>
            <w:vAlign w:val="center"/>
          </w:tcPr>
          <w:p>
            <w:pPr>
              <w:spacing w:line="360" w:lineRule="exact"/>
              <w:jc w:val="center"/>
              <w:rPr>
                <w:rFonts w:ascii="宋体" w:hAnsi="宋体" w:cs="Arial"/>
                <w:szCs w:val="21"/>
              </w:rPr>
            </w:pPr>
            <w:r>
              <w:rPr>
                <w:rFonts w:hint="eastAsia" w:ascii="宋体" w:hAnsi="宋体" w:cs="Arial"/>
                <w:szCs w:val="21"/>
              </w:rPr>
              <w:t>发改局（工业和信息化局）</w:t>
            </w:r>
          </w:p>
        </w:tc>
        <w:tc>
          <w:tcPr>
            <w:tcW w:w="3900" w:type="dxa"/>
            <w:vMerge w:val="restart"/>
            <w:shd w:val="clear" w:color="auto" w:fill="auto"/>
            <w:vAlign w:val="center"/>
          </w:tcPr>
          <w:p>
            <w:pPr>
              <w:spacing w:line="360" w:lineRule="exact"/>
              <w:rPr>
                <w:rFonts w:ascii="宋体" w:hAnsi="宋体" w:cs="Arial"/>
                <w:szCs w:val="21"/>
              </w:rPr>
            </w:pPr>
            <w:r>
              <w:rPr>
                <w:rFonts w:hint="eastAsia" w:ascii="宋体" w:hAnsi="宋体" w:cs="Arial"/>
                <w:szCs w:val="21"/>
              </w:rPr>
              <w:t>按照国家和省有关规定储备抗震救灾物资及资金</w:t>
            </w:r>
            <w:r>
              <w:rPr>
                <w:rFonts w:hint="eastAsia" w:ascii="宋体" w:hAnsi="宋体" w:cs="仿宋_GB2312"/>
                <w:bCs/>
                <w:szCs w:val="21"/>
              </w:rPr>
              <w:t>。</w:t>
            </w:r>
          </w:p>
        </w:tc>
        <w:tc>
          <w:tcPr>
            <w:tcW w:w="2489" w:type="dxa"/>
            <w:vMerge w:val="continue"/>
            <w:vAlign w:val="center"/>
          </w:tcPr>
          <w:p>
            <w:pPr>
              <w:rPr>
                <w:rFonts w:ascii="宋体" w:hAnsi="宋体" w:cs="Arial"/>
                <w:szCs w:val="21"/>
              </w:rPr>
            </w:pPr>
          </w:p>
        </w:tc>
        <w:tc>
          <w:tcPr>
            <w:tcW w:w="3219" w:type="dxa"/>
            <w:vMerge w:val="continue"/>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922" w:type="dxa"/>
            <w:vMerge w:val="continue"/>
            <w:shd w:val="clear" w:color="auto" w:fill="auto"/>
            <w:vAlign w:val="center"/>
          </w:tcPr>
          <w:p>
            <w:pPr>
              <w:jc w:val="center"/>
              <w:rPr>
                <w:rFonts w:ascii="宋体" w:hAnsi="宋体"/>
                <w:szCs w:val="21"/>
              </w:rPr>
            </w:pPr>
          </w:p>
        </w:tc>
        <w:tc>
          <w:tcPr>
            <w:tcW w:w="2018" w:type="dxa"/>
            <w:vMerge w:val="continue"/>
            <w:shd w:val="clear" w:color="auto" w:fill="auto"/>
            <w:vAlign w:val="center"/>
          </w:tcPr>
          <w:p>
            <w:pPr>
              <w:spacing w:line="360" w:lineRule="exact"/>
              <w:jc w:val="left"/>
              <w:rPr>
                <w:rFonts w:ascii="宋体" w:hAnsi="宋体" w:cs="Arial"/>
                <w:szCs w:val="21"/>
              </w:rPr>
            </w:pPr>
          </w:p>
        </w:tc>
        <w:tc>
          <w:tcPr>
            <w:tcW w:w="1552" w:type="dxa"/>
            <w:shd w:val="clear" w:color="auto" w:fill="auto"/>
            <w:vAlign w:val="center"/>
          </w:tcPr>
          <w:p>
            <w:pPr>
              <w:spacing w:line="360" w:lineRule="exact"/>
              <w:jc w:val="center"/>
              <w:rPr>
                <w:rFonts w:ascii="宋体" w:hAnsi="宋体" w:cs="Arial"/>
                <w:szCs w:val="21"/>
              </w:rPr>
            </w:pPr>
            <w:r>
              <w:rPr>
                <w:rFonts w:hint="eastAsia" w:ascii="宋体" w:hAnsi="宋体" w:cs="Arial"/>
                <w:szCs w:val="21"/>
              </w:rPr>
              <w:t>财政局（国资办）、发改局、供销社、民政局、发改局（商务局）</w:t>
            </w:r>
          </w:p>
        </w:tc>
        <w:tc>
          <w:tcPr>
            <w:tcW w:w="3900" w:type="dxa"/>
            <w:vMerge w:val="continue"/>
            <w:shd w:val="clear" w:color="auto" w:fill="auto"/>
            <w:vAlign w:val="center"/>
          </w:tcPr>
          <w:p>
            <w:pPr>
              <w:spacing w:line="360" w:lineRule="exact"/>
              <w:rPr>
                <w:rFonts w:ascii="宋体" w:hAnsi="宋体" w:cs="Arial"/>
                <w:szCs w:val="21"/>
              </w:rPr>
            </w:pPr>
          </w:p>
        </w:tc>
        <w:tc>
          <w:tcPr>
            <w:tcW w:w="2489" w:type="dxa"/>
            <w:vMerge w:val="continue"/>
            <w:vAlign w:val="center"/>
          </w:tcPr>
          <w:p>
            <w:pPr>
              <w:rPr>
                <w:rFonts w:ascii="宋体" w:hAnsi="宋体" w:cs="Arial"/>
                <w:szCs w:val="21"/>
              </w:rPr>
            </w:pPr>
          </w:p>
        </w:tc>
        <w:tc>
          <w:tcPr>
            <w:tcW w:w="3219" w:type="dxa"/>
            <w:vMerge w:val="continue"/>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22" w:type="dxa"/>
            <w:vMerge w:val="restart"/>
            <w:shd w:val="clear" w:color="auto" w:fill="auto"/>
            <w:vAlign w:val="center"/>
          </w:tcPr>
          <w:p>
            <w:pPr>
              <w:jc w:val="center"/>
              <w:rPr>
                <w:rFonts w:ascii="宋体" w:hAnsi="宋体"/>
                <w:szCs w:val="21"/>
              </w:rPr>
            </w:pPr>
            <w:r>
              <w:rPr>
                <w:rFonts w:hint="eastAsia" w:ascii="宋体" w:hAnsi="宋体"/>
                <w:szCs w:val="21"/>
              </w:rPr>
              <w:t>7</w:t>
            </w:r>
          </w:p>
        </w:tc>
        <w:tc>
          <w:tcPr>
            <w:tcW w:w="2018" w:type="dxa"/>
            <w:vMerge w:val="restart"/>
            <w:shd w:val="clear" w:color="auto" w:fill="auto"/>
            <w:vAlign w:val="center"/>
          </w:tcPr>
          <w:p>
            <w:pPr>
              <w:widowControl/>
              <w:spacing w:line="360" w:lineRule="exact"/>
              <w:jc w:val="left"/>
              <w:rPr>
                <w:rFonts w:ascii="宋体" w:hAnsi="宋体" w:cs="Arial"/>
                <w:szCs w:val="21"/>
              </w:rPr>
            </w:pPr>
            <w:r>
              <w:rPr>
                <w:rFonts w:hint="eastAsia" w:ascii="宋体" w:hAnsi="宋体" w:cs="Arial"/>
                <w:szCs w:val="21"/>
              </w:rPr>
              <w:t>农药监管</w:t>
            </w:r>
          </w:p>
        </w:tc>
        <w:tc>
          <w:tcPr>
            <w:tcW w:w="1552" w:type="dxa"/>
            <w:shd w:val="clear" w:color="auto" w:fill="auto"/>
            <w:vAlign w:val="center"/>
          </w:tcPr>
          <w:p>
            <w:pPr>
              <w:spacing w:line="360" w:lineRule="exact"/>
              <w:jc w:val="center"/>
              <w:rPr>
                <w:rFonts w:ascii="宋体" w:hAnsi="宋体" w:cs="Arial"/>
                <w:szCs w:val="21"/>
              </w:rPr>
            </w:pPr>
            <w:r>
              <w:rPr>
                <w:rFonts w:hint="eastAsia" w:ascii="宋体" w:hAnsi="宋体" w:cs="Arial"/>
                <w:szCs w:val="21"/>
              </w:rPr>
              <w:t>市场监管局</w:t>
            </w:r>
          </w:p>
        </w:tc>
        <w:tc>
          <w:tcPr>
            <w:tcW w:w="3900" w:type="dxa"/>
            <w:shd w:val="clear" w:color="auto" w:fill="auto"/>
            <w:vAlign w:val="center"/>
          </w:tcPr>
          <w:p>
            <w:pPr>
              <w:spacing w:line="360" w:lineRule="exact"/>
              <w:rPr>
                <w:rFonts w:ascii="宋体" w:hAnsi="宋体" w:cs="Arial"/>
                <w:szCs w:val="21"/>
              </w:rPr>
            </w:pPr>
            <w:r>
              <w:rPr>
                <w:rFonts w:hint="eastAsia" w:ascii="宋体" w:hAnsi="宋体" w:cs="Arial"/>
                <w:szCs w:val="21"/>
              </w:rPr>
              <w:t>对违反法律、法规，生产、经营农药的，或者违反农药广告管理规定的，依照有关法律、法规的规定给予处罚</w:t>
            </w:r>
            <w:r>
              <w:rPr>
                <w:rFonts w:hint="eastAsia" w:ascii="宋体" w:hAnsi="宋体" w:cs="仿宋_GB2312"/>
                <w:bCs/>
                <w:szCs w:val="21"/>
              </w:rPr>
              <w:t>。</w:t>
            </w:r>
          </w:p>
        </w:tc>
        <w:tc>
          <w:tcPr>
            <w:tcW w:w="2489" w:type="dxa"/>
            <w:vMerge w:val="restart"/>
            <w:vAlign w:val="center"/>
          </w:tcPr>
          <w:p>
            <w:pPr>
              <w:widowControl/>
              <w:spacing w:line="360" w:lineRule="exact"/>
              <w:rPr>
                <w:rFonts w:ascii="宋体" w:hAnsi="宋体" w:cs="Arial"/>
                <w:szCs w:val="21"/>
              </w:rPr>
            </w:pPr>
            <w:r>
              <w:rPr>
                <w:rFonts w:hint="eastAsia" w:ascii="宋体" w:hAnsi="宋体" w:cs="Arial"/>
                <w:szCs w:val="21"/>
              </w:rPr>
              <w:t>《中华人民共和国产品质量法》；《中华人民共和国农药管理条例》.《危险化学品安全管理条例》；《安全生产许可证条例》</w:t>
            </w:r>
          </w:p>
        </w:tc>
        <w:tc>
          <w:tcPr>
            <w:tcW w:w="3219" w:type="dxa"/>
            <w:vMerge w:val="restart"/>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22" w:type="dxa"/>
            <w:vMerge w:val="continue"/>
            <w:shd w:val="clear" w:color="auto" w:fill="auto"/>
            <w:vAlign w:val="center"/>
          </w:tcPr>
          <w:p>
            <w:pPr>
              <w:jc w:val="center"/>
              <w:rPr>
                <w:rFonts w:ascii="宋体" w:hAnsi="宋体"/>
                <w:szCs w:val="21"/>
              </w:rPr>
            </w:pPr>
          </w:p>
        </w:tc>
        <w:tc>
          <w:tcPr>
            <w:tcW w:w="2018" w:type="dxa"/>
            <w:vMerge w:val="continue"/>
            <w:shd w:val="clear" w:color="auto" w:fill="auto"/>
            <w:vAlign w:val="center"/>
          </w:tcPr>
          <w:p>
            <w:pPr>
              <w:widowControl/>
              <w:spacing w:line="360" w:lineRule="exact"/>
              <w:jc w:val="left"/>
              <w:rPr>
                <w:rFonts w:ascii="宋体" w:hAnsi="宋体" w:cs="Arial"/>
                <w:szCs w:val="21"/>
              </w:rPr>
            </w:pPr>
          </w:p>
        </w:tc>
        <w:tc>
          <w:tcPr>
            <w:tcW w:w="1552" w:type="dxa"/>
            <w:shd w:val="clear" w:color="auto" w:fill="auto"/>
            <w:vAlign w:val="center"/>
          </w:tcPr>
          <w:p>
            <w:pPr>
              <w:spacing w:line="360" w:lineRule="exact"/>
              <w:jc w:val="center"/>
              <w:rPr>
                <w:rFonts w:ascii="宋体" w:hAnsi="宋体" w:cs="Arial"/>
                <w:szCs w:val="21"/>
              </w:rPr>
            </w:pPr>
            <w:r>
              <w:rPr>
                <w:rFonts w:hint="eastAsia" w:ascii="宋体" w:hAnsi="宋体" w:cs="Arial"/>
                <w:szCs w:val="21"/>
              </w:rPr>
              <w:t>发改局（工业和信息化局）</w:t>
            </w:r>
          </w:p>
        </w:tc>
        <w:tc>
          <w:tcPr>
            <w:tcW w:w="3900" w:type="dxa"/>
            <w:shd w:val="clear" w:color="auto" w:fill="auto"/>
            <w:vAlign w:val="center"/>
          </w:tcPr>
          <w:p>
            <w:pPr>
              <w:widowControl/>
              <w:spacing w:line="360" w:lineRule="exact"/>
              <w:rPr>
                <w:rFonts w:ascii="宋体" w:hAnsi="宋体" w:cs="Arial"/>
                <w:szCs w:val="21"/>
              </w:rPr>
            </w:pPr>
            <w:r>
              <w:rPr>
                <w:rFonts w:hint="eastAsia" w:ascii="宋体" w:hAnsi="宋体" w:cs="Arial"/>
                <w:szCs w:val="21"/>
              </w:rPr>
              <w:t>负责农药行业管理，承担全县农药（含卫生杀虫剂）生产定点核准和生产批准书审核</w:t>
            </w:r>
            <w:r>
              <w:rPr>
                <w:rFonts w:hint="eastAsia" w:ascii="宋体" w:hAnsi="宋体" w:cs="仿宋_GB2312"/>
                <w:bCs/>
                <w:szCs w:val="21"/>
              </w:rPr>
              <w:t>。</w:t>
            </w:r>
          </w:p>
        </w:tc>
        <w:tc>
          <w:tcPr>
            <w:tcW w:w="2489" w:type="dxa"/>
            <w:vMerge w:val="continue"/>
            <w:vAlign w:val="center"/>
          </w:tcPr>
          <w:p>
            <w:pPr>
              <w:widowControl/>
              <w:spacing w:line="360" w:lineRule="exact"/>
              <w:rPr>
                <w:rFonts w:ascii="宋体" w:hAnsi="宋体" w:cs="Arial"/>
                <w:szCs w:val="21"/>
              </w:rPr>
            </w:pPr>
          </w:p>
        </w:tc>
        <w:tc>
          <w:tcPr>
            <w:tcW w:w="3219" w:type="dxa"/>
            <w:vMerge w:val="continue"/>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restart"/>
            <w:vAlign w:val="center"/>
          </w:tcPr>
          <w:p>
            <w:pPr>
              <w:jc w:val="center"/>
              <w:rPr>
                <w:rFonts w:ascii="宋体" w:hAnsi="宋体"/>
                <w:szCs w:val="21"/>
              </w:rPr>
            </w:pPr>
            <w:r>
              <w:rPr>
                <w:rFonts w:hint="eastAsia" w:ascii="宋体" w:hAnsi="宋体"/>
                <w:szCs w:val="21"/>
              </w:rPr>
              <w:t>8</w:t>
            </w:r>
          </w:p>
        </w:tc>
        <w:tc>
          <w:tcPr>
            <w:tcW w:w="2018" w:type="dxa"/>
            <w:vMerge w:val="restart"/>
            <w:vAlign w:val="center"/>
          </w:tcPr>
          <w:p>
            <w:pPr>
              <w:widowControl/>
              <w:spacing w:line="360" w:lineRule="exact"/>
              <w:jc w:val="left"/>
              <w:rPr>
                <w:rFonts w:ascii="宋体" w:hAnsi="宋体" w:cs="Arial"/>
                <w:szCs w:val="21"/>
              </w:rPr>
            </w:pPr>
            <w:r>
              <w:rPr>
                <w:rFonts w:hint="eastAsia" w:ascii="宋体" w:hAnsi="宋体" w:cs="Arial"/>
                <w:szCs w:val="21"/>
              </w:rPr>
              <w:t>卫星地面电视设施接收电视节目的监管</w:t>
            </w:r>
          </w:p>
        </w:tc>
        <w:tc>
          <w:tcPr>
            <w:tcW w:w="1552" w:type="dxa"/>
            <w:vAlign w:val="center"/>
          </w:tcPr>
          <w:p>
            <w:pPr>
              <w:widowControl/>
              <w:spacing w:line="360" w:lineRule="exact"/>
              <w:jc w:val="center"/>
              <w:rPr>
                <w:rFonts w:ascii="宋体" w:hAnsi="宋体" w:cs="Arial"/>
                <w:szCs w:val="21"/>
              </w:rPr>
            </w:pPr>
            <w:r>
              <w:rPr>
                <w:rFonts w:hint="eastAsia" w:ascii="宋体" w:hAnsi="宋体" w:cs="Arial"/>
                <w:szCs w:val="21"/>
              </w:rPr>
              <w:t>文广新局</w:t>
            </w:r>
          </w:p>
        </w:tc>
        <w:tc>
          <w:tcPr>
            <w:tcW w:w="3900" w:type="dxa"/>
            <w:vAlign w:val="center"/>
          </w:tcPr>
          <w:p>
            <w:pPr>
              <w:rPr>
                <w:rFonts w:ascii="宋体" w:hAnsi="宋体" w:cs="Arial"/>
                <w:szCs w:val="21"/>
              </w:rPr>
            </w:pPr>
            <w:r>
              <w:rPr>
                <w:rFonts w:hint="eastAsia" w:ascii="宋体" w:hAnsi="宋体" w:cs="Arial"/>
                <w:szCs w:val="21"/>
              </w:rPr>
              <w:t>负责卫星设备安装使用环节管理</w:t>
            </w:r>
            <w:r>
              <w:rPr>
                <w:rFonts w:hint="eastAsia" w:ascii="宋体" w:hAnsi="宋体" w:cs="仿宋_GB2312"/>
                <w:bCs/>
                <w:szCs w:val="21"/>
              </w:rPr>
              <w:t>。</w:t>
            </w:r>
          </w:p>
        </w:tc>
        <w:tc>
          <w:tcPr>
            <w:tcW w:w="2489" w:type="dxa"/>
            <w:vMerge w:val="restart"/>
            <w:vAlign w:val="center"/>
          </w:tcPr>
          <w:p>
            <w:pPr>
              <w:widowControl/>
              <w:spacing w:line="360" w:lineRule="exact"/>
              <w:rPr>
                <w:rFonts w:ascii="宋体" w:hAnsi="宋体" w:cs="Arial"/>
                <w:szCs w:val="21"/>
              </w:rPr>
            </w:pPr>
            <w:r>
              <w:rPr>
                <w:rFonts w:hint="eastAsia" w:ascii="宋体" w:hAnsi="宋体" w:cs="Arial"/>
                <w:szCs w:val="21"/>
              </w:rPr>
              <w:t>国务院《广播电视管理条例》和《卫星电视广播地面接收设施管理规定》明确规定</w:t>
            </w:r>
          </w:p>
        </w:tc>
        <w:tc>
          <w:tcPr>
            <w:tcW w:w="3219" w:type="dxa"/>
            <w:vMerge w:val="restart"/>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
                <w:szCs w:val="21"/>
              </w:rPr>
            </w:pPr>
          </w:p>
        </w:tc>
        <w:tc>
          <w:tcPr>
            <w:tcW w:w="2018" w:type="dxa"/>
            <w:vMerge w:val="continue"/>
            <w:vAlign w:val="center"/>
          </w:tcPr>
          <w:p>
            <w:pPr>
              <w:spacing w:line="360" w:lineRule="exact"/>
              <w:rPr>
                <w:rFonts w:ascii="宋体" w:hAnsi="宋体" w:cs="Arial"/>
                <w:szCs w:val="21"/>
              </w:rPr>
            </w:pPr>
          </w:p>
        </w:tc>
        <w:tc>
          <w:tcPr>
            <w:tcW w:w="1552" w:type="dxa"/>
            <w:vAlign w:val="center"/>
          </w:tcPr>
          <w:p>
            <w:pPr>
              <w:widowControl/>
              <w:spacing w:line="360" w:lineRule="exact"/>
              <w:jc w:val="center"/>
              <w:rPr>
                <w:rFonts w:ascii="宋体" w:hAnsi="宋体" w:cs="Arial"/>
                <w:szCs w:val="21"/>
              </w:rPr>
            </w:pPr>
            <w:r>
              <w:rPr>
                <w:rFonts w:hint="eastAsia" w:ascii="宋体" w:hAnsi="宋体" w:cs="Arial"/>
                <w:szCs w:val="21"/>
              </w:rPr>
              <w:t>发改局（商务局）</w:t>
            </w:r>
          </w:p>
        </w:tc>
        <w:tc>
          <w:tcPr>
            <w:tcW w:w="3900" w:type="dxa"/>
            <w:vAlign w:val="center"/>
          </w:tcPr>
          <w:p>
            <w:pPr>
              <w:rPr>
                <w:rFonts w:ascii="宋体" w:hAnsi="宋体" w:cs="Arial"/>
                <w:szCs w:val="21"/>
              </w:rPr>
            </w:pPr>
            <w:r>
              <w:rPr>
                <w:rFonts w:hint="eastAsia" w:ascii="宋体" w:hAnsi="宋体" w:cs="Arial"/>
                <w:szCs w:val="21"/>
              </w:rPr>
              <w:t>负责卫星设备进口环节管理</w:t>
            </w:r>
            <w:r>
              <w:rPr>
                <w:rFonts w:hint="eastAsia" w:ascii="宋体" w:hAnsi="宋体" w:cs="仿宋_GB2312"/>
                <w:bCs/>
                <w:szCs w:val="21"/>
              </w:rPr>
              <w:t>。</w:t>
            </w:r>
          </w:p>
        </w:tc>
        <w:tc>
          <w:tcPr>
            <w:tcW w:w="2489" w:type="dxa"/>
            <w:vMerge w:val="continue"/>
            <w:vAlign w:val="center"/>
          </w:tcPr>
          <w:p>
            <w:pPr>
              <w:widowControl/>
              <w:spacing w:line="360" w:lineRule="exact"/>
              <w:rPr>
                <w:rFonts w:ascii="宋体" w:hAnsi="宋体" w:cs="Arial"/>
                <w:szCs w:val="21"/>
              </w:rPr>
            </w:pPr>
          </w:p>
        </w:tc>
        <w:tc>
          <w:tcPr>
            <w:tcW w:w="3219" w:type="dxa"/>
            <w:vMerge w:val="continue"/>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
                <w:szCs w:val="21"/>
              </w:rPr>
            </w:pPr>
          </w:p>
        </w:tc>
        <w:tc>
          <w:tcPr>
            <w:tcW w:w="2018" w:type="dxa"/>
            <w:vMerge w:val="continue"/>
            <w:vAlign w:val="center"/>
          </w:tcPr>
          <w:p>
            <w:pPr>
              <w:spacing w:line="360" w:lineRule="exact"/>
              <w:rPr>
                <w:rFonts w:ascii="宋体" w:hAnsi="宋体" w:cs="Arial"/>
                <w:szCs w:val="21"/>
              </w:rPr>
            </w:pPr>
          </w:p>
        </w:tc>
        <w:tc>
          <w:tcPr>
            <w:tcW w:w="1552" w:type="dxa"/>
            <w:vAlign w:val="center"/>
          </w:tcPr>
          <w:p>
            <w:pPr>
              <w:widowControl/>
              <w:spacing w:line="360" w:lineRule="exact"/>
              <w:jc w:val="center"/>
              <w:rPr>
                <w:rFonts w:ascii="宋体" w:hAnsi="宋体" w:cs="Arial"/>
                <w:szCs w:val="21"/>
              </w:rPr>
            </w:pPr>
            <w:r>
              <w:rPr>
                <w:rFonts w:hint="eastAsia" w:ascii="宋体" w:hAnsi="宋体" w:cs="Arial"/>
                <w:szCs w:val="21"/>
              </w:rPr>
              <w:t>市场监管局</w:t>
            </w:r>
          </w:p>
        </w:tc>
        <w:tc>
          <w:tcPr>
            <w:tcW w:w="3900" w:type="dxa"/>
            <w:vAlign w:val="center"/>
          </w:tcPr>
          <w:p>
            <w:pPr>
              <w:widowControl/>
              <w:spacing w:line="360" w:lineRule="exact"/>
              <w:rPr>
                <w:rFonts w:ascii="宋体" w:hAnsi="宋体" w:cs="Arial"/>
                <w:szCs w:val="21"/>
              </w:rPr>
            </w:pPr>
            <w:r>
              <w:rPr>
                <w:rFonts w:hint="eastAsia" w:ascii="宋体" w:hAnsi="宋体" w:cs="Arial"/>
                <w:szCs w:val="21"/>
              </w:rPr>
              <w:t>负责卫星设备销售环节管理</w:t>
            </w:r>
            <w:r>
              <w:rPr>
                <w:rFonts w:hint="eastAsia" w:ascii="宋体" w:hAnsi="宋体" w:cs="仿宋_GB2312"/>
                <w:bCs/>
                <w:szCs w:val="21"/>
              </w:rPr>
              <w:t>。</w:t>
            </w:r>
          </w:p>
        </w:tc>
        <w:tc>
          <w:tcPr>
            <w:tcW w:w="2489" w:type="dxa"/>
            <w:vMerge w:val="continue"/>
            <w:vAlign w:val="center"/>
          </w:tcPr>
          <w:p>
            <w:pPr>
              <w:spacing w:line="360" w:lineRule="exact"/>
              <w:rPr>
                <w:rFonts w:ascii="宋体" w:hAnsi="宋体" w:cs="Arial"/>
                <w:szCs w:val="21"/>
              </w:rPr>
            </w:pPr>
          </w:p>
        </w:tc>
        <w:tc>
          <w:tcPr>
            <w:tcW w:w="3219" w:type="dxa"/>
            <w:vMerge w:val="continue"/>
            <w:vAlign w:val="center"/>
          </w:tcPr>
          <w:p>
            <w:pPr>
              <w:spacing w:line="36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22" w:type="dxa"/>
            <w:vMerge w:val="continue"/>
            <w:vAlign w:val="center"/>
          </w:tcPr>
          <w:p>
            <w:pPr>
              <w:spacing w:line="360" w:lineRule="exact"/>
              <w:rPr>
                <w:rFonts w:ascii="宋体" w:hAnsi="宋体" w:cs="仿宋_GB2312"/>
                <w:bCs/>
                <w:szCs w:val="21"/>
              </w:rPr>
            </w:pPr>
          </w:p>
        </w:tc>
        <w:tc>
          <w:tcPr>
            <w:tcW w:w="2018" w:type="dxa"/>
            <w:vMerge w:val="continue"/>
            <w:vAlign w:val="center"/>
          </w:tcPr>
          <w:p>
            <w:pPr>
              <w:spacing w:line="360" w:lineRule="exact"/>
              <w:rPr>
                <w:rFonts w:ascii="宋体" w:hAnsi="宋体" w:cs="Arial"/>
                <w:szCs w:val="21"/>
              </w:rPr>
            </w:pPr>
          </w:p>
        </w:tc>
        <w:tc>
          <w:tcPr>
            <w:tcW w:w="1552" w:type="dxa"/>
            <w:vAlign w:val="center"/>
          </w:tcPr>
          <w:p>
            <w:pPr>
              <w:spacing w:line="360" w:lineRule="exact"/>
              <w:jc w:val="center"/>
              <w:rPr>
                <w:rFonts w:ascii="宋体" w:hAnsi="宋体" w:cs="Arial"/>
                <w:szCs w:val="21"/>
              </w:rPr>
            </w:pPr>
            <w:r>
              <w:rPr>
                <w:rFonts w:hint="eastAsia" w:ascii="宋体" w:hAnsi="宋体" w:cs="Arial"/>
                <w:szCs w:val="21"/>
              </w:rPr>
              <w:t>发改局（工业和信息化局）</w:t>
            </w:r>
          </w:p>
        </w:tc>
        <w:tc>
          <w:tcPr>
            <w:tcW w:w="3900" w:type="dxa"/>
            <w:vAlign w:val="center"/>
          </w:tcPr>
          <w:p>
            <w:pPr>
              <w:widowControl/>
              <w:spacing w:line="360" w:lineRule="exact"/>
              <w:rPr>
                <w:rFonts w:ascii="宋体" w:hAnsi="宋体" w:cs="Arial"/>
                <w:szCs w:val="21"/>
              </w:rPr>
            </w:pPr>
            <w:r>
              <w:rPr>
                <w:rFonts w:hint="eastAsia" w:ascii="宋体" w:hAnsi="宋体" w:cs="Arial"/>
                <w:szCs w:val="21"/>
              </w:rPr>
              <w:t>负责卫星设备生产环节管理</w:t>
            </w:r>
            <w:r>
              <w:rPr>
                <w:rFonts w:hint="eastAsia" w:ascii="宋体" w:hAnsi="宋体" w:cs="仿宋_GB2312"/>
                <w:bCs/>
                <w:szCs w:val="21"/>
              </w:rPr>
              <w:t>。</w:t>
            </w:r>
          </w:p>
        </w:tc>
        <w:tc>
          <w:tcPr>
            <w:tcW w:w="2489" w:type="dxa"/>
            <w:vMerge w:val="continue"/>
            <w:vAlign w:val="center"/>
          </w:tcPr>
          <w:p>
            <w:pPr>
              <w:spacing w:line="360" w:lineRule="exact"/>
              <w:rPr>
                <w:rFonts w:ascii="宋体" w:hAnsi="宋体" w:cs="Arial"/>
                <w:szCs w:val="21"/>
              </w:rPr>
            </w:pPr>
          </w:p>
        </w:tc>
        <w:tc>
          <w:tcPr>
            <w:tcW w:w="3219" w:type="dxa"/>
            <w:vMerge w:val="continue"/>
            <w:vAlign w:val="center"/>
          </w:tcPr>
          <w:p>
            <w:pPr>
              <w:spacing w:line="360" w:lineRule="exact"/>
              <w:rPr>
                <w:rFonts w:ascii="宋体" w:hAnsi="宋体" w:cs="Arial"/>
                <w:szCs w:val="21"/>
              </w:rPr>
            </w:pPr>
          </w:p>
        </w:tc>
      </w:tr>
    </w:tbl>
    <w:p>
      <w:pPr>
        <w:jc w:val="center"/>
        <w:rPr>
          <w:rFonts w:ascii="宋体" w:hAnsi="宋体"/>
          <w:b/>
          <w:szCs w:val="21"/>
        </w:rPr>
      </w:pPr>
    </w:p>
    <w:p>
      <w:pPr>
        <w:jc w:val="center"/>
        <w:rPr>
          <w:rFonts w:ascii="宋体" w:hAnsi="宋体"/>
          <w:b/>
          <w:sz w:val="44"/>
          <w:szCs w:val="44"/>
        </w:rPr>
      </w:pPr>
      <w:r>
        <w:rPr>
          <w:rFonts w:hint="eastAsia" w:ascii="宋体" w:hAnsi="宋体"/>
          <w:b/>
          <w:sz w:val="44"/>
          <w:szCs w:val="44"/>
        </w:rPr>
        <w:t>公共服务事项登记表</w:t>
      </w:r>
    </w:p>
    <w:tbl>
      <w:tblPr>
        <w:tblStyle w:val="10"/>
        <w:tblW w:w="14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932"/>
        <w:gridCol w:w="5953"/>
        <w:gridCol w:w="224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62" w:type="dxa"/>
            <w:vAlign w:val="center"/>
          </w:tcPr>
          <w:p>
            <w:pPr>
              <w:jc w:val="center"/>
              <w:rPr>
                <w:rFonts w:ascii="宋体" w:hAnsi="宋体"/>
                <w:b/>
                <w:szCs w:val="21"/>
              </w:rPr>
            </w:pPr>
            <w:r>
              <w:rPr>
                <w:rFonts w:hint="eastAsia" w:ascii="宋体" w:hAnsi="宋体"/>
                <w:b/>
                <w:szCs w:val="21"/>
              </w:rPr>
              <w:t>序号</w:t>
            </w:r>
          </w:p>
        </w:tc>
        <w:tc>
          <w:tcPr>
            <w:tcW w:w="2932" w:type="dxa"/>
            <w:vAlign w:val="center"/>
          </w:tcPr>
          <w:p>
            <w:pPr>
              <w:jc w:val="center"/>
              <w:rPr>
                <w:rFonts w:ascii="宋体" w:hAnsi="宋体"/>
                <w:b/>
                <w:szCs w:val="21"/>
              </w:rPr>
            </w:pPr>
            <w:r>
              <w:rPr>
                <w:rFonts w:hint="eastAsia" w:ascii="宋体" w:hAnsi="宋体"/>
                <w:b/>
                <w:szCs w:val="21"/>
              </w:rPr>
              <w:t>服务事项</w:t>
            </w:r>
          </w:p>
        </w:tc>
        <w:tc>
          <w:tcPr>
            <w:tcW w:w="5953" w:type="dxa"/>
            <w:vAlign w:val="center"/>
          </w:tcPr>
          <w:p>
            <w:pPr>
              <w:jc w:val="center"/>
              <w:rPr>
                <w:rFonts w:ascii="宋体" w:hAnsi="宋体"/>
                <w:b/>
                <w:szCs w:val="21"/>
              </w:rPr>
            </w:pPr>
            <w:r>
              <w:rPr>
                <w:rFonts w:hint="eastAsia" w:ascii="宋体" w:hAnsi="宋体"/>
                <w:b/>
                <w:szCs w:val="21"/>
              </w:rPr>
              <w:t>主要内容</w:t>
            </w:r>
          </w:p>
        </w:tc>
        <w:tc>
          <w:tcPr>
            <w:tcW w:w="2241" w:type="dxa"/>
            <w:vAlign w:val="center"/>
          </w:tcPr>
          <w:p>
            <w:pPr>
              <w:jc w:val="center"/>
              <w:rPr>
                <w:rFonts w:ascii="宋体" w:hAnsi="宋体"/>
                <w:b/>
                <w:szCs w:val="21"/>
              </w:rPr>
            </w:pPr>
            <w:r>
              <w:rPr>
                <w:rFonts w:hint="eastAsia" w:ascii="宋体" w:hAnsi="宋体"/>
                <w:b/>
                <w:szCs w:val="21"/>
              </w:rPr>
              <w:t>承办机构</w:t>
            </w:r>
          </w:p>
        </w:tc>
        <w:tc>
          <w:tcPr>
            <w:tcW w:w="2171" w:type="dxa"/>
            <w:vAlign w:val="center"/>
          </w:tcPr>
          <w:p>
            <w:pPr>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862" w:type="dxa"/>
            <w:vAlign w:val="center"/>
          </w:tcPr>
          <w:p>
            <w:pPr>
              <w:jc w:val="center"/>
              <w:rPr>
                <w:rFonts w:ascii="宋体" w:hAnsi="宋体" w:cs="仿宋_GB2312"/>
                <w:szCs w:val="21"/>
              </w:rPr>
            </w:pPr>
            <w:r>
              <w:rPr>
                <w:rFonts w:hint="eastAsia" w:ascii="宋体" w:hAnsi="宋体" w:cs="仿宋_GB2312"/>
                <w:szCs w:val="21"/>
              </w:rPr>
              <w:t>1</w:t>
            </w:r>
          </w:p>
        </w:tc>
        <w:tc>
          <w:tcPr>
            <w:tcW w:w="2932" w:type="dxa"/>
            <w:vAlign w:val="center"/>
          </w:tcPr>
          <w:p>
            <w:pPr>
              <w:spacing w:line="340" w:lineRule="exact"/>
              <w:jc w:val="left"/>
              <w:rPr>
                <w:rFonts w:ascii="宋体" w:hAnsi="宋体" w:cs="仿宋_GB2312"/>
                <w:szCs w:val="21"/>
                <w:shd w:val="clear" w:color="auto" w:fill="FFFFFF"/>
              </w:rPr>
            </w:pPr>
            <w:r>
              <w:rPr>
                <w:rFonts w:hint="eastAsia" w:ascii="宋体" w:hAnsi="宋体" w:cs="仿宋_GB2312"/>
                <w:szCs w:val="21"/>
                <w:shd w:val="clear" w:color="auto" w:fill="FFFFFF"/>
              </w:rPr>
              <w:t>粮食应急保供稳</w:t>
            </w:r>
          </w:p>
        </w:tc>
        <w:tc>
          <w:tcPr>
            <w:tcW w:w="5953" w:type="dxa"/>
            <w:vAlign w:val="center"/>
          </w:tcPr>
          <w:p>
            <w:pPr>
              <w:spacing w:line="340" w:lineRule="exact"/>
              <w:rPr>
                <w:rFonts w:ascii="宋体" w:hAnsi="宋体" w:cs="仿宋_GB2312"/>
                <w:szCs w:val="21"/>
                <w:shd w:val="clear" w:color="auto" w:fill="FFFFFF"/>
              </w:rPr>
            </w:pPr>
            <w:r>
              <w:rPr>
                <w:rFonts w:hint="eastAsia" w:ascii="宋体" w:hAnsi="宋体" w:cs="仿宋_GB2312"/>
                <w:szCs w:val="21"/>
                <w:shd w:val="clear" w:color="auto" w:fill="FFFFFF"/>
              </w:rPr>
              <w:t>负责全县粮食市场监测预警和应急保供工作，承担军粮供应工作，做好抗灾救助等特需粮油供应工作</w:t>
            </w:r>
            <w:r>
              <w:rPr>
                <w:rFonts w:hint="eastAsia" w:ascii="宋体" w:hAnsi="宋体" w:cs="仿宋_GB2312"/>
                <w:bCs/>
                <w:szCs w:val="21"/>
              </w:rPr>
              <w:t>。</w:t>
            </w:r>
          </w:p>
        </w:tc>
        <w:tc>
          <w:tcPr>
            <w:tcW w:w="2241" w:type="dxa"/>
            <w:vAlign w:val="center"/>
          </w:tcPr>
          <w:p>
            <w:pPr>
              <w:spacing w:line="340" w:lineRule="exact"/>
              <w:jc w:val="center"/>
              <w:rPr>
                <w:rFonts w:ascii="宋体" w:hAnsi="宋体" w:cs="仿宋_GB2312"/>
                <w:szCs w:val="21"/>
                <w:shd w:val="clear" w:color="auto" w:fill="FFFFFF"/>
              </w:rPr>
            </w:pPr>
            <w:r>
              <w:rPr>
                <w:rFonts w:hint="eastAsia" w:ascii="宋体" w:hAnsi="宋体" w:cs="仿宋_GB2312"/>
                <w:szCs w:val="21"/>
                <w:shd w:val="clear" w:color="auto" w:fill="FFFFFF"/>
              </w:rPr>
              <w:t>粮食事业股</w:t>
            </w:r>
          </w:p>
        </w:tc>
        <w:tc>
          <w:tcPr>
            <w:tcW w:w="2171" w:type="dxa"/>
            <w:vAlign w:val="center"/>
          </w:tcPr>
          <w:p>
            <w:pPr>
              <w:spacing w:line="340" w:lineRule="exact"/>
              <w:jc w:val="center"/>
              <w:rPr>
                <w:rFonts w:hint="eastAsia" w:ascii="宋体" w:hAnsi="宋体" w:cs="仿宋_GB2312" w:eastAsiaTheme="minorEastAsia"/>
                <w:szCs w:val="21"/>
                <w:shd w:val="clear" w:color="auto" w:fill="FFFFFF"/>
                <w:lang w:val="en-US" w:eastAsia="zh-CN"/>
              </w:rPr>
            </w:pPr>
            <w:r>
              <w:rPr>
                <w:rFonts w:hint="eastAsia" w:ascii="宋体" w:hAnsi="宋体" w:cs="仿宋_GB2312"/>
                <w:szCs w:val="21"/>
                <w:shd w:val="clear" w:color="auto" w:fill="FFFFFF"/>
                <w:lang w:val="en-US" w:eastAsia="zh-CN"/>
              </w:rPr>
              <w:t>7321615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62" w:type="dxa"/>
            <w:vAlign w:val="center"/>
          </w:tcPr>
          <w:p>
            <w:pPr>
              <w:jc w:val="center"/>
              <w:rPr>
                <w:rFonts w:ascii="宋体" w:hAnsi="宋体"/>
                <w:szCs w:val="21"/>
              </w:rPr>
            </w:pPr>
            <w:r>
              <w:rPr>
                <w:rFonts w:hint="eastAsia" w:ascii="宋体" w:hAnsi="宋体"/>
                <w:szCs w:val="21"/>
              </w:rPr>
              <w:t>2</w:t>
            </w:r>
          </w:p>
        </w:tc>
        <w:tc>
          <w:tcPr>
            <w:tcW w:w="2932" w:type="dxa"/>
            <w:vAlign w:val="center"/>
          </w:tcPr>
          <w:p>
            <w:pPr>
              <w:jc w:val="left"/>
              <w:rPr>
                <w:rFonts w:ascii="宋体" w:hAnsi="宋体" w:cs="宋体"/>
                <w:szCs w:val="21"/>
              </w:rPr>
            </w:pPr>
            <w:r>
              <w:rPr>
                <w:rFonts w:hint="eastAsia" w:ascii="宋体" w:hAnsi="宋体"/>
                <w:szCs w:val="21"/>
              </w:rPr>
              <w:t>接受关于外商投资的业务咨询</w:t>
            </w:r>
          </w:p>
        </w:tc>
        <w:tc>
          <w:tcPr>
            <w:tcW w:w="5953" w:type="dxa"/>
            <w:vAlign w:val="center"/>
          </w:tcPr>
          <w:p>
            <w:pPr>
              <w:rPr>
                <w:rFonts w:ascii="宋体" w:hAnsi="宋体"/>
                <w:szCs w:val="21"/>
              </w:rPr>
            </w:pPr>
            <w:r>
              <w:rPr>
                <w:rFonts w:hint="eastAsia" w:ascii="宋体" w:hAnsi="宋体"/>
                <w:szCs w:val="21"/>
              </w:rPr>
              <w:t>为我县政府部门和企业提供外商投资事务咨询服务</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商务股</w:t>
            </w:r>
          </w:p>
        </w:tc>
        <w:tc>
          <w:tcPr>
            <w:tcW w:w="2171" w:type="dxa"/>
            <w:vAlign w:val="center"/>
          </w:tcPr>
          <w:p>
            <w:pPr>
              <w:jc w:val="center"/>
              <w:rPr>
                <w:rFonts w:ascii="宋体" w:hAnsi="宋体"/>
                <w:szCs w:val="21"/>
              </w:rPr>
            </w:pPr>
            <w:r>
              <w:rPr>
                <w:rFonts w:hint="eastAsia" w:ascii="宋体" w:hAnsi="宋体"/>
                <w:szCs w:val="21"/>
              </w:rPr>
              <w:t>7311169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62" w:type="dxa"/>
            <w:vAlign w:val="center"/>
          </w:tcPr>
          <w:p>
            <w:pPr>
              <w:jc w:val="center"/>
              <w:rPr>
                <w:rFonts w:ascii="宋体" w:hAnsi="宋体"/>
                <w:szCs w:val="21"/>
              </w:rPr>
            </w:pPr>
            <w:r>
              <w:rPr>
                <w:rFonts w:hint="eastAsia" w:ascii="宋体" w:hAnsi="宋体"/>
                <w:szCs w:val="21"/>
              </w:rPr>
              <w:t>3</w:t>
            </w:r>
          </w:p>
        </w:tc>
        <w:tc>
          <w:tcPr>
            <w:tcW w:w="2932" w:type="dxa"/>
            <w:vAlign w:val="center"/>
          </w:tcPr>
          <w:p>
            <w:pPr>
              <w:jc w:val="left"/>
              <w:rPr>
                <w:rFonts w:ascii="宋体" w:hAnsi="宋体"/>
                <w:szCs w:val="21"/>
              </w:rPr>
            </w:pPr>
            <w:r>
              <w:rPr>
                <w:rFonts w:hint="eastAsia" w:ascii="宋体" w:hAnsi="宋体"/>
                <w:szCs w:val="21"/>
              </w:rPr>
              <w:t>外商投资企业经营状况监测</w:t>
            </w:r>
          </w:p>
        </w:tc>
        <w:tc>
          <w:tcPr>
            <w:tcW w:w="5953" w:type="dxa"/>
            <w:vAlign w:val="center"/>
          </w:tcPr>
          <w:p>
            <w:pPr>
              <w:rPr>
                <w:rFonts w:ascii="宋体" w:hAnsi="宋体"/>
                <w:szCs w:val="21"/>
              </w:rPr>
            </w:pPr>
            <w:r>
              <w:rPr>
                <w:rFonts w:hint="eastAsia" w:ascii="宋体" w:hAnsi="宋体"/>
                <w:szCs w:val="21"/>
              </w:rPr>
              <w:t>通过外商投资审批系统和联合年报系统，掌握外商投资企业运行状况并展开分析</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商务股</w:t>
            </w:r>
          </w:p>
        </w:tc>
        <w:tc>
          <w:tcPr>
            <w:tcW w:w="2171" w:type="dxa"/>
            <w:vAlign w:val="center"/>
          </w:tcPr>
          <w:p>
            <w:pPr>
              <w:jc w:val="center"/>
              <w:rPr>
                <w:rFonts w:ascii="宋体" w:hAnsi="宋体"/>
                <w:szCs w:val="21"/>
              </w:rPr>
            </w:pPr>
            <w:r>
              <w:rPr>
                <w:rFonts w:hint="eastAsia" w:ascii="宋体" w:hAnsi="宋体"/>
                <w:szCs w:val="21"/>
              </w:rPr>
              <w:t>7311169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2" w:type="dxa"/>
            <w:vAlign w:val="center"/>
          </w:tcPr>
          <w:p>
            <w:pPr>
              <w:jc w:val="center"/>
              <w:rPr>
                <w:rFonts w:ascii="宋体" w:hAnsi="宋体"/>
                <w:szCs w:val="21"/>
              </w:rPr>
            </w:pPr>
            <w:r>
              <w:rPr>
                <w:rFonts w:hint="eastAsia" w:ascii="宋体" w:hAnsi="宋体"/>
                <w:szCs w:val="21"/>
              </w:rPr>
              <w:t>4</w:t>
            </w:r>
          </w:p>
        </w:tc>
        <w:tc>
          <w:tcPr>
            <w:tcW w:w="2932" w:type="dxa"/>
            <w:vAlign w:val="center"/>
          </w:tcPr>
          <w:p>
            <w:pPr>
              <w:jc w:val="left"/>
              <w:rPr>
                <w:rFonts w:ascii="宋体" w:hAnsi="宋体"/>
                <w:szCs w:val="21"/>
              </w:rPr>
            </w:pPr>
            <w:r>
              <w:rPr>
                <w:rFonts w:hint="eastAsia" w:ascii="宋体" w:hAnsi="宋体"/>
                <w:szCs w:val="21"/>
              </w:rPr>
              <w:t>受理商务举报、投诉、咨询</w:t>
            </w:r>
          </w:p>
        </w:tc>
        <w:tc>
          <w:tcPr>
            <w:tcW w:w="5953" w:type="dxa"/>
            <w:vAlign w:val="center"/>
          </w:tcPr>
          <w:p>
            <w:pPr>
              <w:rPr>
                <w:rFonts w:ascii="宋体" w:hAnsi="宋体"/>
                <w:szCs w:val="21"/>
              </w:rPr>
            </w:pPr>
            <w:r>
              <w:rPr>
                <w:rFonts w:hint="eastAsia" w:ascii="宋体" w:hAnsi="宋体"/>
                <w:szCs w:val="21"/>
              </w:rPr>
              <w:t>接受企业、消费者提出的商务举报、投诉、咨询，按法律规定对申诉予以登记并及时处理</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商务股</w:t>
            </w:r>
          </w:p>
        </w:tc>
        <w:tc>
          <w:tcPr>
            <w:tcW w:w="2171" w:type="dxa"/>
            <w:vAlign w:val="center"/>
          </w:tcPr>
          <w:p>
            <w:pPr>
              <w:jc w:val="center"/>
              <w:rPr>
                <w:rFonts w:ascii="宋体" w:hAnsi="宋体"/>
                <w:szCs w:val="21"/>
              </w:rPr>
            </w:pPr>
            <w:r>
              <w:rPr>
                <w:rFonts w:hint="eastAsia" w:ascii="宋体" w:hAnsi="宋体"/>
                <w:szCs w:val="21"/>
              </w:rPr>
              <w:t>7311169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2" w:type="dxa"/>
            <w:vAlign w:val="center"/>
          </w:tcPr>
          <w:p>
            <w:pPr>
              <w:jc w:val="center"/>
              <w:rPr>
                <w:rFonts w:ascii="宋体" w:hAnsi="宋体"/>
                <w:szCs w:val="21"/>
              </w:rPr>
            </w:pPr>
            <w:r>
              <w:rPr>
                <w:rFonts w:hint="eastAsia" w:ascii="宋体" w:hAnsi="宋体"/>
                <w:szCs w:val="21"/>
              </w:rPr>
              <w:t>5</w:t>
            </w:r>
          </w:p>
        </w:tc>
        <w:tc>
          <w:tcPr>
            <w:tcW w:w="2932" w:type="dxa"/>
            <w:vAlign w:val="center"/>
          </w:tcPr>
          <w:p>
            <w:pPr>
              <w:spacing w:line="360" w:lineRule="exact"/>
              <w:jc w:val="left"/>
              <w:rPr>
                <w:rFonts w:ascii="宋体" w:hAnsi="宋体" w:cs="仿宋_GB2312"/>
                <w:szCs w:val="21"/>
              </w:rPr>
            </w:pPr>
            <w:r>
              <w:rPr>
                <w:rFonts w:hint="eastAsia" w:ascii="宋体" w:hAnsi="宋体" w:cs="仿宋_GB2312"/>
                <w:szCs w:val="21"/>
              </w:rPr>
              <w:t>价格政策和价格信息服务</w:t>
            </w:r>
          </w:p>
        </w:tc>
        <w:tc>
          <w:tcPr>
            <w:tcW w:w="5953" w:type="dxa"/>
            <w:vAlign w:val="center"/>
          </w:tcPr>
          <w:p>
            <w:pPr>
              <w:rPr>
                <w:rFonts w:ascii="宋体" w:hAnsi="宋体"/>
                <w:szCs w:val="21"/>
              </w:rPr>
            </w:pPr>
            <w:r>
              <w:rPr>
                <w:rFonts w:hint="eastAsia" w:ascii="宋体" w:hAnsi="宋体" w:cs="仿宋_GB2312"/>
                <w:szCs w:val="21"/>
              </w:rPr>
              <w:t>宣传价格法律法规和方针、政策，及时公布政府定价信息，发布重要商品和服务价格信息，合理引导生产消费和价格预期。</w:t>
            </w:r>
          </w:p>
        </w:tc>
        <w:tc>
          <w:tcPr>
            <w:tcW w:w="2241" w:type="dxa"/>
            <w:vAlign w:val="center"/>
          </w:tcPr>
          <w:p>
            <w:pPr>
              <w:spacing w:line="360" w:lineRule="exact"/>
              <w:jc w:val="center"/>
              <w:rPr>
                <w:rFonts w:ascii="宋体" w:hAnsi="宋体" w:cs="仿宋_GB2312"/>
                <w:szCs w:val="21"/>
              </w:rPr>
            </w:pPr>
            <w:r>
              <w:rPr>
                <w:rFonts w:hint="eastAsia" w:ascii="宋体" w:hAnsi="宋体" w:cs="仿宋_GB2312"/>
                <w:szCs w:val="21"/>
              </w:rPr>
              <w:t>物价管理办公室</w:t>
            </w:r>
          </w:p>
        </w:tc>
        <w:tc>
          <w:tcPr>
            <w:tcW w:w="2171" w:type="dxa"/>
            <w:vAlign w:val="center"/>
          </w:tcPr>
          <w:p>
            <w:pPr>
              <w:jc w:val="center"/>
              <w:rPr>
                <w:rFonts w:ascii="宋体" w:hAnsi="宋体"/>
                <w:szCs w:val="21"/>
              </w:rPr>
            </w:pPr>
            <w:r>
              <w:rPr>
                <w:rFonts w:hint="eastAsia" w:ascii="宋体" w:hAnsi="宋体"/>
                <w:szCs w:val="21"/>
              </w:rPr>
              <w:t>7321631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62" w:type="dxa"/>
            <w:vAlign w:val="center"/>
          </w:tcPr>
          <w:p>
            <w:pPr>
              <w:jc w:val="center"/>
              <w:rPr>
                <w:rFonts w:ascii="宋体" w:hAnsi="宋体"/>
                <w:szCs w:val="21"/>
              </w:rPr>
            </w:pPr>
            <w:r>
              <w:rPr>
                <w:rFonts w:hint="eastAsia" w:ascii="宋体" w:hAnsi="宋体"/>
                <w:szCs w:val="21"/>
              </w:rPr>
              <w:t>6</w:t>
            </w:r>
          </w:p>
        </w:tc>
        <w:tc>
          <w:tcPr>
            <w:tcW w:w="2932" w:type="dxa"/>
            <w:vAlign w:val="center"/>
          </w:tcPr>
          <w:p>
            <w:pPr>
              <w:spacing w:line="360" w:lineRule="exact"/>
              <w:jc w:val="left"/>
              <w:rPr>
                <w:rFonts w:ascii="宋体" w:hAnsi="宋体" w:cs="仿宋_GB2312"/>
                <w:szCs w:val="21"/>
              </w:rPr>
            </w:pPr>
            <w:r>
              <w:rPr>
                <w:rFonts w:hint="eastAsia" w:ascii="宋体" w:hAnsi="宋体" w:cs="仿宋_GB2312"/>
                <w:szCs w:val="21"/>
              </w:rPr>
              <w:t>价格认证服务</w:t>
            </w:r>
          </w:p>
        </w:tc>
        <w:tc>
          <w:tcPr>
            <w:tcW w:w="5953" w:type="dxa"/>
            <w:vAlign w:val="center"/>
          </w:tcPr>
          <w:p>
            <w:pPr>
              <w:spacing w:line="360" w:lineRule="exact"/>
              <w:rPr>
                <w:rFonts w:ascii="宋体" w:hAnsi="宋体" w:cs="仿宋_GB2312"/>
                <w:szCs w:val="21"/>
              </w:rPr>
            </w:pPr>
            <w:r>
              <w:rPr>
                <w:rFonts w:ascii="宋体" w:hAnsi="宋体" w:cs="仿宋_GB2312"/>
                <w:szCs w:val="21"/>
              </w:rPr>
              <w:t>接受市场主体及公民委托，</w:t>
            </w:r>
            <w:r>
              <w:rPr>
                <w:rFonts w:hint="eastAsia" w:ascii="宋体" w:hAnsi="宋体" w:cs="仿宋_GB2312"/>
                <w:szCs w:val="21"/>
              </w:rPr>
              <w:t>对其</w:t>
            </w:r>
            <w:r>
              <w:rPr>
                <w:rFonts w:ascii="宋体" w:hAnsi="宋体" w:cs="仿宋_GB2312"/>
                <w:szCs w:val="21"/>
              </w:rPr>
              <w:t>因生产经营、合同签订、抵押质押、理赔索赔、实物应税、资产评估、财产分割、清产核资、经济纠纷、法律诉讼、司法公证等情形</w:t>
            </w:r>
            <w:r>
              <w:rPr>
                <w:rFonts w:hint="eastAsia" w:ascii="宋体" w:hAnsi="宋体" w:cs="仿宋_GB2312"/>
                <w:szCs w:val="21"/>
              </w:rPr>
              <w:t>涉及的</w:t>
            </w:r>
            <w:r>
              <w:rPr>
                <w:rFonts w:ascii="宋体" w:hAnsi="宋体" w:cs="仿宋_GB2312"/>
                <w:szCs w:val="21"/>
              </w:rPr>
              <w:t>各类商品（财产）和有偿服务价格进行公证性认定</w:t>
            </w:r>
            <w:r>
              <w:rPr>
                <w:rFonts w:hint="eastAsia" w:ascii="宋体" w:hAnsi="宋体" w:cs="仿宋_GB2312"/>
                <w:szCs w:val="21"/>
              </w:rPr>
              <w:t>服务，</w:t>
            </w:r>
            <w:r>
              <w:rPr>
                <w:rFonts w:ascii="宋体" w:hAnsi="宋体" w:cs="仿宋_GB2312"/>
                <w:szCs w:val="21"/>
              </w:rPr>
              <w:t>保护经营者和消费者的合法权益</w:t>
            </w:r>
            <w:r>
              <w:rPr>
                <w:rFonts w:hint="eastAsia" w:ascii="宋体" w:hAnsi="宋体" w:cs="仿宋_GB2312"/>
                <w:bCs/>
                <w:szCs w:val="21"/>
              </w:rPr>
              <w:t>。</w:t>
            </w:r>
          </w:p>
        </w:tc>
        <w:tc>
          <w:tcPr>
            <w:tcW w:w="2241" w:type="dxa"/>
            <w:vAlign w:val="center"/>
          </w:tcPr>
          <w:p>
            <w:pPr>
              <w:spacing w:line="360" w:lineRule="exact"/>
              <w:jc w:val="center"/>
              <w:rPr>
                <w:rFonts w:ascii="宋体" w:hAnsi="宋体" w:cs="仿宋_GB2312"/>
                <w:szCs w:val="21"/>
              </w:rPr>
            </w:pPr>
            <w:r>
              <w:rPr>
                <w:rFonts w:hint="eastAsia" w:ascii="宋体" w:hAnsi="宋体" w:cs="仿宋_GB2312"/>
                <w:szCs w:val="21"/>
              </w:rPr>
              <w:t>物价管理办公室</w:t>
            </w:r>
          </w:p>
        </w:tc>
        <w:tc>
          <w:tcPr>
            <w:tcW w:w="2171" w:type="dxa"/>
            <w:vAlign w:val="center"/>
          </w:tcPr>
          <w:p>
            <w:pPr>
              <w:jc w:val="center"/>
              <w:rPr>
                <w:rFonts w:ascii="宋体" w:hAnsi="宋体"/>
                <w:szCs w:val="21"/>
              </w:rPr>
            </w:pPr>
            <w:r>
              <w:rPr>
                <w:rFonts w:hint="eastAsia" w:ascii="宋体" w:hAnsi="宋体"/>
                <w:szCs w:val="21"/>
              </w:rPr>
              <w:t>7326971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86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7</w:t>
            </w:r>
          </w:p>
          <w:p>
            <w:pPr>
              <w:jc w:val="center"/>
              <w:rPr>
                <w:rFonts w:ascii="宋体" w:hAnsi="宋体"/>
                <w:szCs w:val="21"/>
              </w:rPr>
            </w:pPr>
          </w:p>
        </w:tc>
        <w:tc>
          <w:tcPr>
            <w:tcW w:w="2932" w:type="dxa"/>
            <w:vAlign w:val="center"/>
          </w:tcPr>
          <w:p>
            <w:pPr>
              <w:spacing w:line="360" w:lineRule="exact"/>
              <w:jc w:val="left"/>
              <w:rPr>
                <w:rFonts w:ascii="宋体" w:hAnsi="宋体" w:cs="仿宋_GB2312"/>
                <w:szCs w:val="21"/>
              </w:rPr>
            </w:pPr>
            <w:r>
              <w:rPr>
                <w:rFonts w:hint="eastAsia" w:ascii="宋体" w:hAnsi="宋体" w:cs="仿宋_GB2312"/>
                <w:szCs w:val="21"/>
              </w:rPr>
              <w:t>价格投诉举报处理</w:t>
            </w:r>
          </w:p>
        </w:tc>
        <w:tc>
          <w:tcPr>
            <w:tcW w:w="5953" w:type="dxa"/>
            <w:vAlign w:val="center"/>
          </w:tcPr>
          <w:p>
            <w:pPr>
              <w:spacing w:line="360" w:lineRule="exact"/>
              <w:rPr>
                <w:rFonts w:ascii="宋体" w:hAnsi="宋体" w:cs="仿宋_GB2312"/>
                <w:szCs w:val="21"/>
              </w:rPr>
            </w:pPr>
            <w:r>
              <w:rPr>
                <w:rFonts w:hint="eastAsia" w:ascii="宋体" w:hAnsi="宋体" w:cs="仿宋_GB2312"/>
                <w:szCs w:val="21"/>
              </w:rPr>
              <w:t>加强价格举报工作，确保12358价格举报电话全年24小时畅通，实现“12358价格举报信息系统”四级联网，进一步提高价格举报受理、查处、反馈水平和效率，畅通群众价格维权渠道</w:t>
            </w:r>
            <w:r>
              <w:rPr>
                <w:rFonts w:hint="eastAsia" w:ascii="宋体" w:hAnsi="宋体" w:cs="仿宋_GB2312"/>
                <w:bCs/>
                <w:szCs w:val="21"/>
              </w:rPr>
              <w:t>。</w:t>
            </w:r>
          </w:p>
        </w:tc>
        <w:tc>
          <w:tcPr>
            <w:tcW w:w="2241" w:type="dxa"/>
            <w:vAlign w:val="center"/>
          </w:tcPr>
          <w:p>
            <w:pPr>
              <w:spacing w:line="360" w:lineRule="exact"/>
              <w:jc w:val="center"/>
              <w:rPr>
                <w:rFonts w:ascii="宋体" w:hAnsi="宋体" w:cs="仿宋_GB2312"/>
                <w:szCs w:val="21"/>
              </w:rPr>
            </w:pPr>
            <w:r>
              <w:rPr>
                <w:rFonts w:hint="eastAsia" w:ascii="宋体" w:hAnsi="宋体" w:cs="仿宋_GB2312"/>
                <w:szCs w:val="21"/>
              </w:rPr>
              <w:t>物价管理办公室</w:t>
            </w:r>
          </w:p>
        </w:tc>
        <w:tc>
          <w:tcPr>
            <w:tcW w:w="2171" w:type="dxa"/>
            <w:vAlign w:val="center"/>
          </w:tcPr>
          <w:p>
            <w:pPr>
              <w:jc w:val="center"/>
              <w:rPr>
                <w:rFonts w:ascii="宋体" w:hAnsi="宋体"/>
                <w:szCs w:val="21"/>
              </w:rPr>
            </w:pPr>
            <w:r>
              <w:rPr>
                <w:rFonts w:hint="eastAsia" w:ascii="宋体" w:hAnsi="宋体"/>
                <w:szCs w:val="21"/>
              </w:rPr>
              <w:t>7325131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62" w:type="dxa"/>
            <w:vAlign w:val="center"/>
          </w:tcPr>
          <w:p>
            <w:pPr>
              <w:jc w:val="center"/>
              <w:rPr>
                <w:rFonts w:ascii="宋体" w:hAnsi="宋体"/>
                <w:szCs w:val="21"/>
              </w:rPr>
            </w:pPr>
            <w:r>
              <w:rPr>
                <w:rFonts w:hint="eastAsia" w:ascii="宋体" w:hAnsi="宋体"/>
                <w:szCs w:val="21"/>
              </w:rPr>
              <w:t>8</w:t>
            </w:r>
          </w:p>
        </w:tc>
        <w:tc>
          <w:tcPr>
            <w:tcW w:w="2932" w:type="dxa"/>
            <w:vAlign w:val="center"/>
          </w:tcPr>
          <w:p>
            <w:pPr>
              <w:jc w:val="left"/>
              <w:rPr>
                <w:rFonts w:ascii="宋体" w:hAnsi="宋体"/>
                <w:szCs w:val="21"/>
              </w:rPr>
            </w:pPr>
            <w:r>
              <w:rPr>
                <w:rFonts w:hint="eastAsia" w:ascii="宋体" w:hAnsi="宋体"/>
                <w:szCs w:val="21"/>
              </w:rPr>
              <w:t>开展防震减灾科普宣传</w:t>
            </w:r>
          </w:p>
        </w:tc>
        <w:tc>
          <w:tcPr>
            <w:tcW w:w="5953" w:type="dxa"/>
            <w:vAlign w:val="center"/>
          </w:tcPr>
          <w:p>
            <w:pPr>
              <w:ind w:firstLine="210" w:firstLineChars="100"/>
              <w:rPr>
                <w:rFonts w:ascii="宋体" w:hAnsi="宋体"/>
                <w:szCs w:val="21"/>
              </w:rPr>
            </w:pPr>
            <w:r>
              <w:rPr>
                <w:rFonts w:hint="eastAsia" w:ascii="宋体" w:hAnsi="宋体"/>
                <w:szCs w:val="21"/>
              </w:rPr>
              <w:t>5.12、7.28等组织开展地震科普知识进社区、进机关、进农村、进校园、进企业、进家庭“六进”宣传活动，提升公众防震减灾意识和应急避险能力</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62" w:type="dxa"/>
            <w:vAlign w:val="center"/>
          </w:tcPr>
          <w:p>
            <w:pPr>
              <w:jc w:val="center"/>
              <w:rPr>
                <w:rFonts w:ascii="宋体" w:hAnsi="宋体"/>
                <w:szCs w:val="21"/>
              </w:rPr>
            </w:pPr>
            <w:r>
              <w:rPr>
                <w:rFonts w:hint="eastAsia" w:ascii="宋体" w:hAnsi="宋体"/>
                <w:szCs w:val="21"/>
              </w:rPr>
              <w:t>9</w:t>
            </w:r>
          </w:p>
        </w:tc>
        <w:tc>
          <w:tcPr>
            <w:tcW w:w="2932" w:type="dxa"/>
            <w:vAlign w:val="center"/>
          </w:tcPr>
          <w:p>
            <w:pPr>
              <w:jc w:val="left"/>
              <w:rPr>
                <w:rFonts w:ascii="宋体" w:hAnsi="宋体"/>
                <w:szCs w:val="21"/>
              </w:rPr>
            </w:pPr>
            <w:r>
              <w:rPr>
                <w:rFonts w:hint="eastAsia" w:ascii="宋体" w:hAnsi="宋体" w:cs="仿宋"/>
                <w:szCs w:val="21"/>
              </w:rPr>
              <w:t>开展科技宣传</w:t>
            </w:r>
          </w:p>
        </w:tc>
        <w:tc>
          <w:tcPr>
            <w:tcW w:w="5953" w:type="dxa"/>
            <w:vAlign w:val="center"/>
          </w:tcPr>
          <w:p>
            <w:pPr>
              <w:rPr>
                <w:rFonts w:ascii="宋体" w:hAnsi="宋体"/>
                <w:szCs w:val="21"/>
              </w:rPr>
            </w:pPr>
            <w:r>
              <w:rPr>
                <w:rFonts w:hint="eastAsia" w:ascii="宋体" w:hAnsi="宋体" w:cs="仿宋"/>
                <w:szCs w:val="21"/>
              </w:rPr>
              <w:t>加强与各级各类媒体的联系与合作，充分利用传统媒体和新媒体，宣传科技重点、亮点工作，宣传科技创新在经济发展、改善民生、造福社会中的重要作用，宣传科技典型人物和先进事迹，在全社会营造鼓励创新的良好氛围，推动创新驱动发展战略的实施</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62" w:type="dxa"/>
            <w:vAlign w:val="center"/>
          </w:tcPr>
          <w:p>
            <w:pPr>
              <w:jc w:val="center"/>
              <w:rPr>
                <w:rFonts w:ascii="宋体" w:hAnsi="宋体"/>
                <w:szCs w:val="21"/>
              </w:rPr>
            </w:pPr>
            <w:r>
              <w:rPr>
                <w:rFonts w:hint="eastAsia" w:ascii="宋体" w:hAnsi="宋体"/>
                <w:szCs w:val="21"/>
              </w:rPr>
              <w:t>10</w:t>
            </w:r>
          </w:p>
        </w:tc>
        <w:tc>
          <w:tcPr>
            <w:tcW w:w="2932" w:type="dxa"/>
            <w:vAlign w:val="center"/>
          </w:tcPr>
          <w:p>
            <w:pPr>
              <w:jc w:val="left"/>
              <w:rPr>
                <w:rFonts w:ascii="宋体" w:hAnsi="宋体"/>
                <w:szCs w:val="21"/>
              </w:rPr>
            </w:pPr>
            <w:r>
              <w:rPr>
                <w:rFonts w:hint="eastAsia" w:ascii="宋体" w:hAnsi="宋体" w:cs="仿宋"/>
                <w:szCs w:val="21"/>
              </w:rPr>
              <w:t>科技类政府信息公开工作</w:t>
            </w:r>
          </w:p>
        </w:tc>
        <w:tc>
          <w:tcPr>
            <w:tcW w:w="5953" w:type="dxa"/>
            <w:vAlign w:val="center"/>
          </w:tcPr>
          <w:p>
            <w:pPr>
              <w:rPr>
                <w:rFonts w:ascii="宋体" w:hAnsi="宋体"/>
                <w:szCs w:val="21"/>
              </w:rPr>
            </w:pPr>
            <w:r>
              <w:rPr>
                <w:rFonts w:hint="eastAsia" w:ascii="宋体" w:hAnsi="宋体" w:cs="仿宋"/>
                <w:szCs w:val="21"/>
              </w:rPr>
              <w:t>主动收集、梳理并公开各种科技信息；</w:t>
            </w:r>
            <w:r>
              <w:rPr>
                <w:rFonts w:hint="eastAsia" w:ascii="宋体" w:hAnsi="宋体" w:cs="仿宋"/>
                <w:kern w:val="0"/>
                <w:szCs w:val="21"/>
              </w:rPr>
              <w:t>接受公众从不同渠道提出的申请公开信息的申请，</w:t>
            </w:r>
            <w:r>
              <w:rPr>
                <w:rFonts w:hint="eastAsia" w:ascii="宋体" w:hAnsi="宋体" w:cs="仿宋"/>
                <w:szCs w:val="21"/>
              </w:rPr>
              <w:t>做好登记和服务工作，根据信息公开有关规定，结合案由，及时进行解答和处理</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62" w:type="dxa"/>
            <w:vAlign w:val="center"/>
          </w:tcPr>
          <w:p>
            <w:pPr>
              <w:jc w:val="center"/>
              <w:rPr>
                <w:rFonts w:ascii="宋体" w:hAnsi="宋体"/>
                <w:szCs w:val="21"/>
              </w:rPr>
            </w:pPr>
            <w:r>
              <w:rPr>
                <w:rFonts w:hint="eastAsia" w:ascii="宋体" w:hAnsi="宋体"/>
                <w:szCs w:val="21"/>
              </w:rPr>
              <w:t>11</w:t>
            </w:r>
          </w:p>
        </w:tc>
        <w:tc>
          <w:tcPr>
            <w:tcW w:w="2932" w:type="dxa"/>
            <w:vAlign w:val="center"/>
          </w:tcPr>
          <w:p>
            <w:pPr>
              <w:jc w:val="left"/>
              <w:rPr>
                <w:rFonts w:ascii="宋体" w:hAnsi="宋体"/>
                <w:szCs w:val="21"/>
              </w:rPr>
            </w:pPr>
            <w:r>
              <w:rPr>
                <w:rFonts w:hint="eastAsia" w:ascii="宋体" w:hAnsi="宋体" w:cs="仿宋"/>
                <w:szCs w:val="21"/>
              </w:rPr>
              <w:t>省、市科学技术奖推荐</w:t>
            </w:r>
          </w:p>
        </w:tc>
        <w:tc>
          <w:tcPr>
            <w:tcW w:w="5953" w:type="dxa"/>
            <w:vAlign w:val="center"/>
          </w:tcPr>
          <w:p>
            <w:pPr>
              <w:rPr>
                <w:rFonts w:ascii="宋体" w:hAnsi="宋体"/>
                <w:szCs w:val="21"/>
              </w:rPr>
            </w:pPr>
            <w:r>
              <w:rPr>
                <w:rFonts w:hint="eastAsia" w:ascii="宋体" w:hAnsi="宋体" w:cs="仿宋"/>
                <w:szCs w:val="21"/>
              </w:rPr>
              <w:t>支持企事业单位申报省、市以上科学技术奖</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862" w:type="dxa"/>
            <w:vAlign w:val="center"/>
          </w:tcPr>
          <w:p>
            <w:pPr>
              <w:jc w:val="center"/>
              <w:rPr>
                <w:rFonts w:ascii="宋体" w:hAnsi="宋体"/>
                <w:szCs w:val="21"/>
              </w:rPr>
            </w:pPr>
            <w:r>
              <w:rPr>
                <w:rFonts w:hint="eastAsia" w:ascii="宋体" w:hAnsi="宋体"/>
                <w:szCs w:val="21"/>
              </w:rPr>
              <w:t>12</w:t>
            </w:r>
          </w:p>
        </w:tc>
        <w:tc>
          <w:tcPr>
            <w:tcW w:w="2932" w:type="dxa"/>
            <w:vAlign w:val="center"/>
          </w:tcPr>
          <w:p>
            <w:pPr>
              <w:jc w:val="left"/>
              <w:rPr>
                <w:rFonts w:ascii="宋体" w:hAnsi="宋体"/>
                <w:szCs w:val="21"/>
              </w:rPr>
            </w:pPr>
            <w:r>
              <w:rPr>
                <w:rFonts w:hint="eastAsia" w:ascii="宋体" w:hAnsi="宋体" w:cs="仿宋"/>
                <w:szCs w:val="21"/>
              </w:rPr>
              <w:t>行政区域内技术合同认定登记</w:t>
            </w:r>
          </w:p>
        </w:tc>
        <w:tc>
          <w:tcPr>
            <w:tcW w:w="5953" w:type="dxa"/>
            <w:vAlign w:val="center"/>
          </w:tcPr>
          <w:p>
            <w:pPr>
              <w:rPr>
                <w:rFonts w:ascii="宋体" w:hAnsi="宋体"/>
                <w:szCs w:val="21"/>
              </w:rPr>
            </w:pPr>
            <w:r>
              <w:rPr>
                <w:rFonts w:hint="eastAsia" w:ascii="宋体" w:hAnsi="宋体" w:cs="仿宋"/>
                <w:szCs w:val="21"/>
              </w:rPr>
              <w:t>对技术合同进行认定登记，享受相关优惠政策</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62" w:type="dxa"/>
            <w:vAlign w:val="center"/>
          </w:tcPr>
          <w:p>
            <w:pPr>
              <w:jc w:val="center"/>
              <w:rPr>
                <w:rFonts w:ascii="宋体" w:hAnsi="宋体"/>
                <w:szCs w:val="21"/>
              </w:rPr>
            </w:pPr>
            <w:r>
              <w:rPr>
                <w:rFonts w:hint="eastAsia" w:ascii="宋体" w:hAnsi="宋体"/>
                <w:szCs w:val="21"/>
              </w:rPr>
              <w:t>13</w:t>
            </w:r>
          </w:p>
        </w:tc>
        <w:tc>
          <w:tcPr>
            <w:tcW w:w="2932" w:type="dxa"/>
            <w:vAlign w:val="center"/>
          </w:tcPr>
          <w:p>
            <w:pPr>
              <w:rPr>
                <w:rFonts w:ascii="宋体" w:hAnsi="宋体"/>
                <w:szCs w:val="21"/>
              </w:rPr>
            </w:pPr>
            <w:r>
              <w:rPr>
                <w:rFonts w:hint="eastAsia" w:ascii="宋体" w:hAnsi="宋体" w:cs="仿宋"/>
                <w:szCs w:val="21"/>
              </w:rPr>
              <w:t>组织参加创新创业大赛</w:t>
            </w:r>
          </w:p>
        </w:tc>
        <w:tc>
          <w:tcPr>
            <w:tcW w:w="5953" w:type="dxa"/>
            <w:vAlign w:val="center"/>
          </w:tcPr>
          <w:p>
            <w:pPr>
              <w:rPr>
                <w:rFonts w:ascii="宋体" w:hAnsi="宋体"/>
                <w:szCs w:val="21"/>
              </w:rPr>
            </w:pPr>
            <w:r>
              <w:rPr>
                <w:rFonts w:hint="eastAsia" w:ascii="宋体" w:hAnsi="宋体" w:cs="仿宋"/>
                <w:szCs w:val="21"/>
              </w:rPr>
              <w:t>组织企业、团队参加省创新企业和创业团队比赛，让更多的人了解和参与创新创业；吸纳包括银行、创业投资机构在内的社会各方力量广泛参与，为创新创业团队和企业搭建融资服务平台。激发全民创新创业精神，吸纳优秀创新创业人才，营造“鼓励创新、支持创业”的氛围</w:t>
            </w:r>
            <w:r>
              <w:rPr>
                <w:rFonts w:hint="eastAsia" w:ascii="宋体" w:hAnsi="宋体" w:cs="仿宋_GB2312"/>
                <w:bCs/>
                <w:szCs w:val="21"/>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ascii="宋体" w:hAnsi="宋体"/>
                <w:szCs w:val="21"/>
              </w:rPr>
            </w:pPr>
            <w:r>
              <w:rPr>
                <w:rFonts w:hint="eastAsia" w:ascii="宋体" w:hAnsi="宋体"/>
                <w:szCs w:val="21"/>
              </w:rPr>
              <w:t>7321855</w:t>
            </w:r>
          </w:p>
        </w:tc>
      </w:tr>
    </w:tbl>
    <w:p>
      <w:pPr>
        <w:rPr>
          <w:rFonts w:ascii="宋体" w:hAnsi="宋体"/>
          <w:b/>
          <w:sz w:val="36"/>
          <w:szCs w:val="36"/>
        </w:rPr>
      </w:pPr>
    </w:p>
    <w:p>
      <w:pPr>
        <w:jc w:val="center"/>
        <w:rPr>
          <w:rFonts w:ascii="宋体" w:hAnsi="宋体"/>
          <w:b/>
          <w:sz w:val="44"/>
          <w:szCs w:val="44"/>
        </w:rPr>
      </w:pPr>
      <w:r>
        <w:rPr>
          <w:rFonts w:hint="eastAsia" w:ascii="宋体" w:hAnsi="宋体"/>
          <w:b/>
          <w:sz w:val="44"/>
          <w:szCs w:val="44"/>
        </w:rPr>
        <w:t>事中事后监督管理制度</w:t>
      </w:r>
    </w:p>
    <w:p>
      <w:pPr>
        <w:jc w:val="center"/>
        <w:rPr>
          <w:rFonts w:ascii="宋体" w:hAnsi="宋体" w:cs="楷体"/>
          <w:b/>
          <w:sz w:val="32"/>
          <w:szCs w:val="32"/>
        </w:rPr>
      </w:pPr>
      <w:r>
        <w:rPr>
          <w:rFonts w:hint="eastAsia" w:ascii="宋体" w:hAnsi="宋体" w:cs="楷体"/>
          <w:sz w:val="32"/>
          <w:szCs w:val="32"/>
          <w:shd w:val="clear" w:color="auto" w:fill="FFFFFF"/>
        </w:rPr>
        <w:t>对属地粮食购销市场的监督检查</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rPr>
          <w:rFonts w:ascii="宋体" w:hAnsi="宋体" w:cs="仿宋_GB2312"/>
          <w:szCs w:val="21"/>
          <w:shd w:val="clear" w:color="auto" w:fill="FFFFFF"/>
        </w:rPr>
      </w:pPr>
      <w:r>
        <w:rPr>
          <w:rFonts w:hint="eastAsia" w:ascii="宋体" w:hAnsi="宋体" w:cs="仿宋_GB2312"/>
          <w:szCs w:val="21"/>
          <w:shd w:val="clear" w:color="auto" w:fill="FFFFFF"/>
        </w:rPr>
        <w:t xml:space="preserve">    依法从事粮食购销的国企、个体粮商。</w:t>
      </w:r>
    </w:p>
    <w:p>
      <w:pPr>
        <w:spacing w:line="400" w:lineRule="exact"/>
        <w:rPr>
          <w:rFonts w:ascii="宋体" w:hAnsi="宋体"/>
          <w:b/>
          <w:szCs w:val="21"/>
        </w:rPr>
      </w:pPr>
      <w:r>
        <w:rPr>
          <w:rFonts w:hint="eastAsia" w:ascii="宋体" w:hAnsi="宋体"/>
          <w:b/>
          <w:szCs w:val="21"/>
        </w:rPr>
        <w:t>二、监督检查内容</w:t>
      </w:r>
    </w:p>
    <w:p>
      <w:pPr>
        <w:spacing w:line="400" w:lineRule="exact"/>
        <w:rPr>
          <w:rFonts w:ascii="宋体" w:hAnsi="宋体" w:cs="仿宋_GB2312"/>
          <w:szCs w:val="21"/>
          <w:shd w:val="clear" w:color="auto" w:fill="FFFFFF"/>
        </w:rPr>
      </w:pPr>
      <w:r>
        <w:rPr>
          <w:rFonts w:hint="eastAsia" w:ascii="宋体" w:hAnsi="宋体" w:cs="仿宋_GB2312"/>
          <w:szCs w:val="21"/>
          <w:shd w:val="clear" w:color="auto" w:fill="FFFFFF"/>
        </w:rPr>
        <w:t xml:space="preserve">    价格、质量、品种，粮油购、销、存的价格质量，品种数量。</w:t>
      </w:r>
    </w:p>
    <w:p>
      <w:pPr>
        <w:spacing w:line="400" w:lineRule="exact"/>
        <w:rPr>
          <w:rFonts w:ascii="宋体" w:hAnsi="宋体" w:cs="仿宋_GB2312"/>
          <w:b/>
          <w:szCs w:val="21"/>
          <w:shd w:val="clear" w:color="auto" w:fill="FFFFFF"/>
        </w:rPr>
      </w:pPr>
      <w:r>
        <w:rPr>
          <w:rFonts w:hint="eastAsia" w:ascii="宋体" w:hAnsi="宋体"/>
          <w:b/>
          <w:szCs w:val="21"/>
        </w:rPr>
        <w:t>三、监督检查方式及程序</w:t>
      </w:r>
    </w:p>
    <w:p>
      <w:pPr>
        <w:spacing w:line="400" w:lineRule="exact"/>
        <w:rPr>
          <w:rFonts w:ascii="宋体" w:hAnsi="宋体" w:cs="仿宋_GB2312"/>
          <w:szCs w:val="21"/>
          <w:shd w:val="clear" w:color="auto" w:fill="FFFFFF"/>
        </w:rPr>
      </w:pPr>
      <w:r>
        <w:rPr>
          <w:rFonts w:hint="eastAsia" w:ascii="宋体" w:hAnsi="宋体" w:cs="仿宋_GB2312"/>
          <w:szCs w:val="21"/>
          <w:shd w:val="clear" w:color="auto" w:fill="FFFFFF"/>
        </w:rPr>
        <w:t xml:space="preserve">    自查、联查、抽查。</w:t>
      </w:r>
    </w:p>
    <w:p>
      <w:pPr>
        <w:spacing w:line="400" w:lineRule="exact"/>
        <w:rPr>
          <w:rFonts w:ascii="宋体" w:hAnsi="宋体"/>
          <w:szCs w:val="21"/>
        </w:rPr>
      </w:pPr>
      <w:r>
        <w:rPr>
          <w:rFonts w:hint="eastAsia" w:ascii="宋体" w:hAnsi="宋体"/>
          <w:b/>
          <w:szCs w:val="21"/>
        </w:rPr>
        <w:t>四、监督检查措施及处理</w:t>
      </w:r>
    </w:p>
    <w:p>
      <w:pPr>
        <w:spacing w:line="400" w:lineRule="exact"/>
        <w:ind w:firstLine="420" w:firstLineChars="200"/>
        <w:rPr>
          <w:rFonts w:ascii="宋体" w:hAnsi="宋体" w:cs="仿宋_GB2312"/>
          <w:szCs w:val="21"/>
          <w:shd w:val="clear" w:color="auto" w:fill="FFFFFF"/>
        </w:rPr>
      </w:pPr>
      <w:r>
        <w:rPr>
          <w:rFonts w:hint="eastAsia" w:ascii="宋体" w:hAnsi="宋体" w:cs="仿宋_GB2312"/>
          <w:szCs w:val="21"/>
          <w:shd w:val="clear" w:color="auto" w:fill="FFFFFF"/>
        </w:rPr>
        <w:t>行政处罚、责令其改正、警告。</w:t>
      </w:r>
    </w:p>
    <w:p>
      <w:pPr>
        <w:spacing w:line="480" w:lineRule="exact"/>
        <w:ind w:firstLine="480"/>
        <w:rPr>
          <w:rFonts w:ascii="宋体" w:hAnsi="宋体" w:cs="仿宋_GB2312"/>
          <w:szCs w:val="21"/>
          <w:shd w:val="clear" w:color="auto" w:fill="FFFFFF"/>
        </w:rPr>
      </w:pPr>
    </w:p>
    <w:p>
      <w:pPr>
        <w:shd w:val="clear" w:color="auto" w:fill="FFFFFF"/>
        <w:snapToGrid w:val="0"/>
        <w:spacing w:line="560" w:lineRule="exact"/>
        <w:jc w:val="center"/>
        <w:rPr>
          <w:rFonts w:ascii="宋体" w:hAnsi="宋体"/>
          <w:sz w:val="32"/>
          <w:szCs w:val="32"/>
        </w:rPr>
      </w:pPr>
      <w:r>
        <w:rPr>
          <w:rFonts w:hint="eastAsia" w:ascii="宋体" w:hAnsi="宋体"/>
          <w:sz w:val="32"/>
          <w:szCs w:val="32"/>
        </w:rPr>
        <w:t>成品油流通监督管理</w:t>
      </w:r>
    </w:p>
    <w:p>
      <w:pPr>
        <w:spacing w:line="400" w:lineRule="exact"/>
        <w:rPr>
          <w:rFonts w:ascii="宋体" w:hAnsi="宋体"/>
          <w:b/>
        </w:rPr>
      </w:pPr>
      <w:r>
        <w:rPr>
          <w:rFonts w:hint="eastAsia" w:ascii="宋体" w:hAnsi="宋体"/>
          <w:b/>
        </w:rPr>
        <w:t>一、监督检查对象：</w:t>
      </w:r>
    </w:p>
    <w:p>
      <w:pPr>
        <w:spacing w:line="400" w:lineRule="exact"/>
        <w:ind w:firstLine="420" w:firstLineChars="200"/>
        <w:rPr>
          <w:rFonts w:ascii="宋体" w:hAnsi="宋体"/>
        </w:rPr>
      </w:pPr>
      <w:r>
        <w:rPr>
          <w:rFonts w:hint="eastAsia" w:ascii="宋体" w:hAnsi="宋体"/>
        </w:rPr>
        <w:t>全县具有成品油经营资质的各加油站（点）。</w:t>
      </w:r>
    </w:p>
    <w:p>
      <w:pPr>
        <w:spacing w:line="400" w:lineRule="exact"/>
        <w:rPr>
          <w:rFonts w:ascii="宋体" w:hAnsi="宋体"/>
          <w:b/>
        </w:rPr>
      </w:pPr>
      <w:r>
        <w:rPr>
          <w:rFonts w:hint="eastAsia" w:ascii="宋体" w:hAnsi="宋体"/>
          <w:b/>
        </w:rPr>
        <w:t>二、监督检查内容：</w:t>
      </w:r>
    </w:p>
    <w:p>
      <w:pPr>
        <w:spacing w:line="400" w:lineRule="exact"/>
        <w:ind w:firstLine="315" w:firstLineChars="150"/>
        <w:rPr>
          <w:rFonts w:ascii="宋体" w:hAnsi="宋体"/>
        </w:rPr>
      </w:pPr>
      <w:r>
        <w:rPr>
          <w:rFonts w:hint="eastAsia" w:ascii="宋体" w:hAnsi="宋体"/>
        </w:rPr>
        <w:t>《成品油市场管理办法》第五章监督管理第三十条至第四十条所列内容。</w:t>
      </w:r>
    </w:p>
    <w:p>
      <w:pPr>
        <w:spacing w:line="400" w:lineRule="exact"/>
        <w:rPr>
          <w:rFonts w:ascii="宋体" w:hAnsi="宋体"/>
          <w:b/>
        </w:rPr>
      </w:pPr>
      <w:r>
        <w:rPr>
          <w:rFonts w:hint="eastAsia" w:ascii="宋体" w:hAnsi="宋体"/>
          <w:b/>
        </w:rPr>
        <w:t>三、监督检查方式：</w:t>
      </w:r>
    </w:p>
    <w:p>
      <w:pPr>
        <w:spacing w:line="400" w:lineRule="exact"/>
        <w:ind w:firstLine="420" w:firstLineChars="200"/>
        <w:rPr>
          <w:rFonts w:ascii="宋体" w:hAnsi="宋体"/>
        </w:rPr>
      </w:pPr>
      <w:r>
        <w:rPr>
          <w:rFonts w:hint="eastAsia" w:ascii="宋体" w:hAnsi="宋体"/>
        </w:rPr>
        <w:t>日常监管、定期检查、问题排查。</w:t>
      </w:r>
    </w:p>
    <w:p>
      <w:pPr>
        <w:spacing w:line="400" w:lineRule="exact"/>
        <w:rPr>
          <w:rFonts w:ascii="宋体" w:hAnsi="宋体"/>
          <w:b/>
        </w:rPr>
      </w:pPr>
      <w:r>
        <w:rPr>
          <w:rFonts w:hint="eastAsia" w:ascii="宋体" w:hAnsi="宋体"/>
          <w:b/>
        </w:rPr>
        <w:t>四、监督检查措施：</w:t>
      </w:r>
    </w:p>
    <w:p>
      <w:pPr>
        <w:spacing w:line="400" w:lineRule="exact"/>
        <w:ind w:firstLine="420" w:firstLineChars="200"/>
        <w:rPr>
          <w:rFonts w:ascii="宋体" w:hAnsi="宋体"/>
        </w:rPr>
      </w:pPr>
      <w:r>
        <w:rPr>
          <w:rFonts w:hint="eastAsia" w:ascii="宋体" w:hAnsi="宋体"/>
        </w:rPr>
        <w:t>一是严把市场准入关。对辖区内加油站经营主体资格进行规范，对有关准入证照登记事项和批准文件进行严格检查。</w:t>
      </w:r>
    </w:p>
    <w:p>
      <w:pPr>
        <w:spacing w:line="400" w:lineRule="exact"/>
        <w:ind w:firstLine="420" w:firstLineChars="200"/>
        <w:rPr>
          <w:rFonts w:ascii="宋体" w:hAnsi="宋体"/>
        </w:rPr>
      </w:pPr>
      <w:r>
        <w:rPr>
          <w:rFonts w:hint="eastAsia" w:ascii="宋体" w:hAnsi="宋体"/>
        </w:rPr>
        <w:t>二是严把油品质量关。随机抽查油品质量，严厉查处销售质量不合格、低标号冒充高标号等违法行为。</w:t>
      </w:r>
    </w:p>
    <w:p>
      <w:pPr>
        <w:spacing w:line="400" w:lineRule="exact"/>
        <w:ind w:firstLine="420" w:firstLineChars="200"/>
        <w:rPr>
          <w:rFonts w:ascii="宋体" w:hAnsi="宋体"/>
        </w:rPr>
      </w:pPr>
      <w:r>
        <w:rPr>
          <w:rFonts w:hint="eastAsia" w:ascii="宋体" w:hAnsi="宋体"/>
        </w:rPr>
        <w:t>三是严把经营行为关。实施“分级负责、网格监管”，对成品油经营主体实施动态监管，重点检查进销渠道、进货台帐、质量凭证等，指导帮助成品油经营者建立商品进销货台账和索证索票制度。</w:t>
      </w:r>
    </w:p>
    <w:p>
      <w:pPr>
        <w:spacing w:line="400" w:lineRule="exact"/>
        <w:ind w:firstLine="420" w:firstLineChars="200"/>
        <w:rPr>
          <w:rFonts w:ascii="宋体" w:hAnsi="宋体"/>
        </w:rPr>
      </w:pPr>
      <w:r>
        <w:rPr>
          <w:rFonts w:hint="eastAsia" w:ascii="宋体" w:hAnsi="宋体"/>
        </w:rPr>
        <w:t>四是整合力量，开展联合执法检查。重点检查无照经营、违规违法经营以及安全生产设施和相关制度的建立情况等。</w:t>
      </w:r>
    </w:p>
    <w:p>
      <w:pPr>
        <w:spacing w:line="400" w:lineRule="exact"/>
        <w:rPr>
          <w:rFonts w:ascii="宋体" w:hAnsi="宋体"/>
          <w:b/>
        </w:rPr>
      </w:pPr>
      <w:r>
        <w:rPr>
          <w:rFonts w:hint="eastAsia" w:ascii="宋体" w:hAnsi="宋体"/>
          <w:b/>
        </w:rPr>
        <w:t>五、监督检查程序：</w:t>
      </w:r>
    </w:p>
    <w:p>
      <w:pPr>
        <w:spacing w:line="400" w:lineRule="exact"/>
        <w:ind w:firstLine="420" w:firstLineChars="200"/>
        <w:rPr>
          <w:rFonts w:ascii="宋体" w:hAnsi="宋体"/>
        </w:rPr>
      </w:pPr>
      <w:r>
        <w:rPr>
          <w:rFonts w:hint="eastAsia" w:ascii="宋体" w:hAnsi="宋体"/>
        </w:rPr>
        <w:t>1、发现违法行为：检查方案制定→检查实施→检查报告→处理决定→处理情况落实情况→办结；</w:t>
      </w:r>
    </w:p>
    <w:p>
      <w:pPr>
        <w:spacing w:line="400" w:lineRule="exact"/>
        <w:ind w:firstLine="420" w:firstLineChars="200"/>
        <w:rPr>
          <w:rFonts w:ascii="宋体" w:hAnsi="宋体"/>
        </w:rPr>
      </w:pPr>
      <w:r>
        <w:rPr>
          <w:rFonts w:hint="eastAsia" w:ascii="宋体" w:hAnsi="宋体"/>
        </w:rPr>
        <w:t>2、未发现违法行为：检查方案制定→检查实施→检查报告→办结。</w:t>
      </w:r>
    </w:p>
    <w:p>
      <w:pPr>
        <w:spacing w:line="400" w:lineRule="exact"/>
        <w:rPr>
          <w:rFonts w:ascii="宋体" w:hAnsi="宋体"/>
          <w:b/>
        </w:rPr>
      </w:pPr>
      <w:r>
        <w:rPr>
          <w:rFonts w:hint="eastAsia" w:ascii="宋体" w:hAnsi="宋体"/>
          <w:b/>
        </w:rPr>
        <w:t>六、监督检查处理：</w:t>
      </w:r>
    </w:p>
    <w:p>
      <w:pPr>
        <w:spacing w:line="400" w:lineRule="exact"/>
        <w:ind w:firstLine="315" w:firstLineChars="150"/>
        <w:rPr>
          <w:rFonts w:ascii="宋体" w:hAnsi="宋体"/>
        </w:rPr>
      </w:pPr>
      <w:r>
        <w:rPr>
          <w:rFonts w:hint="eastAsia" w:ascii="宋体" w:hAnsi="宋体"/>
        </w:rPr>
        <w:t>《成品油市场管理办法》第六章法律责任第四十三条所列内容。</w:t>
      </w:r>
    </w:p>
    <w:p>
      <w:pPr>
        <w:spacing w:line="400" w:lineRule="exact"/>
        <w:rPr>
          <w:rFonts w:ascii="宋体" w:hAnsi="宋体"/>
        </w:rPr>
      </w:pPr>
    </w:p>
    <w:p>
      <w:pPr>
        <w:shd w:val="clear" w:color="auto" w:fill="FFFFFF"/>
        <w:snapToGrid w:val="0"/>
        <w:spacing w:line="500" w:lineRule="exact"/>
        <w:jc w:val="center"/>
        <w:rPr>
          <w:rFonts w:ascii="宋体" w:hAnsi="宋体"/>
          <w:szCs w:val="21"/>
        </w:rPr>
      </w:pPr>
    </w:p>
    <w:p>
      <w:pPr>
        <w:shd w:val="clear" w:color="auto" w:fill="FFFFFF"/>
        <w:snapToGrid w:val="0"/>
        <w:spacing w:line="500" w:lineRule="exact"/>
        <w:jc w:val="center"/>
        <w:rPr>
          <w:rFonts w:ascii="宋体" w:hAnsi="宋体"/>
          <w:sz w:val="32"/>
          <w:szCs w:val="32"/>
        </w:rPr>
      </w:pPr>
      <w:r>
        <w:rPr>
          <w:rFonts w:hint="eastAsia" w:ascii="宋体" w:hAnsi="宋体"/>
          <w:sz w:val="32"/>
          <w:szCs w:val="32"/>
        </w:rPr>
        <w:t>再生资源回收监督管理</w:t>
      </w:r>
    </w:p>
    <w:p>
      <w:pPr>
        <w:spacing w:line="400" w:lineRule="exact"/>
        <w:rPr>
          <w:b/>
        </w:rPr>
      </w:pPr>
      <w:r>
        <w:rPr>
          <w:rFonts w:hint="eastAsia"/>
          <w:b/>
        </w:rPr>
        <w:t>一、监督检查对象</w:t>
      </w:r>
    </w:p>
    <w:p>
      <w:pPr>
        <w:spacing w:line="400" w:lineRule="exact"/>
        <w:ind w:firstLine="420" w:firstLineChars="200"/>
      </w:pPr>
      <w:r>
        <w:rPr>
          <w:rFonts w:hint="eastAsia"/>
        </w:rPr>
        <w:t>从事再生资源回收经营活动的企业和个体工商户。</w:t>
      </w:r>
    </w:p>
    <w:p>
      <w:pPr>
        <w:spacing w:line="400" w:lineRule="exact"/>
        <w:rPr>
          <w:b/>
        </w:rPr>
      </w:pPr>
      <w:r>
        <w:rPr>
          <w:rFonts w:hint="eastAsia"/>
          <w:b/>
        </w:rPr>
        <w:t>二、监督检查内容</w:t>
      </w:r>
    </w:p>
    <w:p>
      <w:pPr>
        <w:spacing w:line="400" w:lineRule="exact"/>
        <w:ind w:firstLine="420" w:firstLineChars="200"/>
      </w:pPr>
      <w:r>
        <w:rPr>
          <w:rFonts w:hint="eastAsia"/>
        </w:rPr>
        <w:t>企业和个体工商户的经营活动是否符合《再生资源回收管理办法》或《河北省再生资源回收管理规定》有关法律的规定。</w:t>
      </w:r>
    </w:p>
    <w:p>
      <w:pPr>
        <w:spacing w:line="400" w:lineRule="exact"/>
        <w:rPr>
          <w:b/>
        </w:rPr>
      </w:pPr>
      <w:r>
        <w:rPr>
          <w:rFonts w:hint="eastAsia"/>
          <w:b/>
        </w:rPr>
        <w:t>三、监督检查方式和措施</w:t>
      </w:r>
    </w:p>
    <w:p>
      <w:pPr>
        <w:spacing w:line="400" w:lineRule="exact"/>
        <w:ind w:firstLine="420" w:firstLineChars="200"/>
      </w:pPr>
      <w:r>
        <w:rPr>
          <w:rFonts w:hint="eastAsia"/>
        </w:rPr>
        <w:t>日常监督检查、不定期抽查。</w:t>
      </w:r>
    </w:p>
    <w:p>
      <w:pPr>
        <w:spacing w:line="400" w:lineRule="exact"/>
        <w:rPr>
          <w:b/>
        </w:rPr>
      </w:pPr>
      <w:r>
        <w:rPr>
          <w:rFonts w:hint="eastAsia"/>
          <w:b/>
        </w:rPr>
        <w:t>四、监督检查程序</w:t>
      </w:r>
    </w:p>
    <w:p>
      <w:pPr>
        <w:spacing w:line="400" w:lineRule="exact"/>
        <w:ind w:firstLine="420" w:firstLineChars="200"/>
      </w:pPr>
      <w:r>
        <w:rPr>
          <w:rFonts w:hint="eastAsia"/>
        </w:rPr>
        <w:t>监督检查从事再生资源回收经营活动的企业和个体工商户是否按法律规定及时备案，查验备案手续。</w:t>
      </w:r>
    </w:p>
    <w:p>
      <w:pPr>
        <w:spacing w:line="400" w:lineRule="exact"/>
        <w:rPr>
          <w:b/>
        </w:rPr>
      </w:pPr>
      <w:r>
        <w:rPr>
          <w:rFonts w:hint="eastAsia"/>
          <w:b/>
        </w:rPr>
        <w:t>五、监督检查处理</w:t>
      </w:r>
    </w:p>
    <w:p>
      <w:pPr>
        <w:spacing w:line="400" w:lineRule="exact"/>
        <w:ind w:firstLine="420" w:firstLineChars="200"/>
      </w:pPr>
      <w:r>
        <w:rPr>
          <w:rFonts w:hint="eastAsia"/>
        </w:rPr>
        <w:t>商务部门按属地管理原则，未按期备案的，责令限期改正，逾期拒不改正的，依法作出行政处罚等处理。</w:t>
      </w:r>
    </w:p>
    <w:p>
      <w:pPr>
        <w:spacing w:line="400" w:lineRule="exact"/>
        <w:ind w:firstLine="316" w:firstLineChars="150"/>
        <w:jc w:val="center"/>
        <w:rPr>
          <w:rFonts w:ascii="宋体" w:hAnsi="宋体"/>
          <w:b/>
          <w:szCs w:val="21"/>
        </w:rPr>
      </w:pPr>
    </w:p>
    <w:p>
      <w:pPr>
        <w:spacing w:line="400" w:lineRule="exact"/>
        <w:ind w:firstLine="316" w:firstLineChars="150"/>
        <w:jc w:val="center"/>
        <w:rPr>
          <w:rFonts w:ascii="宋体" w:hAnsi="宋体"/>
          <w:b/>
          <w:szCs w:val="21"/>
        </w:rPr>
      </w:pPr>
    </w:p>
    <w:p>
      <w:pPr>
        <w:spacing w:line="420" w:lineRule="exact"/>
        <w:ind w:firstLine="480" w:firstLineChars="150"/>
        <w:jc w:val="center"/>
        <w:rPr>
          <w:rFonts w:ascii="宋体" w:hAnsi="宋体"/>
          <w:sz w:val="32"/>
          <w:szCs w:val="32"/>
        </w:rPr>
      </w:pPr>
      <w:r>
        <w:rPr>
          <w:rFonts w:hint="eastAsia" w:ascii="宋体" w:hAnsi="宋体"/>
          <w:sz w:val="32"/>
          <w:szCs w:val="32"/>
        </w:rPr>
        <w:t>对属地管理的行政执法职权的监督检查</w:t>
      </w:r>
    </w:p>
    <w:p>
      <w:pPr>
        <w:pStyle w:val="13"/>
        <w:spacing w:line="420" w:lineRule="exact"/>
        <w:ind w:firstLine="420" w:firstLineChars="200"/>
        <w:rPr>
          <w:sz w:val="21"/>
          <w:szCs w:val="21"/>
        </w:rPr>
      </w:pPr>
      <w:r>
        <w:rPr>
          <w:rFonts w:hint="eastAsia"/>
          <w:sz w:val="21"/>
          <w:szCs w:val="21"/>
        </w:rPr>
        <w:t>县级监督检查部门主要负责日常监督检查，查处各类价格（收费）违法行为。为切实做好监管工作，制订以下制度。</w:t>
      </w:r>
    </w:p>
    <w:p>
      <w:pPr>
        <w:pStyle w:val="13"/>
        <w:spacing w:line="420" w:lineRule="exact"/>
        <w:rPr>
          <w:sz w:val="21"/>
          <w:szCs w:val="21"/>
        </w:rPr>
      </w:pPr>
      <w:r>
        <w:rPr>
          <w:rFonts w:hint="eastAsia"/>
          <w:b/>
          <w:sz w:val="21"/>
          <w:szCs w:val="21"/>
        </w:rPr>
        <w:t>一、监督检查对象</w:t>
      </w:r>
    </w:p>
    <w:p>
      <w:pPr>
        <w:spacing w:line="420" w:lineRule="exact"/>
        <w:rPr>
          <w:rFonts w:ascii="宋体" w:hAnsi="宋体" w:cs="宋体"/>
          <w:kern w:val="0"/>
          <w:szCs w:val="21"/>
        </w:rPr>
      </w:pPr>
      <w:r>
        <w:rPr>
          <w:rFonts w:hint="eastAsia" w:ascii="宋体" w:hAnsi="宋体" w:cs="宋体"/>
          <w:kern w:val="0"/>
          <w:szCs w:val="21"/>
        </w:rPr>
        <w:t xml:space="preserve">    依法行使属地管理事项职权即从事行政执法活动的价格监督检查执法部门及工作人员。</w:t>
      </w:r>
    </w:p>
    <w:p>
      <w:pPr>
        <w:pStyle w:val="13"/>
        <w:spacing w:before="0" w:after="0" w:line="400" w:lineRule="exact"/>
        <w:rPr>
          <w:b/>
          <w:sz w:val="21"/>
          <w:szCs w:val="21"/>
        </w:rPr>
      </w:pPr>
      <w:r>
        <w:rPr>
          <w:rFonts w:hint="eastAsia"/>
          <w:sz w:val="21"/>
          <w:szCs w:val="21"/>
        </w:rPr>
        <w:t xml:space="preserve"> </w:t>
      </w:r>
      <w:r>
        <w:rPr>
          <w:rFonts w:hint="eastAsia"/>
          <w:b/>
          <w:sz w:val="21"/>
          <w:szCs w:val="21"/>
        </w:rPr>
        <w:t>二、监督检查内容</w:t>
      </w:r>
    </w:p>
    <w:p>
      <w:pPr>
        <w:pStyle w:val="13"/>
        <w:spacing w:before="0" w:after="0" w:line="400" w:lineRule="exact"/>
        <w:ind w:firstLine="420" w:firstLineChars="200"/>
        <w:rPr>
          <w:kern w:val="10"/>
          <w:sz w:val="21"/>
          <w:szCs w:val="21"/>
        </w:rPr>
      </w:pPr>
      <w:r>
        <w:rPr>
          <w:rFonts w:hint="eastAsia"/>
          <w:kern w:val="10"/>
          <w:sz w:val="21"/>
          <w:szCs w:val="21"/>
        </w:rPr>
        <w:t>监督检查的范围主要是责令改正、责令退还、行政强制、行政处罚以及法律、法规、规章规定的其他行政执法事项及活动。</w:t>
      </w:r>
    </w:p>
    <w:p>
      <w:pPr>
        <w:pStyle w:val="13"/>
        <w:spacing w:before="0" w:after="0" w:line="400" w:lineRule="exact"/>
        <w:ind w:firstLine="420" w:firstLineChars="200"/>
        <w:rPr>
          <w:kern w:val="10"/>
          <w:sz w:val="21"/>
          <w:szCs w:val="21"/>
        </w:rPr>
      </w:pPr>
      <w:r>
        <w:rPr>
          <w:rFonts w:hint="eastAsia"/>
          <w:kern w:val="10"/>
          <w:sz w:val="21"/>
          <w:szCs w:val="21"/>
        </w:rPr>
        <w:t>监督检查的内容主要是：</w:t>
      </w:r>
    </w:p>
    <w:p>
      <w:pPr>
        <w:pStyle w:val="13"/>
        <w:spacing w:before="0" w:after="0" w:line="400" w:lineRule="exact"/>
        <w:ind w:firstLine="420" w:firstLineChars="200"/>
        <w:rPr>
          <w:kern w:val="10"/>
          <w:sz w:val="21"/>
          <w:szCs w:val="21"/>
        </w:rPr>
      </w:pPr>
      <w:r>
        <w:rPr>
          <w:rFonts w:hint="eastAsia"/>
          <w:kern w:val="10"/>
          <w:sz w:val="21"/>
          <w:szCs w:val="21"/>
        </w:rPr>
        <w:t>（1）行政执法主体的合法性；</w:t>
      </w:r>
    </w:p>
    <w:p>
      <w:pPr>
        <w:pStyle w:val="13"/>
        <w:spacing w:before="0" w:after="0" w:line="400" w:lineRule="exact"/>
        <w:ind w:firstLine="420" w:firstLineChars="200"/>
        <w:rPr>
          <w:kern w:val="10"/>
          <w:sz w:val="21"/>
          <w:szCs w:val="21"/>
        </w:rPr>
      </w:pPr>
      <w:r>
        <w:rPr>
          <w:rFonts w:hint="eastAsia"/>
          <w:kern w:val="10"/>
          <w:sz w:val="21"/>
          <w:szCs w:val="21"/>
        </w:rPr>
        <w:t>（2）具体行政行为的合法性和适当性；</w:t>
      </w:r>
    </w:p>
    <w:p>
      <w:pPr>
        <w:pStyle w:val="13"/>
        <w:spacing w:before="0" w:after="0" w:line="400" w:lineRule="exact"/>
        <w:ind w:firstLine="420" w:firstLineChars="200"/>
        <w:rPr>
          <w:kern w:val="10"/>
          <w:sz w:val="21"/>
          <w:szCs w:val="21"/>
        </w:rPr>
      </w:pPr>
      <w:r>
        <w:rPr>
          <w:rFonts w:hint="eastAsia"/>
          <w:kern w:val="10"/>
          <w:sz w:val="21"/>
          <w:szCs w:val="21"/>
        </w:rPr>
        <w:t>（3）行政执法监督检查、检查制度建立建全情况；</w:t>
      </w:r>
    </w:p>
    <w:p>
      <w:pPr>
        <w:pStyle w:val="13"/>
        <w:spacing w:before="0" w:after="0" w:line="400" w:lineRule="exact"/>
        <w:ind w:firstLine="420" w:firstLineChars="200"/>
        <w:rPr>
          <w:kern w:val="10"/>
          <w:sz w:val="21"/>
          <w:szCs w:val="21"/>
        </w:rPr>
      </w:pPr>
      <w:r>
        <w:rPr>
          <w:rFonts w:hint="eastAsia"/>
          <w:kern w:val="10"/>
          <w:sz w:val="21"/>
          <w:szCs w:val="21"/>
        </w:rPr>
        <w:t>（4）法律、规范、规章的施行情况；</w:t>
      </w:r>
    </w:p>
    <w:p>
      <w:pPr>
        <w:pStyle w:val="13"/>
        <w:spacing w:before="0" w:after="0" w:line="400" w:lineRule="exact"/>
        <w:ind w:firstLine="420" w:firstLineChars="200"/>
        <w:rPr>
          <w:kern w:val="10"/>
          <w:sz w:val="21"/>
          <w:szCs w:val="21"/>
        </w:rPr>
      </w:pPr>
      <w:r>
        <w:rPr>
          <w:rFonts w:hint="eastAsia"/>
          <w:kern w:val="10"/>
          <w:sz w:val="21"/>
          <w:szCs w:val="21"/>
        </w:rPr>
        <w:t>（5）其它行政执法行为监督检查。</w:t>
      </w:r>
    </w:p>
    <w:p>
      <w:pPr>
        <w:pStyle w:val="13"/>
        <w:spacing w:before="0" w:after="0" w:line="400" w:lineRule="exact"/>
        <w:rPr>
          <w:b/>
          <w:sz w:val="21"/>
          <w:szCs w:val="21"/>
        </w:rPr>
      </w:pPr>
      <w:r>
        <w:rPr>
          <w:rFonts w:hint="eastAsia"/>
          <w:b/>
          <w:sz w:val="21"/>
          <w:szCs w:val="21"/>
        </w:rPr>
        <w:t>三、监督检查方式及程序</w:t>
      </w:r>
    </w:p>
    <w:p>
      <w:pPr>
        <w:pStyle w:val="13"/>
        <w:spacing w:before="0" w:after="0" w:line="400" w:lineRule="exact"/>
        <w:ind w:firstLine="420" w:firstLineChars="200"/>
        <w:rPr>
          <w:kern w:val="10"/>
          <w:sz w:val="21"/>
          <w:szCs w:val="21"/>
        </w:rPr>
      </w:pPr>
      <w:r>
        <w:rPr>
          <w:rFonts w:hint="eastAsia"/>
          <w:kern w:val="10"/>
          <w:sz w:val="21"/>
          <w:szCs w:val="21"/>
        </w:rPr>
        <w:t>（1）行政执法监督检查可以采取自查、互查、抽查的方式进行，或者以上几种方式结合进行。</w:t>
      </w:r>
    </w:p>
    <w:p>
      <w:pPr>
        <w:pStyle w:val="13"/>
        <w:spacing w:before="0" w:after="0" w:line="400" w:lineRule="exact"/>
        <w:ind w:firstLine="420" w:firstLineChars="200"/>
        <w:rPr>
          <w:kern w:val="10"/>
          <w:sz w:val="21"/>
          <w:szCs w:val="21"/>
        </w:rPr>
      </w:pPr>
      <w:r>
        <w:rPr>
          <w:rFonts w:hint="eastAsia"/>
          <w:kern w:val="10"/>
          <w:sz w:val="21"/>
          <w:szCs w:val="21"/>
        </w:rPr>
        <w:t>（2）监督检查部门根据上级机关部署或者根据需要，组织开展所辖区域行政执法监督检查工作。</w:t>
      </w:r>
    </w:p>
    <w:p>
      <w:pPr>
        <w:pStyle w:val="13"/>
        <w:spacing w:before="0" w:after="0" w:line="400" w:lineRule="exact"/>
        <w:ind w:firstLine="420" w:firstLineChars="200"/>
        <w:rPr>
          <w:kern w:val="10"/>
          <w:sz w:val="21"/>
          <w:szCs w:val="21"/>
        </w:rPr>
      </w:pPr>
      <w:r>
        <w:rPr>
          <w:rFonts w:hint="eastAsia"/>
          <w:kern w:val="10"/>
          <w:sz w:val="21"/>
          <w:szCs w:val="21"/>
        </w:rPr>
        <w:t>（3）执行监督检查的部门有权调阅有关行政执法案卷和文件材料，实施现场检查。受查单位及其有关人员应当予以协助和配合，如实反映情况，提供有关资料，不得隐满、阻扰或者拒绝行政执法监督检查。</w:t>
      </w:r>
    </w:p>
    <w:p>
      <w:pPr>
        <w:pStyle w:val="13"/>
        <w:spacing w:before="0" w:after="0" w:line="400" w:lineRule="exact"/>
        <w:ind w:firstLine="420" w:firstLineChars="200"/>
        <w:rPr>
          <w:kern w:val="10"/>
          <w:sz w:val="21"/>
          <w:szCs w:val="21"/>
        </w:rPr>
      </w:pPr>
      <w:r>
        <w:rPr>
          <w:rFonts w:hint="eastAsia"/>
          <w:kern w:val="10"/>
          <w:sz w:val="21"/>
          <w:szCs w:val="21"/>
        </w:rPr>
        <w:t>（4）监督检查工作结束后，执行监督检查的部门应对行政执法监督检查情况进行总结，对存在的普遍性、倾向性问题提出整改意见，通报受查单位检查纠正，受查单位应当报告检查纠正情况。</w:t>
      </w:r>
    </w:p>
    <w:p>
      <w:pPr>
        <w:pStyle w:val="13"/>
        <w:spacing w:before="0" w:after="0" w:line="400" w:lineRule="exact"/>
        <w:rPr>
          <w:kern w:val="10"/>
          <w:sz w:val="21"/>
          <w:szCs w:val="21"/>
        </w:rPr>
      </w:pPr>
      <w:r>
        <w:rPr>
          <w:rFonts w:hint="eastAsia"/>
          <w:sz w:val="21"/>
          <w:szCs w:val="21"/>
        </w:rPr>
        <w:t xml:space="preserve"> </w:t>
      </w:r>
      <w:r>
        <w:rPr>
          <w:rFonts w:hint="eastAsia"/>
          <w:b/>
          <w:sz w:val="21"/>
          <w:szCs w:val="21"/>
        </w:rPr>
        <w:t>四、监督检查措施</w:t>
      </w:r>
    </w:p>
    <w:p>
      <w:pPr>
        <w:pStyle w:val="13"/>
        <w:spacing w:before="0" w:after="0" w:line="400" w:lineRule="exact"/>
        <w:ind w:firstLine="420" w:firstLineChars="200"/>
        <w:rPr>
          <w:kern w:val="10"/>
          <w:sz w:val="21"/>
          <w:szCs w:val="21"/>
        </w:rPr>
      </w:pPr>
      <w:r>
        <w:rPr>
          <w:rFonts w:hint="eastAsia"/>
          <w:kern w:val="10"/>
          <w:sz w:val="21"/>
          <w:szCs w:val="21"/>
        </w:rPr>
        <w:t>（1）加强对执法人员的业务培训，完善县级行政执法监督管理制度。</w:t>
      </w:r>
    </w:p>
    <w:p>
      <w:pPr>
        <w:pStyle w:val="13"/>
        <w:spacing w:before="0" w:after="0" w:line="400" w:lineRule="exact"/>
        <w:ind w:firstLine="420" w:firstLineChars="200"/>
        <w:rPr>
          <w:kern w:val="10"/>
          <w:sz w:val="21"/>
          <w:szCs w:val="21"/>
        </w:rPr>
      </w:pPr>
      <w:r>
        <w:rPr>
          <w:rFonts w:hint="eastAsia"/>
          <w:kern w:val="10"/>
          <w:sz w:val="21"/>
          <w:szCs w:val="21"/>
        </w:rPr>
        <w:t>（2）县监督检查部门在行使属地管理事项职权即行政执法过程中有下列情形之一的，上级部门可以责令其纠正或撤销。</w:t>
      </w:r>
    </w:p>
    <w:p>
      <w:pPr>
        <w:pStyle w:val="13"/>
        <w:spacing w:before="0" w:after="0" w:line="400" w:lineRule="exact"/>
        <w:ind w:firstLine="525" w:firstLineChars="250"/>
        <w:rPr>
          <w:kern w:val="10"/>
          <w:sz w:val="21"/>
          <w:szCs w:val="21"/>
        </w:rPr>
      </w:pPr>
      <w:r>
        <w:rPr>
          <w:rFonts w:hint="eastAsia"/>
          <w:kern w:val="10"/>
          <w:sz w:val="21"/>
          <w:szCs w:val="21"/>
        </w:rPr>
        <w:t>A、行政执法主体不合法的；</w:t>
      </w:r>
    </w:p>
    <w:p>
      <w:pPr>
        <w:pStyle w:val="13"/>
        <w:spacing w:before="0" w:after="0" w:line="400" w:lineRule="exact"/>
        <w:ind w:firstLine="525" w:firstLineChars="250"/>
        <w:rPr>
          <w:kern w:val="10"/>
          <w:sz w:val="21"/>
          <w:szCs w:val="21"/>
        </w:rPr>
      </w:pPr>
      <w:r>
        <w:rPr>
          <w:rFonts w:hint="eastAsia"/>
          <w:kern w:val="10"/>
          <w:sz w:val="21"/>
          <w:szCs w:val="21"/>
        </w:rPr>
        <w:t>B、行政执法程序违法或者不当的；</w:t>
      </w:r>
    </w:p>
    <w:p>
      <w:pPr>
        <w:pStyle w:val="13"/>
        <w:spacing w:before="0" w:after="0" w:line="400" w:lineRule="exact"/>
        <w:ind w:firstLine="525" w:firstLineChars="250"/>
        <w:rPr>
          <w:kern w:val="10"/>
          <w:sz w:val="21"/>
          <w:szCs w:val="21"/>
        </w:rPr>
      </w:pPr>
      <w:r>
        <w:rPr>
          <w:rFonts w:hint="eastAsia"/>
          <w:kern w:val="10"/>
          <w:sz w:val="21"/>
          <w:szCs w:val="21"/>
        </w:rPr>
        <w:t>C、具体行政行为违法或者不当的；</w:t>
      </w:r>
    </w:p>
    <w:p>
      <w:pPr>
        <w:pStyle w:val="13"/>
        <w:spacing w:before="0" w:after="0" w:line="400" w:lineRule="exact"/>
        <w:ind w:firstLine="525" w:firstLineChars="250"/>
        <w:rPr>
          <w:kern w:val="10"/>
          <w:sz w:val="21"/>
          <w:szCs w:val="21"/>
        </w:rPr>
      </w:pPr>
      <w:r>
        <w:rPr>
          <w:rFonts w:hint="eastAsia"/>
          <w:kern w:val="10"/>
          <w:sz w:val="21"/>
          <w:szCs w:val="21"/>
        </w:rPr>
        <w:t>D、规范性文件不合法的；</w:t>
      </w:r>
    </w:p>
    <w:p>
      <w:pPr>
        <w:pStyle w:val="13"/>
        <w:spacing w:before="0" w:after="0" w:line="400" w:lineRule="exact"/>
        <w:ind w:firstLine="525" w:firstLineChars="250"/>
        <w:rPr>
          <w:kern w:val="10"/>
          <w:sz w:val="21"/>
          <w:szCs w:val="21"/>
        </w:rPr>
      </w:pPr>
      <w:r>
        <w:rPr>
          <w:rFonts w:hint="eastAsia"/>
          <w:kern w:val="10"/>
          <w:sz w:val="21"/>
          <w:szCs w:val="21"/>
        </w:rPr>
        <w:t>E、工作人员不履行法定职责的；</w:t>
      </w:r>
    </w:p>
    <w:p>
      <w:pPr>
        <w:pStyle w:val="13"/>
        <w:spacing w:before="0" w:after="0" w:line="400" w:lineRule="exact"/>
        <w:rPr>
          <w:kern w:val="10"/>
          <w:sz w:val="21"/>
          <w:szCs w:val="21"/>
        </w:rPr>
      </w:pPr>
      <w:r>
        <w:rPr>
          <w:rFonts w:hint="eastAsia"/>
          <w:kern w:val="10"/>
          <w:sz w:val="21"/>
          <w:szCs w:val="21"/>
        </w:rPr>
        <w:t xml:space="preserve">     F、其他应当纠正的违法行为。</w:t>
      </w:r>
    </w:p>
    <w:p>
      <w:pPr>
        <w:pStyle w:val="13"/>
        <w:spacing w:before="0" w:after="0" w:line="400" w:lineRule="exact"/>
        <w:ind w:firstLine="525" w:firstLineChars="250"/>
        <w:rPr>
          <w:kern w:val="10"/>
          <w:sz w:val="21"/>
          <w:szCs w:val="21"/>
        </w:rPr>
      </w:pPr>
      <w:r>
        <w:rPr>
          <w:rFonts w:hint="eastAsia"/>
          <w:kern w:val="10"/>
          <w:sz w:val="21"/>
          <w:szCs w:val="21"/>
        </w:rPr>
        <w:t>建议纠正或者撤销前款所列情形，应当制作《价格监督检查执法行为整改通知书》。《价格监督检查执法行为整改通知书》应当载明以下内容：</w:t>
      </w:r>
    </w:p>
    <w:p>
      <w:pPr>
        <w:pStyle w:val="13"/>
        <w:spacing w:before="0" w:after="0" w:line="400" w:lineRule="exact"/>
        <w:ind w:firstLine="420" w:firstLineChars="200"/>
        <w:rPr>
          <w:kern w:val="10"/>
          <w:sz w:val="21"/>
          <w:szCs w:val="21"/>
        </w:rPr>
      </w:pPr>
      <w:r>
        <w:rPr>
          <w:rFonts w:hint="eastAsia"/>
          <w:kern w:val="10"/>
          <w:sz w:val="21"/>
          <w:szCs w:val="21"/>
        </w:rPr>
        <w:t>（1）被检查的执法机构的名称；</w:t>
      </w:r>
    </w:p>
    <w:p>
      <w:pPr>
        <w:pStyle w:val="13"/>
        <w:spacing w:before="0" w:after="0" w:line="400" w:lineRule="exact"/>
        <w:ind w:firstLine="420" w:firstLineChars="200"/>
        <w:rPr>
          <w:kern w:val="10"/>
          <w:sz w:val="21"/>
          <w:szCs w:val="21"/>
        </w:rPr>
      </w:pPr>
      <w:r>
        <w:rPr>
          <w:rFonts w:hint="eastAsia"/>
          <w:kern w:val="10"/>
          <w:sz w:val="21"/>
          <w:szCs w:val="21"/>
        </w:rPr>
        <w:t>（2）认定的事实和理由；</w:t>
      </w:r>
    </w:p>
    <w:p>
      <w:pPr>
        <w:pStyle w:val="13"/>
        <w:spacing w:before="0" w:after="0" w:line="400" w:lineRule="exact"/>
        <w:ind w:firstLine="420" w:firstLineChars="200"/>
        <w:rPr>
          <w:kern w:val="10"/>
          <w:sz w:val="21"/>
          <w:szCs w:val="21"/>
        </w:rPr>
      </w:pPr>
      <w:r>
        <w:rPr>
          <w:rFonts w:hint="eastAsia"/>
          <w:kern w:val="10"/>
          <w:sz w:val="21"/>
          <w:szCs w:val="21"/>
        </w:rPr>
        <w:t>（3）处理的决定和依据；</w:t>
      </w:r>
    </w:p>
    <w:p>
      <w:pPr>
        <w:pStyle w:val="13"/>
        <w:spacing w:before="0" w:after="0" w:line="400" w:lineRule="exact"/>
        <w:ind w:firstLine="420" w:firstLineChars="200"/>
        <w:rPr>
          <w:kern w:val="10"/>
          <w:sz w:val="21"/>
          <w:szCs w:val="21"/>
        </w:rPr>
      </w:pPr>
      <w:r>
        <w:rPr>
          <w:rFonts w:hint="eastAsia"/>
          <w:kern w:val="10"/>
          <w:sz w:val="21"/>
          <w:szCs w:val="21"/>
        </w:rPr>
        <w:t>（4）执行处理决定的方式和期限；</w:t>
      </w:r>
    </w:p>
    <w:p>
      <w:pPr>
        <w:pStyle w:val="13"/>
        <w:spacing w:before="0" w:after="0" w:line="400" w:lineRule="exact"/>
        <w:ind w:firstLine="420" w:firstLineChars="200"/>
        <w:rPr>
          <w:kern w:val="10"/>
          <w:sz w:val="21"/>
          <w:szCs w:val="21"/>
        </w:rPr>
      </w:pPr>
      <w:r>
        <w:rPr>
          <w:rFonts w:hint="eastAsia"/>
          <w:kern w:val="10"/>
          <w:sz w:val="21"/>
          <w:szCs w:val="21"/>
        </w:rPr>
        <w:t>（5）执行检查的机构名称和做出《价格监督检查执法行为整改通知书》的日期，并加盖印章。</w:t>
      </w:r>
    </w:p>
    <w:p>
      <w:pPr>
        <w:pStyle w:val="13"/>
        <w:spacing w:before="0" w:after="0" w:line="400" w:lineRule="exact"/>
        <w:ind w:firstLine="420" w:firstLineChars="200"/>
        <w:rPr>
          <w:kern w:val="10"/>
          <w:sz w:val="21"/>
          <w:szCs w:val="21"/>
        </w:rPr>
      </w:pPr>
      <w:r>
        <w:rPr>
          <w:rFonts w:hint="eastAsia"/>
          <w:kern w:val="10"/>
          <w:sz w:val="21"/>
          <w:szCs w:val="21"/>
        </w:rPr>
        <w:t>接到《价格监督检查执法行为整改通知书》的单位，应在限定期限内按要求做出纠正，并书面向发出《价格监督检查执法行为整改通知书》的机构报告执行结果。被检查的单位对《价格监督检查执法行为整改通知书》决定不服的，可以在收到《价格监督检查执法行为整改通知书》之日起7工作日内向发出《价格监督检查执法行为整改通知书》的机构申请复查。发出《价格监督检查执法行为整改通知书》的机构应当自接到复查申请之日起7工作日内做出复查决定。对复查做出决定的，被检查的单位应当执行。</w:t>
      </w:r>
    </w:p>
    <w:p>
      <w:pPr>
        <w:pStyle w:val="13"/>
        <w:spacing w:before="0" w:after="0" w:line="400" w:lineRule="exact"/>
        <w:rPr>
          <w:kern w:val="10"/>
          <w:sz w:val="21"/>
          <w:szCs w:val="21"/>
        </w:rPr>
      </w:pPr>
      <w:r>
        <w:rPr>
          <w:rFonts w:hint="eastAsia"/>
          <w:b/>
          <w:sz w:val="21"/>
          <w:szCs w:val="21"/>
        </w:rPr>
        <w:t>五、监督检查处理</w:t>
      </w:r>
    </w:p>
    <w:p>
      <w:pPr>
        <w:pStyle w:val="13"/>
        <w:spacing w:before="0" w:after="0" w:line="400" w:lineRule="exact"/>
        <w:ind w:firstLine="420" w:firstLineChars="200"/>
        <w:rPr>
          <w:kern w:val="10"/>
          <w:sz w:val="21"/>
          <w:szCs w:val="21"/>
        </w:rPr>
      </w:pPr>
      <w:r>
        <w:rPr>
          <w:rFonts w:hint="eastAsia"/>
          <w:kern w:val="10"/>
          <w:sz w:val="21"/>
          <w:szCs w:val="21"/>
        </w:rPr>
        <w:t>行使价格监督检查系统属地管理事项职权的行政执法机关及其工作人员在行政执法活动中，有下列不履行法定职责或不正确履行法定职责的情形，造成危害后果或者不良影响的，应当追究行政执法过错责任：</w:t>
      </w:r>
    </w:p>
    <w:p>
      <w:pPr>
        <w:pStyle w:val="13"/>
        <w:spacing w:before="0" w:after="0" w:line="400" w:lineRule="exact"/>
        <w:ind w:firstLine="420" w:firstLineChars="200"/>
        <w:rPr>
          <w:kern w:val="10"/>
          <w:sz w:val="21"/>
          <w:szCs w:val="21"/>
        </w:rPr>
      </w:pPr>
      <w:r>
        <w:rPr>
          <w:rFonts w:hint="eastAsia"/>
          <w:kern w:val="10"/>
          <w:sz w:val="21"/>
          <w:szCs w:val="21"/>
        </w:rPr>
        <w:t>（1）违反法律、法规、规章规定实施行政监督检查的；</w:t>
      </w:r>
    </w:p>
    <w:p>
      <w:pPr>
        <w:pStyle w:val="13"/>
        <w:spacing w:before="0" w:after="0" w:line="400" w:lineRule="exact"/>
        <w:rPr>
          <w:kern w:val="10"/>
          <w:sz w:val="21"/>
          <w:szCs w:val="21"/>
        </w:rPr>
      </w:pPr>
      <w:r>
        <w:rPr>
          <w:rFonts w:hint="eastAsia"/>
          <w:kern w:val="10"/>
          <w:sz w:val="21"/>
          <w:szCs w:val="21"/>
        </w:rPr>
        <w:t xml:space="preserve">    （2）超过法定权限或者委托权限实施行政监督检查行为的；</w:t>
      </w:r>
    </w:p>
    <w:p>
      <w:pPr>
        <w:pStyle w:val="13"/>
        <w:spacing w:before="0" w:after="0" w:line="400" w:lineRule="exact"/>
        <w:rPr>
          <w:kern w:val="10"/>
          <w:sz w:val="21"/>
          <w:szCs w:val="21"/>
        </w:rPr>
      </w:pPr>
      <w:r>
        <w:rPr>
          <w:rFonts w:hint="eastAsia"/>
          <w:kern w:val="10"/>
          <w:sz w:val="21"/>
          <w:szCs w:val="21"/>
        </w:rPr>
        <w:t xml:space="preserve">    （3）违反规定跨辖区实施行政监督检查执法行为的；</w:t>
      </w:r>
    </w:p>
    <w:p>
      <w:pPr>
        <w:pStyle w:val="13"/>
        <w:spacing w:before="0" w:after="0" w:line="400" w:lineRule="exact"/>
        <w:ind w:firstLine="420" w:firstLineChars="200"/>
        <w:rPr>
          <w:kern w:val="10"/>
          <w:sz w:val="21"/>
          <w:szCs w:val="21"/>
        </w:rPr>
      </w:pPr>
      <w:r>
        <w:rPr>
          <w:rFonts w:hint="eastAsia"/>
          <w:kern w:val="10"/>
          <w:sz w:val="21"/>
          <w:szCs w:val="21"/>
        </w:rPr>
        <w:t>（4）在办案过程中，为违法嫌疑人通风报信，泄露案情，致使违法行为未受处理或者给办案造成困难的；</w:t>
      </w:r>
    </w:p>
    <w:p>
      <w:pPr>
        <w:pStyle w:val="13"/>
        <w:spacing w:before="0" w:after="0" w:line="400" w:lineRule="exact"/>
        <w:ind w:firstLine="420" w:firstLineChars="200"/>
        <w:rPr>
          <w:kern w:val="10"/>
          <w:sz w:val="21"/>
          <w:szCs w:val="21"/>
        </w:rPr>
      </w:pPr>
      <w:r>
        <w:rPr>
          <w:rFonts w:hint="eastAsia"/>
          <w:kern w:val="10"/>
          <w:sz w:val="21"/>
          <w:szCs w:val="21"/>
        </w:rPr>
        <w:t>（5）违反规定采取行政强制措施的；</w:t>
      </w:r>
    </w:p>
    <w:p>
      <w:pPr>
        <w:pStyle w:val="13"/>
        <w:spacing w:before="0" w:after="0" w:line="400" w:lineRule="exact"/>
        <w:ind w:firstLine="420" w:firstLineChars="200"/>
        <w:rPr>
          <w:kern w:val="10"/>
          <w:sz w:val="21"/>
          <w:szCs w:val="21"/>
        </w:rPr>
      </w:pPr>
      <w:r>
        <w:rPr>
          <w:rFonts w:hint="eastAsia"/>
          <w:kern w:val="10"/>
          <w:sz w:val="21"/>
          <w:szCs w:val="21"/>
        </w:rPr>
        <w:t>（6）擅自解除被依法行政强制措施的；</w:t>
      </w:r>
    </w:p>
    <w:p>
      <w:pPr>
        <w:pStyle w:val="13"/>
        <w:spacing w:before="0" w:after="0" w:line="400" w:lineRule="exact"/>
        <w:ind w:firstLine="420" w:firstLineChars="200"/>
        <w:rPr>
          <w:kern w:val="10"/>
          <w:sz w:val="21"/>
          <w:szCs w:val="21"/>
        </w:rPr>
      </w:pPr>
      <w:r>
        <w:rPr>
          <w:rFonts w:hint="eastAsia"/>
          <w:kern w:val="10"/>
          <w:sz w:val="21"/>
          <w:szCs w:val="21"/>
        </w:rPr>
        <w:t>（7）无法定依据、违反法定程序或者超过法定种类、幅度实施行政处罚的；</w:t>
      </w:r>
    </w:p>
    <w:p>
      <w:pPr>
        <w:pStyle w:val="13"/>
        <w:spacing w:before="0" w:after="0" w:line="400" w:lineRule="exact"/>
        <w:ind w:firstLine="420" w:firstLineChars="200"/>
        <w:rPr>
          <w:kern w:val="10"/>
          <w:sz w:val="21"/>
          <w:szCs w:val="21"/>
        </w:rPr>
      </w:pPr>
      <w:r>
        <w:rPr>
          <w:rFonts w:hint="eastAsia"/>
          <w:kern w:val="10"/>
          <w:sz w:val="21"/>
          <w:szCs w:val="21"/>
        </w:rPr>
        <w:t>（8）拒绝或者拖延履行法定职责，无故刁难行政相对人的；</w:t>
      </w:r>
    </w:p>
    <w:p>
      <w:pPr>
        <w:pStyle w:val="13"/>
        <w:spacing w:before="0" w:after="0" w:line="400" w:lineRule="exact"/>
        <w:ind w:firstLine="420" w:firstLineChars="200"/>
        <w:rPr>
          <w:kern w:val="10"/>
          <w:sz w:val="21"/>
          <w:szCs w:val="21"/>
        </w:rPr>
      </w:pPr>
      <w:r>
        <w:rPr>
          <w:rFonts w:hint="eastAsia"/>
          <w:kern w:val="10"/>
          <w:sz w:val="21"/>
          <w:szCs w:val="21"/>
        </w:rPr>
        <w:t>（9）未按罚没款分离的原则或者行政处罚决定规定的数额收缴的罚款的，对罚没款违法予以处理的，违反国家有关规定征收其他费用的；</w:t>
      </w:r>
    </w:p>
    <w:p>
      <w:pPr>
        <w:pStyle w:val="13"/>
        <w:spacing w:before="0" w:after="0" w:line="400" w:lineRule="exact"/>
        <w:ind w:firstLine="420" w:firstLineChars="200"/>
        <w:rPr>
          <w:kern w:val="10"/>
          <w:sz w:val="21"/>
          <w:szCs w:val="21"/>
        </w:rPr>
      </w:pPr>
      <w:r>
        <w:rPr>
          <w:rFonts w:hint="eastAsia"/>
          <w:kern w:val="10"/>
          <w:sz w:val="21"/>
          <w:szCs w:val="21"/>
        </w:rPr>
        <w:t>（10）依法应当移交司法机关追究刑事责任，不予移交或者以行政处罚代替的；</w:t>
      </w:r>
    </w:p>
    <w:p>
      <w:pPr>
        <w:pStyle w:val="13"/>
        <w:spacing w:before="0" w:after="0" w:line="400" w:lineRule="exact"/>
        <w:ind w:firstLine="420" w:firstLineChars="200"/>
        <w:rPr>
          <w:kern w:val="10"/>
          <w:sz w:val="21"/>
          <w:szCs w:val="21"/>
        </w:rPr>
      </w:pPr>
      <w:r>
        <w:rPr>
          <w:rFonts w:hint="eastAsia"/>
          <w:kern w:val="10"/>
          <w:sz w:val="21"/>
          <w:szCs w:val="21"/>
        </w:rPr>
        <w:t>（11）泄露行政相对人的商业秘密给行政相对人造成损失的；</w:t>
      </w:r>
    </w:p>
    <w:p>
      <w:pPr>
        <w:pStyle w:val="13"/>
        <w:spacing w:before="0" w:after="0" w:line="400" w:lineRule="exact"/>
        <w:ind w:firstLine="420" w:firstLineChars="200"/>
        <w:rPr>
          <w:kern w:val="10"/>
          <w:sz w:val="21"/>
          <w:szCs w:val="21"/>
        </w:rPr>
      </w:pPr>
      <w:r>
        <w:rPr>
          <w:rFonts w:hint="eastAsia"/>
          <w:kern w:val="10"/>
          <w:sz w:val="21"/>
          <w:szCs w:val="21"/>
        </w:rPr>
        <w:t>（12）阻碍行政相对人行使申诉、听证、复议、诉讼和其他合法权利、情节恶劣，造成严重后果的；</w:t>
      </w:r>
    </w:p>
    <w:p>
      <w:pPr>
        <w:pStyle w:val="13"/>
        <w:spacing w:before="0" w:after="0" w:line="400" w:lineRule="exact"/>
        <w:ind w:firstLine="420" w:firstLineChars="200"/>
        <w:rPr>
          <w:kern w:val="10"/>
          <w:sz w:val="21"/>
          <w:szCs w:val="21"/>
        </w:rPr>
      </w:pPr>
      <w:r>
        <w:rPr>
          <w:rFonts w:hint="eastAsia"/>
          <w:kern w:val="10"/>
          <w:sz w:val="21"/>
          <w:szCs w:val="21"/>
        </w:rPr>
        <w:t>（13）因办案人员的主观过错导致案件主要违法事实认定错误，被人民法院、复议机关撤销或者部分撤销具体行政行为的；</w:t>
      </w:r>
    </w:p>
    <w:p>
      <w:pPr>
        <w:pStyle w:val="13"/>
        <w:spacing w:before="0" w:after="0" w:line="400" w:lineRule="exact"/>
        <w:ind w:firstLine="420" w:firstLineChars="200"/>
        <w:rPr>
          <w:kern w:val="10"/>
          <w:sz w:val="21"/>
          <w:szCs w:val="21"/>
        </w:rPr>
      </w:pPr>
      <w:r>
        <w:rPr>
          <w:rFonts w:hint="eastAsia"/>
          <w:kern w:val="10"/>
          <w:sz w:val="21"/>
          <w:szCs w:val="21"/>
        </w:rPr>
        <w:t>（14）无正当理由拒不执行或者错误执行发生法律效力的行政判决、裁定、复议决定和其他纠正违法行为的决定、命令的；</w:t>
      </w:r>
    </w:p>
    <w:p>
      <w:pPr>
        <w:pStyle w:val="13"/>
        <w:spacing w:before="0" w:after="0" w:line="400" w:lineRule="exact"/>
        <w:ind w:firstLine="420" w:firstLineChars="200"/>
        <w:rPr>
          <w:kern w:val="10"/>
          <w:sz w:val="21"/>
          <w:szCs w:val="21"/>
        </w:rPr>
      </w:pPr>
      <w:r>
        <w:rPr>
          <w:rFonts w:hint="eastAsia"/>
          <w:kern w:val="10"/>
          <w:sz w:val="21"/>
          <w:szCs w:val="21"/>
        </w:rPr>
        <w:t>（15）滥用职权、阻扰、干预查处，造成严重后果的；</w:t>
      </w:r>
    </w:p>
    <w:p>
      <w:pPr>
        <w:pStyle w:val="13"/>
        <w:spacing w:before="0" w:after="0" w:line="400" w:lineRule="exact"/>
        <w:ind w:firstLine="420" w:firstLineChars="200"/>
        <w:rPr>
          <w:kern w:val="10"/>
          <w:sz w:val="21"/>
          <w:szCs w:val="21"/>
        </w:rPr>
      </w:pPr>
      <w:r>
        <w:rPr>
          <w:rFonts w:hint="eastAsia"/>
          <w:kern w:val="10"/>
          <w:sz w:val="21"/>
          <w:szCs w:val="21"/>
        </w:rPr>
        <w:t>（16）对于需要按照上报或者通报的事项，没有及时上报或者通报的；</w:t>
      </w:r>
    </w:p>
    <w:p>
      <w:pPr>
        <w:pStyle w:val="13"/>
        <w:spacing w:before="0" w:after="0" w:line="400" w:lineRule="exact"/>
        <w:ind w:firstLine="420" w:firstLineChars="200"/>
        <w:rPr>
          <w:kern w:val="10"/>
          <w:sz w:val="21"/>
          <w:szCs w:val="21"/>
        </w:rPr>
      </w:pPr>
      <w:r>
        <w:rPr>
          <w:rFonts w:hint="eastAsia"/>
          <w:kern w:val="10"/>
          <w:sz w:val="21"/>
          <w:szCs w:val="21"/>
        </w:rPr>
        <w:t>（17）依照法律、法规和规章规定应承担行政执法过错责任的其他行为。</w:t>
      </w:r>
    </w:p>
    <w:p>
      <w:pPr>
        <w:pStyle w:val="13"/>
        <w:spacing w:before="0" w:after="0" w:line="400" w:lineRule="exact"/>
        <w:ind w:firstLine="420" w:firstLineChars="200"/>
        <w:rPr>
          <w:kern w:val="10"/>
          <w:sz w:val="21"/>
          <w:szCs w:val="21"/>
        </w:rPr>
      </w:pPr>
      <w:r>
        <w:rPr>
          <w:rFonts w:hint="eastAsia"/>
          <w:kern w:val="10"/>
          <w:sz w:val="21"/>
          <w:szCs w:val="21"/>
        </w:rPr>
        <w:t>追究行政执法过错责任，主要采取以下方式并可视情节单独或者合并使用：</w:t>
      </w:r>
    </w:p>
    <w:p>
      <w:pPr>
        <w:pStyle w:val="13"/>
        <w:spacing w:before="0" w:after="0" w:line="400" w:lineRule="exact"/>
        <w:ind w:firstLine="420" w:firstLineChars="200"/>
        <w:rPr>
          <w:kern w:val="10"/>
          <w:sz w:val="21"/>
          <w:szCs w:val="21"/>
        </w:rPr>
      </w:pPr>
      <w:r>
        <w:rPr>
          <w:rFonts w:hint="eastAsia"/>
          <w:kern w:val="10"/>
          <w:sz w:val="21"/>
          <w:szCs w:val="21"/>
        </w:rPr>
        <w:t>（1）责令书面检查；</w:t>
      </w:r>
    </w:p>
    <w:p>
      <w:pPr>
        <w:pStyle w:val="13"/>
        <w:spacing w:before="0" w:after="0" w:line="400" w:lineRule="exact"/>
        <w:ind w:firstLine="420" w:firstLineChars="200"/>
        <w:rPr>
          <w:kern w:val="10"/>
          <w:sz w:val="21"/>
          <w:szCs w:val="21"/>
        </w:rPr>
      </w:pPr>
      <w:r>
        <w:rPr>
          <w:rFonts w:hint="eastAsia"/>
          <w:kern w:val="10"/>
          <w:sz w:val="21"/>
          <w:szCs w:val="21"/>
        </w:rPr>
        <w:t>（2）通报批评；</w:t>
      </w:r>
    </w:p>
    <w:p>
      <w:pPr>
        <w:pStyle w:val="13"/>
        <w:spacing w:before="0" w:after="0" w:line="400" w:lineRule="exact"/>
        <w:ind w:firstLine="420" w:firstLineChars="200"/>
        <w:rPr>
          <w:kern w:val="10"/>
          <w:sz w:val="21"/>
          <w:szCs w:val="21"/>
        </w:rPr>
      </w:pPr>
      <w:r>
        <w:rPr>
          <w:rFonts w:hint="eastAsia"/>
          <w:kern w:val="10"/>
          <w:sz w:val="21"/>
          <w:szCs w:val="21"/>
        </w:rPr>
        <w:t>（3）暂扣或者吊销行政执法证件或者调离行政执法工作岗位；</w:t>
      </w:r>
    </w:p>
    <w:p>
      <w:pPr>
        <w:pStyle w:val="13"/>
        <w:spacing w:before="0" w:after="0" w:line="400" w:lineRule="exact"/>
        <w:ind w:firstLine="420" w:firstLineChars="200"/>
        <w:rPr>
          <w:kern w:val="10"/>
          <w:sz w:val="21"/>
          <w:szCs w:val="21"/>
        </w:rPr>
      </w:pPr>
      <w:r>
        <w:rPr>
          <w:rFonts w:hint="eastAsia"/>
          <w:kern w:val="10"/>
          <w:sz w:val="21"/>
          <w:szCs w:val="21"/>
        </w:rPr>
        <w:t>（4）警告、记过、记大过、降级、撤职等行政处分。</w:t>
      </w:r>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p>
    <w:p>
      <w:pPr>
        <w:spacing w:line="420" w:lineRule="exact"/>
        <w:ind w:firstLine="640" w:firstLineChars="200"/>
        <w:jc w:val="center"/>
        <w:rPr>
          <w:rFonts w:ascii="宋体" w:hAnsi="宋体"/>
          <w:sz w:val="32"/>
          <w:szCs w:val="32"/>
        </w:rPr>
      </w:pPr>
      <w:r>
        <w:rPr>
          <w:rFonts w:hint="eastAsia" w:ascii="宋体" w:hAnsi="宋体"/>
          <w:sz w:val="32"/>
          <w:szCs w:val="32"/>
        </w:rPr>
        <w:t>对行政审批事项受委托机关的监督</w:t>
      </w:r>
    </w:p>
    <w:p>
      <w:pPr>
        <w:spacing w:line="400" w:lineRule="exact"/>
        <w:rPr>
          <w:rFonts w:ascii="宋体" w:hAnsi="宋体"/>
          <w:b/>
          <w:szCs w:val="21"/>
        </w:rPr>
      </w:pPr>
      <w:r>
        <w:rPr>
          <w:rFonts w:hint="eastAsia" w:ascii="宋体" w:hAnsi="宋体"/>
          <w:b/>
          <w:szCs w:val="21"/>
        </w:rPr>
        <w:t>一、监督检查对象</w:t>
      </w:r>
    </w:p>
    <w:p>
      <w:pPr>
        <w:spacing w:line="400" w:lineRule="exact"/>
        <w:ind w:firstLine="420" w:firstLineChars="200"/>
        <w:rPr>
          <w:rFonts w:ascii="宋体" w:hAnsi="宋体"/>
          <w:szCs w:val="21"/>
        </w:rPr>
      </w:pPr>
      <w:r>
        <w:rPr>
          <w:rFonts w:hint="eastAsia" w:ascii="宋体" w:hAnsi="宋体"/>
          <w:szCs w:val="21"/>
        </w:rPr>
        <w:t>受委托机关行使行政许可职权的行政机关。</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szCs w:val="21"/>
        </w:rPr>
      </w:pPr>
      <w:r>
        <w:rPr>
          <w:rFonts w:hint="eastAsia" w:ascii="宋体" w:hAnsi="宋体"/>
          <w:szCs w:val="21"/>
        </w:rPr>
        <w:t>委托机关对受委托机关实施行政许可监督的内容主要包括：</w:t>
      </w:r>
    </w:p>
    <w:p>
      <w:pPr>
        <w:spacing w:line="400" w:lineRule="exact"/>
        <w:ind w:firstLine="315" w:firstLineChars="150"/>
        <w:rPr>
          <w:rFonts w:ascii="宋体" w:hAnsi="宋体"/>
          <w:szCs w:val="21"/>
        </w:rPr>
      </w:pPr>
      <w:r>
        <w:rPr>
          <w:rFonts w:hint="eastAsia" w:ascii="宋体" w:hAnsi="宋体"/>
          <w:szCs w:val="21"/>
        </w:rPr>
        <w:t>（1）实施的行政许可事项是否超过委托权限；</w:t>
      </w:r>
    </w:p>
    <w:p>
      <w:pPr>
        <w:spacing w:line="400" w:lineRule="exact"/>
        <w:ind w:firstLine="315" w:firstLineChars="150"/>
        <w:rPr>
          <w:rFonts w:ascii="宋体" w:hAnsi="宋体"/>
          <w:szCs w:val="21"/>
        </w:rPr>
      </w:pPr>
      <w:r>
        <w:rPr>
          <w:rFonts w:hint="eastAsia" w:ascii="宋体" w:hAnsi="宋体"/>
          <w:szCs w:val="21"/>
        </w:rPr>
        <w:t>（2）实施的行政许可事项是否超过委托范围；</w:t>
      </w:r>
    </w:p>
    <w:p>
      <w:pPr>
        <w:spacing w:line="400" w:lineRule="exact"/>
        <w:ind w:firstLine="315" w:firstLineChars="150"/>
        <w:rPr>
          <w:rFonts w:ascii="宋体" w:hAnsi="宋体"/>
          <w:szCs w:val="21"/>
        </w:rPr>
      </w:pPr>
      <w:r>
        <w:rPr>
          <w:rFonts w:hint="eastAsia" w:ascii="宋体" w:hAnsi="宋体"/>
          <w:szCs w:val="21"/>
        </w:rPr>
        <w:t>（3）实施的行政许可事项有无办理结果的反馈。</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szCs w:val="21"/>
        </w:rPr>
      </w:pPr>
      <w:r>
        <w:rPr>
          <w:rFonts w:hint="eastAsia" w:ascii="宋体" w:hAnsi="宋体"/>
          <w:szCs w:val="21"/>
        </w:rPr>
        <w:t>委托机关对受委托机关实施行政许可监督的方式主要有：</w:t>
      </w:r>
    </w:p>
    <w:p>
      <w:pPr>
        <w:spacing w:line="400" w:lineRule="exact"/>
        <w:ind w:firstLine="420" w:firstLineChars="200"/>
        <w:rPr>
          <w:rFonts w:ascii="宋体" w:hAnsi="宋体"/>
          <w:szCs w:val="21"/>
        </w:rPr>
      </w:pPr>
      <w:r>
        <w:rPr>
          <w:rFonts w:hint="eastAsia" w:ascii="宋体" w:hAnsi="宋体"/>
          <w:szCs w:val="21"/>
        </w:rPr>
        <w:t>（1）听取行政许可实施机关的汇报；</w:t>
      </w:r>
    </w:p>
    <w:p>
      <w:pPr>
        <w:spacing w:line="400" w:lineRule="exact"/>
        <w:ind w:firstLine="420" w:firstLineChars="200"/>
        <w:rPr>
          <w:rFonts w:ascii="宋体" w:hAnsi="宋体"/>
          <w:szCs w:val="21"/>
        </w:rPr>
      </w:pPr>
      <w:r>
        <w:rPr>
          <w:rFonts w:hint="eastAsia" w:ascii="宋体" w:hAnsi="宋体"/>
          <w:szCs w:val="21"/>
        </w:rPr>
        <w:t>（2）实地查看文件卷宗；</w:t>
      </w:r>
    </w:p>
    <w:p>
      <w:pPr>
        <w:spacing w:line="400" w:lineRule="exact"/>
        <w:ind w:firstLine="420" w:firstLineChars="200"/>
        <w:rPr>
          <w:rFonts w:ascii="宋体" w:hAnsi="宋体"/>
          <w:szCs w:val="21"/>
        </w:rPr>
      </w:pPr>
      <w:r>
        <w:rPr>
          <w:rFonts w:hint="eastAsia" w:ascii="宋体" w:hAnsi="宋体"/>
          <w:szCs w:val="21"/>
        </w:rPr>
        <w:t>（3）听取民众的反映情况。</w:t>
      </w:r>
    </w:p>
    <w:p>
      <w:pPr>
        <w:spacing w:line="400" w:lineRule="exact"/>
        <w:rPr>
          <w:rFonts w:ascii="宋体" w:hAnsi="宋体"/>
          <w:b/>
          <w:szCs w:val="21"/>
        </w:rPr>
      </w:pPr>
      <w:r>
        <w:rPr>
          <w:rFonts w:hint="eastAsia" w:ascii="宋体" w:hAnsi="宋体"/>
          <w:b/>
          <w:szCs w:val="21"/>
        </w:rPr>
        <w:t>四、监督检查程序</w:t>
      </w:r>
    </w:p>
    <w:p>
      <w:pPr>
        <w:spacing w:line="400" w:lineRule="exact"/>
        <w:ind w:firstLine="420" w:firstLineChars="200"/>
        <w:rPr>
          <w:rFonts w:ascii="宋体" w:hAnsi="宋体"/>
          <w:szCs w:val="21"/>
        </w:rPr>
      </w:pPr>
      <w:r>
        <w:rPr>
          <w:rFonts w:hint="eastAsia" w:ascii="宋体" w:hAnsi="宋体"/>
          <w:szCs w:val="21"/>
        </w:rPr>
        <w:t>委托机关对受委托机关进行调查和检查时，应当委派两名以上工作人员进行。</w:t>
      </w:r>
    </w:p>
    <w:p>
      <w:pPr>
        <w:spacing w:line="400" w:lineRule="exact"/>
        <w:ind w:firstLine="420" w:firstLineChars="200"/>
        <w:rPr>
          <w:rFonts w:ascii="宋体" w:hAnsi="宋体"/>
          <w:szCs w:val="21"/>
        </w:rPr>
      </w:pPr>
      <w:r>
        <w:rPr>
          <w:rFonts w:hint="eastAsia" w:ascii="宋体" w:hAnsi="宋体"/>
          <w:szCs w:val="21"/>
        </w:rPr>
        <w:t>委托机关应当通过定期或者不定期监督检查等方式，加强对受委托机关实施行政许可的监督，并做出监督检查结论。</w:t>
      </w:r>
    </w:p>
    <w:p>
      <w:pPr>
        <w:spacing w:line="400" w:lineRule="exact"/>
        <w:rPr>
          <w:rFonts w:ascii="宋体" w:hAnsi="宋体"/>
          <w:b/>
          <w:szCs w:val="21"/>
        </w:rPr>
      </w:pPr>
      <w:r>
        <w:rPr>
          <w:rFonts w:hint="eastAsia" w:ascii="宋体" w:hAnsi="宋体"/>
          <w:b/>
          <w:szCs w:val="21"/>
        </w:rPr>
        <w:t>五、监督检查措施</w:t>
      </w:r>
    </w:p>
    <w:p>
      <w:pPr>
        <w:spacing w:line="400" w:lineRule="exact"/>
        <w:ind w:firstLine="420" w:firstLineChars="200"/>
        <w:rPr>
          <w:rFonts w:ascii="宋体" w:hAnsi="宋体"/>
          <w:szCs w:val="21"/>
        </w:rPr>
      </w:pPr>
      <w:r>
        <w:rPr>
          <w:rFonts w:hint="eastAsia" w:ascii="宋体" w:hAnsi="宋体"/>
          <w:szCs w:val="21"/>
        </w:rPr>
        <w:t>委托机关在实施监督检查中发现受委托机关有违法情形的，应当根据情况依法作出责令限期改正、采取相应补救措施。实行确认违法或者依法撤销的纠错措施，并可给予通报批评。</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szCs w:val="21"/>
        </w:rPr>
      </w:pPr>
      <w:r>
        <w:rPr>
          <w:rFonts w:hint="eastAsia" w:ascii="宋体" w:hAnsi="宋体"/>
          <w:szCs w:val="21"/>
        </w:rPr>
        <w:t>有下列情形之一的，委托机关根据利害关系人的请求或者依据职权，可以撤销行政许可：</w:t>
      </w:r>
    </w:p>
    <w:p>
      <w:pPr>
        <w:spacing w:line="400" w:lineRule="exact"/>
        <w:ind w:firstLine="420" w:firstLineChars="200"/>
        <w:rPr>
          <w:rFonts w:ascii="宋体" w:hAnsi="宋体"/>
          <w:szCs w:val="21"/>
        </w:rPr>
      </w:pPr>
      <w:r>
        <w:rPr>
          <w:rFonts w:hint="eastAsia" w:ascii="宋体" w:hAnsi="宋体"/>
          <w:szCs w:val="21"/>
        </w:rPr>
        <w:t>（一）行政机关工作人员滥用职权、玩忽职守作出准予行政许可决定的；</w:t>
      </w:r>
    </w:p>
    <w:p>
      <w:pPr>
        <w:spacing w:line="400" w:lineRule="exact"/>
        <w:ind w:firstLine="420" w:firstLineChars="200"/>
        <w:rPr>
          <w:rFonts w:ascii="宋体" w:hAnsi="宋体"/>
          <w:szCs w:val="21"/>
        </w:rPr>
      </w:pPr>
      <w:r>
        <w:rPr>
          <w:rFonts w:hint="eastAsia" w:ascii="宋体" w:hAnsi="宋体"/>
          <w:szCs w:val="21"/>
        </w:rPr>
        <w:t>（二）行政机关工作人员滥用职权、玩忽职守有明显瑕疵的；</w:t>
      </w:r>
    </w:p>
    <w:p>
      <w:pPr>
        <w:spacing w:line="400" w:lineRule="exact"/>
        <w:ind w:firstLine="420" w:firstLineChars="200"/>
        <w:rPr>
          <w:rFonts w:ascii="宋体" w:hAnsi="宋体"/>
          <w:szCs w:val="21"/>
        </w:rPr>
      </w:pPr>
      <w:r>
        <w:rPr>
          <w:rFonts w:hint="eastAsia" w:ascii="宋体" w:hAnsi="宋体"/>
          <w:szCs w:val="21"/>
        </w:rPr>
        <w:t>（三）行政机关工作人员滥用职权、玩忽职守不顺应民意的。</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jc w:val="center"/>
        <w:rPr>
          <w:rFonts w:ascii="宋体" w:hAnsi="宋体"/>
          <w:sz w:val="32"/>
          <w:szCs w:val="32"/>
        </w:rPr>
      </w:pPr>
      <w:r>
        <w:rPr>
          <w:rFonts w:hint="eastAsia" w:ascii="宋体" w:hAnsi="宋体"/>
          <w:sz w:val="32"/>
          <w:szCs w:val="32"/>
        </w:rPr>
        <w:t>对全县科技工作的监督管理</w:t>
      </w:r>
    </w:p>
    <w:p>
      <w:pPr>
        <w:spacing w:line="400" w:lineRule="exact"/>
        <w:rPr>
          <w:rFonts w:ascii="宋体" w:hAnsi="宋体" w:cs="宋体"/>
          <w:szCs w:val="21"/>
        </w:rPr>
      </w:pPr>
      <w:r>
        <w:rPr>
          <w:rFonts w:hint="eastAsia" w:ascii="宋体" w:hAnsi="宋体" w:cs="宋体"/>
          <w:szCs w:val="21"/>
        </w:rPr>
        <w:t xml:space="preserve">    为依法保护全县科技工作规范开展，提升科技对全县经济发展的服务支撑作用，特制定如下监督措施。</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宋体"/>
          <w:szCs w:val="21"/>
        </w:rPr>
      </w:pPr>
      <w:r>
        <w:rPr>
          <w:rFonts w:hint="eastAsia" w:ascii="宋体" w:hAnsi="宋体" w:cs="宋体"/>
          <w:szCs w:val="21"/>
        </w:rPr>
        <w:t>经认定的农业科技园区、科技孵化器、科技创新平台、科技计划项目的承担单位和项目负责人。</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cs="宋体"/>
          <w:szCs w:val="21"/>
        </w:rPr>
      </w:pPr>
      <w:r>
        <w:rPr>
          <w:rFonts w:hint="eastAsia" w:ascii="宋体" w:hAnsi="宋体" w:cs="宋体"/>
          <w:szCs w:val="21"/>
        </w:rPr>
        <w:t>是否按照相关要求组织实施，以及相关政策措施和保障措施是否完善，对其建设情况、发展情况、运行情况、管理情况及应用效果进行全程监督检查。</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cs="宋体"/>
          <w:szCs w:val="21"/>
        </w:rPr>
      </w:pPr>
      <w:r>
        <w:rPr>
          <w:rFonts w:hint="eastAsia" w:ascii="宋体" w:hAnsi="宋体" w:cs="宋体"/>
          <w:szCs w:val="21"/>
        </w:rPr>
        <w:t>听取年度工作报告、随机实地抽查、结题验收、绩效评估等多种方式进行监督检查。</w:t>
      </w:r>
    </w:p>
    <w:p>
      <w:pPr>
        <w:spacing w:line="400" w:lineRule="exact"/>
        <w:rPr>
          <w:rFonts w:ascii="宋体" w:hAnsi="宋体"/>
          <w:b/>
          <w:szCs w:val="21"/>
        </w:rPr>
      </w:pPr>
      <w:r>
        <w:rPr>
          <w:rFonts w:hint="eastAsia" w:ascii="宋体" w:hAnsi="宋体"/>
          <w:b/>
          <w:szCs w:val="21"/>
        </w:rPr>
        <w:t>四、监督检查措施</w:t>
      </w:r>
    </w:p>
    <w:p>
      <w:pPr>
        <w:spacing w:line="400" w:lineRule="exact"/>
        <w:ind w:firstLine="420" w:firstLineChars="200"/>
        <w:rPr>
          <w:rFonts w:ascii="宋体" w:hAnsi="宋体" w:cs="宋体"/>
          <w:szCs w:val="21"/>
        </w:rPr>
      </w:pPr>
      <w:r>
        <w:rPr>
          <w:rFonts w:hint="eastAsia" w:ascii="宋体" w:hAnsi="宋体" w:cs="宋体"/>
          <w:szCs w:val="21"/>
        </w:rPr>
        <w:t>责成相关企业和部门定期开展自查，并上报自查报告；组织专家组随机进行实地检查，现场考察评估；定期开展监测评价。</w:t>
      </w:r>
    </w:p>
    <w:p>
      <w:pPr>
        <w:numPr>
          <w:ilvl w:val="0"/>
          <w:numId w:val="1"/>
        </w:numPr>
        <w:spacing w:line="400" w:lineRule="exact"/>
        <w:rPr>
          <w:rFonts w:ascii="宋体" w:hAnsi="宋体"/>
          <w:b/>
          <w:szCs w:val="21"/>
        </w:rPr>
      </w:pPr>
      <w:r>
        <w:rPr>
          <w:rFonts w:hint="eastAsia" w:ascii="宋体" w:hAnsi="宋体"/>
          <w:b/>
          <w:szCs w:val="21"/>
        </w:rPr>
        <w:t>监督检查程序</w:t>
      </w:r>
    </w:p>
    <w:p>
      <w:pPr>
        <w:spacing w:line="400" w:lineRule="exact"/>
        <w:rPr>
          <w:rFonts w:ascii="宋体" w:hAnsi="宋体" w:cs="宋体"/>
          <w:szCs w:val="21"/>
        </w:rPr>
      </w:pPr>
      <w:r>
        <w:rPr>
          <w:rFonts w:hint="eastAsia" w:ascii="宋体" w:hAnsi="宋体"/>
          <w:szCs w:val="21"/>
        </w:rPr>
        <w:t xml:space="preserve">    </w:t>
      </w:r>
      <w:r>
        <w:rPr>
          <w:rFonts w:hint="eastAsia" w:ascii="宋体" w:hAnsi="宋体" w:cs="宋体"/>
          <w:szCs w:val="21"/>
        </w:rPr>
        <w:t>县科技局组织专家对园区或项目实施单位进行实地考察；听取整体情况汇报；专家组形成评估意见。</w:t>
      </w:r>
    </w:p>
    <w:p>
      <w:pPr>
        <w:spacing w:line="400" w:lineRule="exact"/>
        <w:rPr>
          <w:rFonts w:ascii="宋体" w:hAnsi="宋体"/>
          <w:b/>
          <w:szCs w:val="21"/>
        </w:rPr>
      </w:pPr>
      <w:r>
        <w:rPr>
          <w:rFonts w:hint="eastAsia" w:ascii="宋体" w:hAnsi="宋体"/>
          <w:b/>
          <w:szCs w:val="21"/>
        </w:rPr>
        <w:t>六、监督检查处理</w:t>
      </w:r>
    </w:p>
    <w:p>
      <w:pPr>
        <w:pStyle w:val="13"/>
        <w:adjustRightInd w:val="0"/>
        <w:spacing w:before="0" w:after="0" w:line="400" w:lineRule="exact"/>
        <w:ind w:left="-420" w:leftChars="-200" w:right="-420" w:rightChars="-200"/>
        <w:rPr>
          <w:sz w:val="21"/>
          <w:szCs w:val="21"/>
        </w:rPr>
      </w:pPr>
      <w:r>
        <w:rPr>
          <w:rFonts w:hint="eastAsia" w:cs="仿宋"/>
          <w:sz w:val="21"/>
          <w:szCs w:val="21"/>
        </w:rPr>
        <w:t xml:space="preserve">       </w:t>
      </w:r>
      <w:r>
        <w:rPr>
          <w:rFonts w:hint="eastAsia"/>
          <w:sz w:val="21"/>
          <w:szCs w:val="21"/>
        </w:rPr>
        <w:t xml:space="preserve"> 1、对评估优秀的，给予重点支持。</w:t>
      </w:r>
    </w:p>
    <w:p>
      <w:pPr>
        <w:pStyle w:val="13"/>
        <w:adjustRightInd w:val="0"/>
        <w:spacing w:before="0" w:after="0" w:line="400" w:lineRule="exact"/>
        <w:ind w:left="-420" w:leftChars="-200" w:right="-420" w:rightChars="-200"/>
        <w:rPr>
          <w:sz w:val="21"/>
          <w:szCs w:val="21"/>
        </w:rPr>
      </w:pPr>
      <w:r>
        <w:rPr>
          <w:rFonts w:hint="eastAsia"/>
          <w:sz w:val="21"/>
          <w:szCs w:val="21"/>
        </w:rPr>
        <w:t xml:space="preserve">        2、对第一次监督检查不合格的，提出改进意见，限期整改。</w:t>
      </w:r>
    </w:p>
    <w:p>
      <w:pPr>
        <w:pStyle w:val="14"/>
        <w:shd w:val="solid" w:color="FFFFFF" w:fill="auto"/>
        <w:autoSpaceDN w:val="0"/>
        <w:spacing w:line="400" w:lineRule="exact"/>
        <w:ind w:left="-105" w:leftChars="-200" w:right="-420" w:rightChars="-200" w:hanging="315" w:hangingChars="150"/>
        <w:jc w:val="left"/>
        <w:rPr>
          <w:rFonts w:hint="eastAsia" w:ascii="宋体" w:hAnsi="宋体" w:cs="宋体"/>
          <w:szCs w:val="21"/>
        </w:rPr>
      </w:pPr>
      <w:r>
        <w:rPr>
          <w:rFonts w:hint="eastAsia" w:ascii="宋体" w:hAnsi="宋体" w:cs="宋体"/>
          <w:szCs w:val="21"/>
        </w:rPr>
        <w:t xml:space="preserve">        3、连续两次评估评价考核不合格的取消相关园区资格和项目承担资格；在建设发展过程中，如发生重大质量及经济问题或其他重大问题时，</w:t>
      </w:r>
    </w:p>
    <w:p>
      <w:pPr>
        <w:pStyle w:val="14"/>
        <w:shd w:val="solid" w:color="FFFFFF" w:fill="auto"/>
        <w:autoSpaceDN w:val="0"/>
        <w:spacing w:line="400" w:lineRule="exact"/>
        <w:ind w:left="-105" w:leftChars="-50" w:right="-420" w:rightChars="-200"/>
        <w:jc w:val="left"/>
        <w:rPr>
          <w:rFonts w:ascii="宋体" w:hAnsi="宋体" w:cs="宋体"/>
          <w:szCs w:val="21"/>
        </w:rPr>
      </w:pPr>
      <w:r>
        <w:rPr>
          <w:rFonts w:hint="eastAsia" w:ascii="宋体" w:hAnsi="宋体" w:cs="宋体"/>
          <w:szCs w:val="21"/>
        </w:rPr>
        <w:t>一经查实，立即取消科技园区资格和项目承担资格。</w:t>
      </w:r>
    </w:p>
    <w:p>
      <w:pPr>
        <w:pStyle w:val="14"/>
        <w:shd w:val="solid" w:color="FFFFFF" w:fill="auto"/>
        <w:autoSpaceDN w:val="0"/>
        <w:spacing w:line="400" w:lineRule="exact"/>
        <w:ind w:left="-105" w:leftChars="-200" w:right="-420" w:rightChars="-200" w:hanging="315" w:hangingChars="150"/>
        <w:jc w:val="left"/>
        <w:rPr>
          <w:rFonts w:ascii="宋体" w:hAnsi="宋体" w:cs="宋体"/>
          <w:szCs w:val="21"/>
        </w:rPr>
      </w:pPr>
    </w:p>
    <w:p>
      <w:pPr>
        <w:spacing w:line="700" w:lineRule="exact"/>
        <w:jc w:val="center"/>
        <w:rPr>
          <w:rFonts w:ascii="宋体" w:hAnsi="宋体"/>
          <w:sz w:val="32"/>
          <w:szCs w:val="32"/>
        </w:rPr>
      </w:pPr>
    </w:p>
    <w:p>
      <w:pPr>
        <w:spacing w:line="700" w:lineRule="exact"/>
        <w:jc w:val="center"/>
        <w:rPr>
          <w:rFonts w:ascii="宋体" w:hAnsi="宋体"/>
          <w:sz w:val="32"/>
          <w:szCs w:val="32"/>
        </w:rPr>
      </w:pPr>
      <w:r>
        <w:rPr>
          <w:rFonts w:ascii="宋体" w:hAnsi="宋体"/>
          <w:sz w:val="32"/>
          <w:szCs w:val="32"/>
        </w:rPr>
        <w:t>对开展地震安全性评价工作的监督管理</w:t>
      </w:r>
    </w:p>
    <w:p>
      <w:pPr>
        <w:pStyle w:val="15"/>
        <w:adjustRightInd w:val="0"/>
        <w:spacing w:line="400" w:lineRule="exact"/>
        <w:ind w:firstLine="420" w:firstLineChars="200"/>
        <w:rPr>
          <w:rFonts w:ascii="宋体" w:hAnsi="宋体"/>
          <w:szCs w:val="21"/>
        </w:rPr>
      </w:pPr>
      <w:r>
        <w:rPr>
          <w:rFonts w:hint="eastAsia" w:ascii="宋体" w:hAnsi="宋体"/>
          <w:szCs w:val="21"/>
        </w:rPr>
        <w:t>为保证地震安全性评价工作规范有序，维护市场秩序，制定对地震安全性评价中介机构的监督管理制度。</w:t>
      </w:r>
    </w:p>
    <w:p>
      <w:pPr>
        <w:pStyle w:val="15"/>
        <w:adjustRightInd w:val="0"/>
        <w:spacing w:line="400" w:lineRule="exact"/>
        <w:rPr>
          <w:rFonts w:ascii="宋体" w:hAnsi="宋体"/>
          <w:b/>
          <w:szCs w:val="21"/>
        </w:rPr>
      </w:pPr>
      <w:r>
        <w:rPr>
          <w:rFonts w:hint="eastAsia" w:ascii="宋体" w:hAnsi="宋体"/>
          <w:b/>
          <w:szCs w:val="21"/>
        </w:rPr>
        <w:t>一、监督检查对象</w:t>
      </w:r>
    </w:p>
    <w:p>
      <w:pPr>
        <w:pStyle w:val="15"/>
        <w:adjustRightInd w:val="0"/>
        <w:spacing w:line="400" w:lineRule="exact"/>
        <w:ind w:firstLine="420" w:firstLineChars="200"/>
        <w:rPr>
          <w:rFonts w:ascii="宋体" w:hAnsi="宋体"/>
          <w:szCs w:val="21"/>
        </w:rPr>
      </w:pPr>
      <w:r>
        <w:rPr>
          <w:rFonts w:hint="eastAsia" w:ascii="宋体" w:hAnsi="宋体"/>
          <w:szCs w:val="21"/>
        </w:rPr>
        <w:t>在涞源县内开展地震安全性评价的有关中介机构。</w:t>
      </w:r>
    </w:p>
    <w:p>
      <w:pPr>
        <w:pStyle w:val="15"/>
        <w:adjustRightInd w:val="0"/>
        <w:spacing w:line="400" w:lineRule="exact"/>
        <w:rPr>
          <w:rFonts w:ascii="宋体" w:hAnsi="宋体"/>
          <w:b/>
          <w:szCs w:val="21"/>
        </w:rPr>
      </w:pPr>
      <w:r>
        <w:rPr>
          <w:rFonts w:hint="eastAsia" w:ascii="宋体" w:hAnsi="宋体"/>
          <w:b/>
          <w:szCs w:val="21"/>
        </w:rPr>
        <w:t>二、监督检查内容</w:t>
      </w:r>
    </w:p>
    <w:p>
      <w:pPr>
        <w:pStyle w:val="15"/>
        <w:adjustRightInd w:val="0"/>
        <w:spacing w:line="400" w:lineRule="exact"/>
        <w:ind w:firstLine="420" w:firstLineChars="200"/>
        <w:rPr>
          <w:rFonts w:ascii="宋体" w:hAnsi="宋体"/>
          <w:szCs w:val="21"/>
        </w:rPr>
      </w:pPr>
      <w:r>
        <w:rPr>
          <w:rFonts w:hint="eastAsia" w:ascii="宋体" w:hAnsi="宋体"/>
          <w:szCs w:val="21"/>
        </w:rPr>
        <w:t>开展地震安全性评价工作的情况，包括资质是否符合有关规定、是否有超越资质范围开展地震安全性评价工作的现象、是否存在出借资质、冒用资质现象，是否严格执行相关工程场地地震安全性评价技术规范，是否按标准收费等情况。</w:t>
      </w:r>
    </w:p>
    <w:p>
      <w:pPr>
        <w:pStyle w:val="15"/>
        <w:adjustRightInd w:val="0"/>
        <w:spacing w:line="400" w:lineRule="exact"/>
        <w:rPr>
          <w:rFonts w:ascii="宋体" w:hAnsi="宋体"/>
          <w:b/>
          <w:szCs w:val="21"/>
        </w:rPr>
      </w:pPr>
      <w:r>
        <w:rPr>
          <w:rFonts w:hint="eastAsia" w:ascii="宋体" w:hAnsi="宋体"/>
          <w:b/>
          <w:szCs w:val="21"/>
        </w:rPr>
        <w:t>三、监督检查方式</w:t>
      </w:r>
    </w:p>
    <w:p>
      <w:pPr>
        <w:pStyle w:val="15"/>
        <w:adjustRightInd w:val="0"/>
        <w:spacing w:line="400" w:lineRule="exact"/>
        <w:ind w:firstLine="420" w:firstLineChars="200"/>
        <w:rPr>
          <w:rFonts w:ascii="宋体" w:hAnsi="宋体"/>
          <w:szCs w:val="21"/>
        </w:rPr>
      </w:pPr>
      <w:r>
        <w:rPr>
          <w:rFonts w:hint="eastAsia" w:ascii="宋体" w:hAnsi="宋体"/>
          <w:szCs w:val="21"/>
        </w:rPr>
        <w:t>现场检查。</w:t>
      </w:r>
    </w:p>
    <w:p>
      <w:pPr>
        <w:pStyle w:val="15"/>
        <w:adjustRightInd w:val="0"/>
        <w:spacing w:line="400" w:lineRule="exact"/>
        <w:rPr>
          <w:rFonts w:ascii="宋体" w:hAnsi="宋体"/>
          <w:b/>
          <w:szCs w:val="21"/>
        </w:rPr>
      </w:pPr>
      <w:r>
        <w:rPr>
          <w:rFonts w:hint="eastAsia" w:ascii="宋体" w:hAnsi="宋体"/>
          <w:b/>
          <w:szCs w:val="21"/>
        </w:rPr>
        <w:t>四、监督检查措施及程序</w:t>
      </w:r>
    </w:p>
    <w:p>
      <w:pPr>
        <w:pStyle w:val="15"/>
        <w:adjustRightInd w:val="0"/>
        <w:spacing w:line="400" w:lineRule="exact"/>
        <w:ind w:firstLine="420" w:firstLineChars="200"/>
        <w:rPr>
          <w:rFonts w:ascii="宋体" w:hAnsi="宋体"/>
          <w:szCs w:val="21"/>
        </w:rPr>
      </w:pPr>
      <w:r>
        <w:rPr>
          <w:rFonts w:hint="eastAsia" w:ascii="宋体" w:hAnsi="宋体"/>
          <w:szCs w:val="21"/>
        </w:rPr>
        <w:t>1.施工单位确定施工时间提前通知执法人员；</w:t>
      </w:r>
    </w:p>
    <w:p>
      <w:pPr>
        <w:pStyle w:val="15"/>
        <w:adjustRightInd w:val="0"/>
        <w:spacing w:line="400" w:lineRule="exact"/>
        <w:ind w:firstLine="420" w:firstLineChars="200"/>
        <w:rPr>
          <w:rFonts w:ascii="宋体" w:hAnsi="宋体"/>
          <w:szCs w:val="21"/>
        </w:rPr>
      </w:pPr>
      <w:r>
        <w:rPr>
          <w:rFonts w:hint="eastAsia" w:ascii="宋体" w:hAnsi="宋体"/>
          <w:szCs w:val="21"/>
        </w:rPr>
        <w:t>2.听取汇报，现场查看施工情况和相关业务资料；</w:t>
      </w:r>
    </w:p>
    <w:p>
      <w:pPr>
        <w:pStyle w:val="15"/>
        <w:adjustRightInd w:val="0"/>
        <w:spacing w:line="400" w:lineRule="exact"/>
        <w:ind w:firstLine="420" w:firstLineChars="200"/>
        <w:rPr>
          <w:rFonts w:ascii="宋体" w:hAnsi="宋体"/>
          <w:szCs w:val="21"/>
        </w:rPr>
      </w:pPr>
      <w:r>
        <w:rPr>
          <w:rFonts w:hint="eastAsia" w:ascii="宋体" w:hAnsi="宋体"/>
          <w:szCs w:val="21"/>
        </w:rPr>
        <w:t>3.对照相关规范要求，提出结论和相关处理意见。</w:t>
      </w:r>
    </w:p>
    <w:p>
      <w:pPr>
        <w:pStyle w:val="15"/>
        <w:adjustRightInd w:val="0"/>
        <w:spacing w:line="400" w:lineRule="exact"/>
        <w:rPr>
          <w:rFonts w:ascii="宋体" w:hAnsi="宋体"/>
          <w:b/>
          <w:szCs w:val="21"/>
        </w:rPr>
      </w:pPr>
      <w:r>
        <w:rPr>
          <w:rFonts w:hint="eastAsia" w:ascii="宋体" w:hAnsi="宋体"/>
          <w:b/>
          <w:szCs w:val="21"/>
        </w:rPr>
        <w:t>五、监督检查处理</w:t>
      </w:r>
    </w:p>
    <w:p>
      <w:pPr>
        <w:pStyle w:val="15"/>
        <w:adjustRightInd w:val="0"/>
        <w:spacing w:line="400" w:lineRule="exact"/>
        <w:ind w:firstLine="420" w:firstLineChars="200"/>
        <w:rPr>
          <w:rFonts w:ascii="宋体" w:hAnsi="宋体"/>
          <w:szCs w:val="21"/>
        </w:rPr>
      </w:pPr>
      <w:r>
        <w:rPr>
          <w:rFonts w:hint="eastAsia" w:ascii="宋体" w:hAnsi="宋体"/>
          <w:szCs w:val="21"/>
        </w:rPr>
        <w:t>根据具体情况，可作出如下处理决定：对违规开展地震安全性评价的中介机构责令改正，没收违法所得及按规定罚款等。</w:t>
      </w:r>
    </w:p>
    <w:p>
      <w:pPr>
        <w:pStyle w:val="15"/>
        <w:adjustRightInd w:val="0"/>
        <w:spacing w:line="400" w:lineRule="exact"/>
        <w:ind w:firstLine="420" w:firstLineChars="200"/>
        <w:rPr>
          <w:rFonts w:ascii="宋体" w:hAnsi="宋体"/>
          <w:szCs w:val="21"/>
        </w:rPr>
      </w:pPr>
    </w:p>
    <w:p>
      <w:pPr>
        <w:spacing w:line="700" w:lineRule="exact"/>
        <w:jc w:val="center"/>
        <w:rPr>
          <w:rFonts w:ascii="宋体" w:hAnsi="宋体"/>
          <w:sz w:val="32"/>
          <w:szCs w:val="32"/>
        </w:rPr>
      </w:pPr>
      <w:r>
        <w:rPr>
          <w:rFonts w:ascii="宋体" w:hAnsi="宋体"/>
          <w:sz w:val="32"/>
          <w:szCs w:val="32"/>
        </w:rPr>
        <w:t>对</w:t>
      </w:r>
      <w:r>
        <w:rPr>
          <w:rFonts w:hint="eastAsia" w:ascii="宋体" w:hAnsi="宋体"/>
          <w:sz w:val="32"/>
          <w:szCs w:val="32"/>
        </w:rPr>
        <w:t>抗震设防要求确定</w:t>
      </w:r>
      <w:r>
        <w:rPr>
          <w:rFonts w:ascii="宋体" w:hAnsi="宋体"/>
          <w:sz w:val="32"/>
          <w:szCs w:val="32"/>
        </w:rPr>
        <w:t>工作的监督管理</w:t>
      </w:r>
    </w:p>
    <w:p>
      <w:pPr>
        <w:spacing w:line="400" w:lineRule="exact"/>
        <w:ind w:firstLine="420" w:firstLineChars="200"/>
        <w:rPr>
          <w:rFonts w:ascii="宋体" w:hAnsi="宋体"/>
          <w:szCs w:val="21"/>
        </w:rPr>
      </w:pPr>
      <w:r>
        <w:rPr>
          <w:rFonts w:hint="eastAsia" w:ascii="宋体" w:hAnsi="宋体"/>
          <w:szCs w:val="21"/>
        </w:rPr>
        <w:t>为保证建设工程按照国家规定确定抗震设防要求，制定对工程建设单位的监督管理制度。</w:t>
      </w:r>
    </w:p>
    <w:p>
      <w:pPr>
        <w:pStyle w:val="15"/>
        <w:adjustRightInd w:val="0"/>
        <w:spacing w:line="400" w:lineRule="exact"/>
        <w:rPr>
          <w:rFonts w:ascii="宋体" w:hAnsi="宋体"/>
          <w:b/>
          <w:szCs w:val="21"/>
        </w:rPr>
      </w:pPr>
      <w:r>
        <w:rPr>
          <w:rFonts w:hint="eastAsia" w:ascii="宋体" w:hAnsi="宋体"/>
          <w:b/>
          <w:szCs w:val="21"/>
        </w:rPr>
        <w:t>一、监督检查对象</w:t>
      </w:r>
    </w:p>
    <w:p>
      <w:pPr>
        <w:pStyle w:val="15"/>
        <w:adjustRightInd w:val="0"/>
        <w:spacing w:line="400" w:lineRule="exact"/>
        <w:ind w:firstLine="420" w:firstLineChars="200"/>
        <w:rPr>
          <w:rFonts w:ascii="宋体" w:hAnsi="宋体"/>
          <w:szCs w:val="21"/>
        </w:rPr>
      </w:pPr>
      <w:r>
        <w:rPr>
          <w:rFonts w:hint="eastAsia" w:ascii="宋体" w:hAnsi="宋体"/>
          <w:szCs w:val="21"/>
        </w:rPr>
        <w:t>在涞源县内建设工程单位。</w:t>
      </w:r>
    </w:p>
    <w:p>
      <w:pPr>
        <w:pStyle w:val="15"/>
        <w:adjustRightInd w:val="0"/>
        <w:spacing w:line="400" w:lineRule="exact"/>
        <w:rPr>
          <w:rFonts w:ascii="宋体" w:hAnsi="宋体"/>
          <w:b/>
          <w:szCs w:val="21"/>
        </w:rPr>
      </w:pPr>
      <w:r>
        <w:rPr>
          <w:rFonts w:hint="eastAsia" w:ascii="宋体" w:hAnsi="宋体"/>
          <w:b/>
          <w:szCs w:val="21"/>
        </w:rPr>
        <w:t>二、监督检查内容</w:t>
      </w:r>
    </w:p>
    <w:p>
      <w:pPr>
        <w:pStyle w:val="15"/>
        <w:adjustRightInd w:val="0"/>
        <w:spacing w:line="400" w:lineRule="exact"/>
        <w:ind w:firstLine="420" w:firstLineChars="200"/>
        <w:rPr>
          <w:rFonts w:ascii="宋体" w:hAnsi="宋体"/>
          <w:szCs w:val="21"/>
        </w:rPr>
      </w:pPr>
      <w:r>
        <w:rPr>
          <w:rFonts w:hint="eastAsia" w:ascii="宋体" w:hAnsi="宋体"/>
          <w:szCs w:val="21"/>
        </w:rPr>
        <w:t>建设工程抗震设防要求的确定是否符合国家有关规定。</w:t>
      </w:r>
    </w:p>
    <w:p>
      <w:pPr>
        <w:pStyle w:val="15"/>
        <w:adjustRightInd w:val="0"/>
        <w:spacing w:line="400" w:lineRule="exact"/>
        <w:rPr>
          <w:rFonts w:ascii="宋体" w:hAnsi="宋体"/>
          <w:b/>
          <w:szCs w:val="21"/>
        </w:rPr>
      </w:pPr>
      <w:r>
        <w:rPr>
          <w:rFonts w:hint="eastAsia" w:ascii="宋体" w:hAnsi="宋体"/>
          <w:b/>
          <w:szCs w:val="21"/>
        </w:rPr>
        <w:t>三、 监督检查方式</w:t>
      </w:r>
    </w:p>
    <w:p>
      <w:pPr>
        <w:pStyle w:val="15"/>
        <w:adjustRightInd w:val="0"/>
        <w:spacing w:line="400" w:lineRule="exact"/>
        <w:ind w:firstLine="420" w:firstLineChars="200"/>
        <w:rPr>
          <w:rFonts w:ascii="宋体" w:hAnsi="宋体"/>
          <w:szCs w:val="21"/>
        </w:rPr>
      </w:pPr>
      <w:r>
        <w:rPr>
          <w:rFonts w:hint="eastAsia" w:ascii="宋体" w:hAnsi="宋体"/>
          <w:szCs w:val="21"/>
        </w:rPr>
        <w:t>每年抽查一些建设工程进行现场检查或书面检查。</w:t>
      </w:r>
    </w:p>
    <w:p>
      <w:pPr>
        <w:pStyle w:val="15"/>
        <w:adjustRightInd w:val="0"/>
        <w:spacing w:line="400" w:lineRule="exact"/>
        <w:rPr>
          <w:rFonts w:ascii="宋体" w:hAnsi="宋体"/>
          <w:b/>
          <w:szCs w:val="21"/>
        </w:rPr>
      </w:pPr>
      <w:r>
        <w:rPr>
          <w:rFonts w:hint="eastAsia" w:ascii="宋体" w:hAnsi="宋体"/>
          <w:b/>
          <w:szCs w:val="21"/>
        </w:rPr>
        <w:t>四、 监督检查措施及程序</w:t>
      </w:r>
    </w:p>
    <w:p>
      <w:pPr>
        <w:pStyle w:val="15"/>
        <w:adjustRightInd w:val="0"/>
        <w:spacing w:line="400" w:lineRule="exact"/>
        <w:ind w:firstLine="420" w:firstLineChars="200"/>
        <w:rPr>
          <w:rFonts w:ascii="宋体" w:hAnsi="宋体"/>
          <w:szCs w:val="21"/>
        </w:rPr>
      </w:pPr>
      <w:r>
        <w:rPr>
          <w:rFonts w:hint="eastAsia" w:ascii="宋体" w:hAnsi="宋体"/>
          <w:szCs w:val="21"/>
        </w:rPr>
        <w:t>（一）书面检查</w:t>
      </w:r>
    </w:p>
    <w:p>
      <w:pPr>
        <w:pStyle w:val="15"/>
        <w:adjustRightInd w:val="0"/>
        <w:spacing w:line="400" w:lineRule="exact"/>
        <w:ind w:firstLine="420" w:firstLineChars="200"/>
        <w:rPr>
          <w:rFonts w:ascii="宋体" w:hAnsi="宋体"/>
          <w:szCs w:val="21"/>
        </w:rPr>
      </w:pPr>
      <w:r>
        <w:rPr>
          <w:rFonts w:hint="eastAsia" w:ascii="宋体" w:hAnsi="宋体"/>
          <w:szCs w:val="21"/>
        </w:rPr>
        <w:t>1.通知被检查单位；</w:t>
      </w:r>
    </w:p>
    <w:p>
      <w:pPr>
        <w:pStyle w:val="15"/>
        <w:adjustRightInd w:val="0"/>
        <w:spacing w:line="400" w:lineRule="exact"/>
        <w:ind w:firstLine="420" w:firstLineChars="200"/>
        <w:rPr>
          <w:rFonts w:ascii="宋体" w:hAnsi="宋体"/>
          <w:szCs w:val="21"/>
        </w:rPr>
      </w:pPr>
      <w:r>
        <w:rPr>
          <w:rFonts w:hint="eastAsia" w:ascii="宋体" w:hAnsi="宋体"/>
          <w:szCs w:val="21"/>
        </w:rPr>
        <w:t>2.听取汇报，查阅相关资料；</w:t>
      </w:r>
    </w:p>
    <w:p>
      <w:pPr>
        <w:pStyle w:val="15"/>
        <w:adjustRightInd w:val="0"/>
        <w:spacing w:line="400" w:lineRule="exact"/>
        <w:ind w:firstLine="420" w:firstLineChars="200"/>
        <w:rPr>
          <w:rFonts w:ascii="宋体" w:hAnsi="宋体"/>
          <w:szCs w:val="21"/>
        </w:rPr>
      </w:pPr>
      <w:r>
        <w:rPr>
          <w:rFonts w:hint="eastAsia" w:ascii="宋体" w:hAnsi="宋体"/>
          <w:szCs w:val="21"/>
        </w:rPr>
        <w:t>3.汇总检查结果，提出结论和相关处理意见；</w:t>
      </w:r>
    </w:p>
    <w:p>
      <w:pPr>
        <w:pStyle w:val="15"/>
        <w:adjustRightInd w:val="0"/>
        <w:spacing w:line="400" w:lineRule="exact"/>
        <w:ind w:firstLine="420" w:firstLineChars="200"/>
        <w:rPr>
          <w:rFonts w:ascii="宋体" w:hAnsi="宋体"/>
          <w:szCs w:val="21"/>
        </w:rPr>
      </w:pPr>
      <w:r>
        <w:rPr>
          <w:rFonts w:hint="eastAsia" w:ascii="宋体" w:hAnsi="宋体"/>
          <w:szCs w:val="21"/>
        </w:rPr>
        <w:t>4.告知被检查单位。</w:t>
      </w:r>
    </w:p>
    <w:p>
      <w:pPr>
        <w:pStyle w:val="15"/>
        <w:adjustRightInd w:val="0"/>
        <w:spacing w:line="400" w:lineRule="exact"/>
        <w:ind w:firstLine="420" w:firstLineChars="200"/>
        <w:rPr>
          <w:rFonts w:ascii="宋体" w:hAnsi="宋体"/>
          <w:szCs w:val="21"/>
        </w:rPr>
      </w:pPr>
      <w:r>
        <w:rPr>
          <w:rFonts w:hint="eastAsia" w:ascii="宋体" w:hAnsi="宋体"/>
          <w:szCs w:val="21"/>
        </w:rPr>
        <w:t>（二）现场检查</w:t>
      </w:r>
    </w:p>
    <w:p>
      <w:pPr>
        <w:pStyle w:val="15"/>
        <w:adjustRightInd w:val="0"/>
        <w:spacing w:line="400" w:lineRule="exact"/>
        <w:ind w:firstLine="420" w:firstLineChars="200"/>
        <w:rPr>
          <w:rFonts w:ascii="宋体" w:hAnsi="宋体"/>
          <w:szCs w:val="21"/>
        </w:rPr>
      </w:pPr>
      <w:r>
        <w:rPr>
          <w:rFonts w:hint="eastAsia" w:ascii="宋体" w:hAnsi="宋体"/>
          <w:szCs w:val="21"/>
        </w:rPr>
        <w:t>1.去施工现场检查相关内容；</w:t>
      </w:r>
    </w:p>
    <w:p>
      <w:pPr>
        <w:pStyle w:val="15"/>
        <w:adjustRightInd w:val="0"/>
        <w:spacing w:line="400" w:lineRule="exact"/>
        <w:ind w:firstLine="420" w:firstLineChars="200"/>
        <w:rPr>
          <w:rFonts w:ascii="宋体" w:hAnsi="宋体"/>
          <w:szCs w:val="21"/>
        </w:rPr>
      </w:pPr>
      <w:r>
        <w:rPr>
          <w:rFonts w:hint="eastAsia" w:ascii="宋体" w:hAnsi="宋体"/>
          <w:szCs w:val="21"/>
        </w:rPr>
        <w:t>2.对照相关法律、规范要求，提出结论和相关处理意见。</w:t>
      </w:r>
    </w:p>
    <w:p>
      <w:pPr>
        <w:pStyle w:val="15"/>
        <w:adjustRightInd w:val="0"/>
        <w:spacing w:line="400" w:lineRule="exact"/>
        <w:rPr>
          <w:rFonts w:ascii="宋体" w:hAnsi="宋体"/>
          <w:b/>
          <w:szCs w:val="21"/>
        </w:rPr>
      </w:pPr>
      <w:r>
        <w:rPr>
          <w:rFonts w:hint="eastAsia" w:ascii="宋体" w:hAnsi="宋体"/>
          <w:b/>
          <w:szCs w:val="21"/>
        </w:rPr>
        <w:t>五、监督检查处理</w:t>
      </w:r>
    </w:p>
    <w:p>
      <w:pPr>
        <w:pStyle w:val="15"/>
        <w:adjustRightInd w:val="0"/>
        <w:spacing w:line="400" w:lineRule="exact"/>
        <w:ind w:firstLine="420" w:firstLineChars="200"/>
        <w:rPr>
          <w:rFonts w:ascii="宋体" w:hAnsi="宋体"/>
          <w:szCs w:val="21"/>
        </w:rPr>
      </w:pPr>
      <w:r>
        <w:rPr>
          <w:rFonts w:hint="eastAsia" w:ascii="宋体" w:hAnsi="宋体"/>
          <w:szCs w:val="21"/>
        </w:rPr>
        <w:t>根据具体情况，按照国家法律、法规的规定，作出处理决定。如责令改正，罚款等。</w:t>
      </w:r>
    </w:p>
    <w:p>
      <w:pPr>
        <w:pStyle w:val="15"/>
        <w:adjustRightInd w:val="0"/>
        <w:spacing w:line="400" w:lineRule="exact"/>
        <w:ind w:firstLine="420" w:firstLineChars="200"/>
        <w:rPr>
          <w:rFonts w:ascii="宋体" w:hAnsi="宋体"/>
          <w:szCs w:val="21"/>
        </w:rPr>
      </w:pPr>
    </w:p>
    <w:p>
      <w:pPr>
        <w:spacing w:line="700" w:lineRule="exact"/>
        <w:jc w:val="center"/>
        <w:rPr>
          <w:rFonts w:ascii="宋体" w:hAnsi="宋体"/>
          <w:sz w:val="32"/>
          <w:szCs w:val="32"/>
        </w:rPr>
      </w:pPr>
      <w:r>
        <w:rPr>
          <w:rFonts w:ascii="宋体" w:hAnsi="宋体"/>
          <w:sz w:val="32"/>
          <w:szCs w:val="32"/>
        </w:rPr>
        <w:t>对</w:t>
      </w:r>
      <w:r>
        <w:rPr>
          <w:rFonts w:hint="eastAsia" w:ascii="宋体" w:hAnsi="宋体"/>
          <w:sz w:val="32"/>
          <w:szCs w:val="32"/>
        </w:rPr>
        <w:t>影响地震监测设施及观测环境的建设工程审批</w:t>
      </w:r>
      <w:r>
        <w:rPr>
          <w:rFonts w:ascii="宋体" w:hAnsi="宋体"/>
          <w:sz w:val="32"/>
          <w:szCs w:val="32"/>
        </w:rPr>
        <w:t>的监督管理</w:t>
      </w:r>
    </w:p>
    <w:p>
      <w:pPr>
        <w:pStyle w:val="15"/>
        <w:adjustRightInd w:val="0"/>
        <w:spacing w:line="400" w:lineRule="exact"/>
        <w:ind w:firstLine="420" w:firstLineChars="200"/>
        <w:rPr>
          <w:rFonts w:ascii="宋体" w:hAnsi="宋体"/>
          <w:szCs w:val="21"/>
        </w:rPr>
      </w:pPr>
      <w:r>
        <w:rPr>
          <w:rFonts w:hint="eastAsia" w:ascii="宋体" w:hAnsi="宋体"/>
          <w:szCs w:val="21"/>
        </w:rPr>
        <w:t>为依法保护</w:t>
      </w:r>
      <w:r>
        <w:rPr>
          <w:rFonts w:ascii="宋体" w:hAnsi="宋体"/>
          <w:szCs w:val="21"/>
        </w:rPr>
        <w:t>地震监测设施和地震观测环境</w:t>
      </w:r>
      <w:r>
        <w:rPr>
          <w:rFonts w:hint="eastAsia" w:ascii="宋体" w:hAnsi="宋体"/>
          <w:szCs w:val="21"/>
        </w:rPr>
        <w:t>，制定在</w:t>
      </w:r>
      <w:r>
        <w:rPr>
          <w:rFonts w:ascii="宋体" w:hAnsi="宋体"/>
          <w:szCs w:val="21"/>
        </w:rPr>
        <w:t>地震监测设施和地震观测环境</w:t>
      </w:r>
      <w:r>
        <w:rPr>
          <w:rFonts w:hint="eastAsia" w:ascii="宋体" w:hAnsi="宋体"/>
          <w:szCs w:val="21"/>
        </w:rPr>
        <w:t>保护范围内工程建设单位的监督管理制度。</w:t>
      </w:r>
    </w:p>
    <w:p>
      <w:pPr>
        <w:pStyle w:val="15"/>
        <w:adjustRightInd w:val="0"/>
        <w:spacing w:line="400" w:lineRule="exact"/>
        <w:rPr>
          <w:rFonts w:ascii="宋体" w:hAnsi="宋体"/>
          <w:b/>
          <w:szCs w:val="21"/>
        </w:rPr>
      </w:pPr>
      <w:r>
        <w:rPr>
          <w:rFonts w:hint="eastAsia" w:ascii="宋体" w:hAnsi="宋体"/>
          <w:b/>
          <w:szCs w:val="21"/>
        </w:rPr>
        <w:t>一、监督检查对象</w:t>
      </w:r>
    </w:p>
    <w:p>
      <w:pPr>
        <w:pStyle w:val="15"/>
        <w:adjustRightInd w:val="0"/>
        <w:spacing w:line="400" w:lineRule="exact"/>
        <w:rPr>
          <w:rFonts w:ascii="宋体" w:hAnsi="宋体"/>
          <w:szCs w:val="21"/>
        </w:rPr>
      </w:pPr>
      <w:r>
        <w:rPr>
          <w:rFonts w:hint="eastAsia" w:ascii="宋体" w:hAnsi="宋体"/>
          <w:szCs w:val="21"/>
        </w:rPr>
        <w:t xml:space="preserve">    在涞源县内</w:t>
      </w:r>
      <w:r>
        <w:rPr>
          <w:rFonts w:ascii="宋体" w:hAnsi="宋体"/>
          <w:szCs w:val="21"/>
        </w:rPr>
        <w:t>地震监测设施和地震观测环境</w:t>
      </w:r>
      <w:r>
        <w:rPr>
          <w:rFonts w:hint="eastAsia" w:ascii="宋体" w:hAnsi="宋体"/>
          <w:szCs w:val="21"/>
        </w:rPr>
        <w:t>保护范围内的建设工程单位。</w:t>
      </w:r>
    </w:p>
    <w:p>
      <w:pPr>
        <w:pStyle w:val="15"/>
        <w:adjustRightInd w:val="0"/>
        <w:spacing w:line="400" w:lineRule="exact"/>
        <w:rPr>
          <w:rFonts w:ascii="宋体" w:hAnsi="宋体"/>
          <w:b/>
          <w:szCs w:val="21"/>
        </w:rPr>
      </w:pPr>
      <w:r>
        <w:rPr>
          <w:rFonts w:hint="eastAsia" w:ascii="宋体" w:hAnsi="宋体"/>
          <w:b/>
          <w:szCs w:val="21"/>
        </w:rPr>
        <w:t>二、监督检查内容</w:t>
      </w:r>
    </w:p>
    <w:p>
      <w:pPr>
        <w:pStyle w:val="15"/>
        <w:adjustRightInd w:val="0"/>
        <w:spacing w:line="400" w:lineRule="exact"/>
        <w:rPr>
          <w:rFonts w:ascii="宋体" w:hAnsi="宋体"/>
          <w:szCs w:val="21"/>
        </w:rPr>
      </w:pPr>
      <w:r>
        <w:rPr>
          <w:rFonts w:hint="eastAsia" w:ascii="宋体" w:hAnsi="宋体"/>
          <w:szCs w:val="21"/>
        </w:rPr>
        <w:t>　　是否办理影响地震监测设施及观测环境的建设工程审批手续，是否对</w:t>
      </w:r>
      <w:r>
        <w:rPr>
          <w:rFonts w:ascii="宋体" w:hAnsi="宋体"/>
          <w:szCs w:val="21"/>
        </w:rPr>
        <w:t>地震监测设施和地震观测环境</w:t>
      </w:r>
      <w:r>
        <w:rPr>
          <w:rFonts w:hint="eastAsia" w:ascii="宋体" w:hAnsi="宋体"/>
          <w:szCs w:val="21"/>
        </w:rPr>
        <w:t>造成破坏。</w:t>
      </w:r>
    </w:p>
    <w:p>
      <w:pPr>
        <w:pStyle w:val="15"/>
        <w:adjustRightInd w:val="0"/>
        <w:spacing w:line="400" w:lineRule="exact"/>
        <w:rPr>
          <w:rFonts w:ascii="宋体" w:hAnsi="宋体"/>
          <w:b/>
          <w:szCs w:val="21"/>
        </w:rPr>
      </w:pPr>
      <w:r>
        <w:rPr>
          <w:rFonts w:hint="eastAsia" w:ascii="宋体" w:hAnsi="宋体"/>
          <w:b/>
          <w:szCs w:val="21"/>
        </w:rPr>
        <w:t>三、监督检查方式</w:t>
      </w:r>
    </w:p>
    <w:p>
      <w:pPr>
        <w:pStyle w:val="15"/>
        <w:adjustRightInd w:val="0"/>
        <w:spacing w:line="400" w:lineRule="exact"/>
        <w:rPr>
          <w:rFonts w:ascii="宋体" w:hAnsi="宋体"/>
          <w:szCs w:val="21"/>
        </w:rPr>
      </w:pPr>
      <w:r>
        <w:rPr>
          <w:rFonts w:hint="eastAsia" w:ascii="宋体" w:hAnsi="宋体"/>
          <w:szCs w:val="21"/>
        </w:rPr>
        <w:t>　　现场检查。</w:t>
      </w:r>
    </w:p>
    <w:p>
      <w:pPr>
        <w:pStyle w:val="15"/>
        <w:adjustRightInd w:val="0"/>
        <w:spacing w:line="400" w:lineRule="exact"/>
        <w:rPr>
          <w:rFonts w:ascii="宋体" w:hAnsi="宋体"/>
          <w:b/>
          <w:szCs w:val="21"/>
        </w:rPr>
      </w:pPr>
      <w:r>
        <w:rPr>
          <w:rFonts w:hint="eastAsia" w:ascii="宋体" w:hAnsi="宋体"/>
          <w:b/>
          <w:szCs w:val="21"/>
        </w:rPr>
        <w:t>四、监督检查措施及程序</w:t>
      </w:r>
    </w:p>
    <w:p>
      <w:pPr>
        <w:pStyle w:val="15"/>
        <w:adjustRightInd w:val="0"/>
        <w:spacing w:line="400" w:lineRule="exact"/>
        <w:ind w:firstLine="420" w:firstLineChars="200"/>
        <w:rPr>
          <w:rFonts w:ascii="宋体" w:hAnsi="宋体"/>
          <w:szCs w:val="21"/>
        </w:rPr>
      </w:pPr>
      <w:r>
        <w:rPr>
          <w:rFonts w:hint="eastAsia" w:ascii="宋体" w:hAnsi="宋体"/>
          <w:szCs w:val="21"/>
        </w:rPr>
        <w:t>1.去施工现场检查相关内容；</w:t>
      </w:r>
    </w:p>
    <w:p>
      <w:pPr>
        <w:pStyle w:val="15"/>
        <w:adjustRightInd w:val="0"/>
        <w:spacing w:line="400" w:lineRule="exact"/>
        <w:ind w:firstLine="420" w:firstLineChars="200"/>
        <w:rPr>
          <w:rFonts w:ascii="宋体" w:hAnsi="宋体"/>
          <w:szCs w:val="21"/>
        </w:rPr>
      </w:pPr>
      <w:r>
        <w:rPr>
          <w:rFonts w:hint="eastAsia" w:ascii="宋体" w:hAnsi="宋体"/>
          <w:szCs w:val="21"/>
        </w:rPr>
        <w:t>2.对照相关法律、规范要求，提出结论和相关处理意见。</w:t>
      </w:r>
    </w:p>
    <w:p>
      <w:pPr>
        <w:pStyle w:val="15"/>
        <w:adjustRightInd w:val="0"/>
        <w:spacing w:line="400" w:lineRule="exact"/>
        <w:rPr>
          <w:rFonts w:ascii="宋体" w:hAnsi="宋体"/>
          <w:b/>
          <w:szCs w:val="21"/>
        </w:rPr>
      </w:pPr>
      <w:r>
        <w:rPr>
          <w:rFonts w:hint="eastAsia" w:ascii="宋体" w:hAnsi="宋体"/>
          <w:b/>
          <w:szCs w:val="21"/>
        </w:rPr>
        <w:t>五、监督检查处理</w:t>
      </w:r>
    </w:p>
    <w:p>
      <w:pPr>
        <w:spacing w:line="400" w:lineRule="exact"/>
        <w:rPr>
          <w:rFonts w:ascii="宋体" w:hAnsi="宋体"/>
          <w:szCs w:val="21"/>
        </w:rPr>
      </w:pPr>
      <w:r>
        <w:rPr>
          <w:rFonts w:hint="eastAsia" w:ascii="宋体" w:hAnsi="宋体"/>
          <w:szCs w:val="21"/>
        </w:rPr>
        <w:t xml:space="preserve">    根据具体情况，按照国家法律、法规的规定，作出处理决定。如处罚，增加抗干扰措施等。</w:t>
      </w:r>
    </w:p>
    <w:p>
      <w:pPr>
        <w:spacing w:line="400" w:lineRule="exact"/>
        <w:jc w:val="center"/>
        <w:rPr>
          <w:rFonts w:ascii="宋体" w:hAnsi="宋体"/>
          <w:b/>
          <w:sz w:val="36"/>
          <w:szCs w:val="36"/>
        </w:rPr>
      </w:pPr>
    </w:p>
    <w:p>
      <w:pPr>
        <w:rPr>
          <w:rFonts w:ascii="宋体" w:hAnsi="宋体"/>
          <w:b/>
          <w:sz w:val="36"/>
          <w:szCs w:val="36"/>
        </w:rPr>
      </w:pPr>
    </w:p>
    <w:p>
      <w:pPr>
        <w:jc w:val="center"/>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教育局责任清单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
        <w:gridCol w:w="765"/>
        <w:gridCol w:w="53"/>
        <w:gridCol w:w="4585"/>
        <w:gridCol w:w="53"/>
        <w:gridCol w:w="6365"/>
        <w:gridCol w:w="53"/>
        <w:gridCol w:w="1393"/>
        <w:gridCol w:w="53"/>
        <w:gridCol w:w="693"/>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75" w:hRule="atLeast"/>
          <w:jc w:val="center"/>
        </w:trPr>
        <w:tc>
          <w:tcPr>
            <w:tcW w:w="818" w:type="dxa"/>
            <w:gridSpan w:val="2"/>
            <w:vAlign w:val="center"/>
          </w:tcPr>
          <w:p>
            <w:pPr>
              <w:jc w:val="center"/>
              <w:rPr>
                <w:rFonts w:ascii="宋体" w:hAnsi="宋体" w:cs="仿宋_GB2312"/>
                <w:b/>
                <w:szCs w:val="21"/>
              </w:rPr>
            </w:pPr>
            <w:r>
              <w:rPr>
                <w:rFonts w:hint="eastAsia" w:ascii="宋体" w:hAnsi="宋体" w:cs="仿宋_GB2312"/>
                <w:b/>
                <w:szCs w:val="21"/>
              </w:rPr>
              <w:t>序号</w:t>
            </w:r>
          </w:p>
        </w:tc>
        <w:tc>
          <w:tcPr>
            <w:tcW w:w="4638" w:type="dxa"/>
            <w:gridSpan w:val="2"/>
            <w:vAlign w:val="center"/>
          </w:tcPr>
          <w:p>
            <w:pPr>
              <w:jc w:val="center"/>
              <w:rPr>
                <w:rFonts w:ascii="宋体" w:hAnsi="宋体" w:cs="仿宋_GB2312"/>
                <w:b/>
                <w:szCs w:val="21"/>
              </w:rPr>
            </w:pPr>
            <w:r>
              <w:rPr>
                <w:rFonts w:hint="eastAsia" w:ascii="宋体" w:hAnsi="宋体" w:cs="仿宋_GB2312"/>
                <w:b/>
                <w:szCs w:val="21"/>
              </w:rPr>
              <w:t>主要职责</w:t>
            </w:r>
          </w:p>
        </w:tc>
        <w:tc>
          <w:tcPr>
            <w:tcW w:w="6418" w:type="dxa"/>
            <w:gridSpan w:val="2"/>
            <w:vAlign w:val="center"/>
          </w:tcPr>
          <w:p>
            <w:pPr>
              <w:jc w:val="center"/>
              <w:rPr>
                <w:rFonts w:ascii="宋体" w:hAnsi="宋体" w:cs="仿宋_GB2312"/>
                <w:b/>
                <w:szCs w:val="21"/>
              </w:rPr>
            </w:pPr>
            <w:r>
              <w:rPr>
                <w:rFonts w:hint="eastAsia" w:ascii="宋体" w:hAnsi="宋体" w:cs="仿宋_GB2312"/>
                <w:b/>
                <w:szCs w:val="21"/>
              </w:rPr>
              <w:t>具体工作事项</w:t>
            </w:r>
          </w:p>
        </w:tc>
        <w:tc>
          <w:tcPr>
            <w:tcW w:w="1446" w:type="dxa"/>
            <w:gridSpan w:val="2"/>
            <w:vAlign w:val="center"/>
          </w:tcPr>
          <w:p>
            <w:pPr>
              <w:jc w:val="center"/>
              <w:rPr>
                <w:rFonts w:ascii="宋体" w:hAnsi="宋体" w:cs="仿宋_GB2312"/>
                <w:b/>
                <w:szCs w:val="21"/>
              </w:rPr>
            </w:pPr>
            <w:r>
              <w:rPr>
                <w:rFonts w:hint="eastAsia" w:ascii="宋体" w:hAnsi="宋体" w:cs="仿宋_GB2312"/>
                <w:b/>
                <w:szCs w:val="21"/>
              </w:rPr>
              <w:t>责任处室</w:t>
            </w:r>
          </w:p>
        </w:tc>
        <w:tc>
          <w:tcPr>
            <w:tcW w:w="746" w:type="dxa"/>
            <w:gridSpan w:val="2"/>
            <w:vAlign w:val="center"/>
          </w:tcPr>
          <w:p>
            <w:pPr>
              <w:jc w:val="center"/>
              <w:rPr>
                <w:rFonts w:ascii="宋体" w:hAnsi="宋体" w:cs="仿宋_GB2312"/>
                <w:b/>
                <w:szCs w:val="21"/>
              </w:rPr>
            </w:pPr>
            <w:r>
              <w:rPr>
                <w:rFonts w:hint="eastAsia" w:ascii="宋体" w:hAnsi="宋体"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67" w:hRule="atLeast"/>
          <w:jc w:val="center"/>
        </w:trPr>
        <w:tc>
          <w:tcPr>
            <w:tcW w:w="818" w:type="dxa"/>
            <w:gridSpan w:val="2"/>
            <w:vMerge w:val="restart"/>
            <w:shd w:val="clear" w:color="auto" w:fill="auto"/>
            <w:vAlign w:val="center"/>
          </w:tcPr>
          <w:p>
            <w:pPr>
              <w:spacing w:line="320" w:lineRule="exact"/>
              <w:jc w:val="center"/>
              <w:rPr>
                <w:rFonts w:ascii="宋体" w:hAnsi="宋体" w:cs="仿宋_GB2312"/>
                <w:szCs w:val="21"/>
              </w:rPr>
            </w:pPr>
            <w:r>
              <w:rPr>
                <w:rFonts w:hint="eastAsia" w:ascii="宋体" w:hAnsi="宋体" w:cs="仿宋_GB2312"/>
                <w:szCs w:val="21"/>
              </w:rPr>
              <w:t>1</w:t>
            </w:r>
          </w:p>
        </w:tc>
        <w:tc>
          <w:tcPr>
            <w:tcW w:w="4638" w:type="dxa"/>
            <w:gridSpan w:val="2"/>
            <w:vMerge w:val="restart"/>
            <w:shd w:val="clear" w:color="auto" w:fill="auto"/>
            <w:vAlign w:val="center"/>
          </w:tcPr>
          <w:p>
            <w:pPr>
              <w:spacing w:line="320" w:lineRule="exact"/>
              <w:rPr>
                <w:rFonts w:ascii="宋体" w:hAnsi="宋体" w:cs="仿宋_GB2312"/>
                <w:szCs w:val="21"/>
              </w:rPr>
            </w:pPr>
            <w:r>
              <w:rPr>
                <w:rFonts w:hint="eastAsia" w:ascii="宋体" w:hAnsi="宋体" w:cs="仿宋_GB2312"/>
                <w:szCs w:val="21"/>
              </w:rPr>
              <w:t>贯彻执行党和国家有关教育体育工作的路线、方针、政策和法律、法规；研究制定全县教育事业、体育事业的发展规划和年度计划，并组织实</w:t>
            </w:r>
            <w:bookmarkStart w:id="12" w:name="OLE_LINK14"/>
            <w:r>
              <w:rPr>
                <w:rFonts w:hint="eastAsia" w:ascii="宋体" w:hAnsi="宋体" w:cs="仿宋_GB2312"/>
                <w:szCs w:val="21"/>
              </w:rPr>
              <w:t>。</w:t>
            </w:r>
            <w:bookmarkEnd w:id="12"/>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拟订全县教育事业发展的中长期规划。</w:t>
            </w:r>
          </w:p>
        </w:tc>
        <w:tc>
          <w:tcPr>
            <w:tcW w:w="1446" w:type="dxa"/>
            <w:gridSpan w:val="2"/>
            <w:vMerge w:val="restart"/>
            <w:vAlign w:val="center"/>
          </w:tcPr>
          <w:p>
            <w:pPr>
              <w:spacing w:line="320" w:lineRule="exact"/>
              <w:jc w:val="center"/>
              <w:rPr>
                <w:rFonts w:ascii="宋体" w:hAnsi="宋体" w:cs="仿宋_GB2312"/>
                <w:szCs w:val="21"/>
              </w:rPr>
            </w:pPr>
            <w:r>
              <w:rPr>
                <w:rFonts w:hint="eastAsia" w:ascii="宋体" w:hAnsi="宋体" w:cs="仿宋_GB2312"/>
                <w:szCs w:val="21"/>
              </w:rPr>
              <w:t>综合股</w:t>
            </w:r>
          </w:p>
        </w:tc>
        <w:tc>
          <w:tcPr>
            <w:tcW w:w="746" w:type="dxa"/>
            <w:gridSpan w:val="2"/>
            <w:vMerge w:val="restart"/>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67"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宣传法律法规和规章，依法治教，制定普法规划，并组织实施。</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482"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制定教育有关规范性文件并组织实施。</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809" w:hRule="atLeast"/>
          <w:jc w:val="center"/>
        </w:trPr>
        <w:tc>
          <w:tcPr>
            <w:tcW w:w="818" w:type="dxa"/>
            <w:gridSpan w:val="2"/>
            <w:vMerge w:val="restart"/>
            <w:shd w:val="clear" w:color="auto" w:fill="auto"/>
            <w:vAlign w:val="center"/>
          </w:tcPr>
          <w:p>
            <w:pPr>
              <w:spacing w:line="240" w:lineRule="exact"/>
              <w:jc w:val="center"/>
              <w:rPr>
                <w:rFonts w:ascii="宋体" w:hAnsi="宋体" w:cs="仿宋_GB2312"/>
                <w:szCs w:val="21"/>
              </w:rPr>
            </w:pPr>
            <w:r>
              <w:rPr>
                <w:rFonts w:hint="eastAsia" w:ascii="宋体" w:hAnsi="宋体" w:cs="仿宋_GB2312"/>
                <w:szCs w:val="21"/>
              </w:rPr>
              <w:t>2</w:t>
            </w:r>
          </w:p>
        </w:tc>
        <w:tc>
          <w:tcPr>
            <w:tcW w:w="4638" w:type="dxa"/>
            <w:gridSpan w:val="2"/>
            <w:vMerge w:val="restart"/>
            <w:shd w:val="clear" w:color="auto" w:fill="auto"/>
            <w:vAlign w:val="center"/>
          </w:tcPr>
          <w:p>
            <w:pPr>
              <w:spacing w:line="320" w:lineRule="exact"/>
              <w:rPr>
                <w:rFonts w:ascii="宋体" w:hAnsi="宋体" w:cs="仿宋_GB2312"/>
                <w:szCs w:val="21"/>
              </w:rPr>
            </w:pPr>
            <w:r>
              <w:rPr>
                <w:rFonts w:hint="eastAsia" w:ascii="宋体" w:hAnsi="宋体" w:cs="仿宋_GB2312"/>
                <w:szCs w:val="21"/>
              </w:rPr>
              <w:t>负责义务教育、学前教育、特殊教育、高中教育、职业技术教育、成人教育的客观指导和综合管理；对各部门教育工作现状及办学水平进行监督、检查、评估、指导、验收。组织实施对普及九年义务教育扫除青壮年文盲工作的的督导与评估。</w:t>
            </w: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管理、指导全县基础教育、学前教育、特殊教育, 拟订基础教育发展规划并指导实施。</w:t>
            </w:r>
          </w:p>
        </w:tc>
        <w:tc>
          <w:tcPr>
            <w:tcW w:w="1446" w:type="dxa"/>
            <w:gridSpan w:val="2"/>
            <w:vMerge w:val="restart"/>
            <w:vAlign w:val="center"/>
          </w:tcPr>
          <w:p>
            <w:pPr>
              <w:spacing w:line="320" w:lineRule="exact"/>
              <w:jc w:val="center"/>
              <w:rPr>
                <w:rFonts w:ascii="宋体" w:hAnsi="宋体" w:cs="仿宋_GB2312"/>
                <w:szCs w:val="21"/>
              </w:rPr>
            </w:pPr>
            <w:r>
              <w:rPr>
                <w:rFonts w:hint="eastAsia" w:ascii="宋体" w:hAnsi="宋体" w:cs="仿宋_GB2312"/>
                <w:szCs w:val="21"/>
              </w:rPr>
              <w:t>人事股</w:t>
            </w:r>
          </w:p>
        </w:tc>
        <w:tc>
          <w:tcPr>
            <w:tcW w:w="746" w:type="dxa"/>
            <w:gridSpan w:val="2"/>
            <w:vMerge w:val="restart"/>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1250"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240" w:lineRule="exact"/>
              <w:rPr>
                <w:rFonts w:ascii="宋体" w:hAnsi="宋体" w:cs="仿宋_GB2312"/>
                <w:szCs w:val="21"/>
              </w:rPr>
            </w:pPr>
          </w:p>
        </w:tc>
        <w:tc>
          <w:tcPr>
            <w:tcW w:w="6418" w:type="dxa"/>
            <w:gridSpan w:val="2"/>
            <w:tcBorders>
              <w:bottom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拟订基础教育有关教育教学改革方案并指导实施；管理指导全县基础教育学校的业务工作；负责全县中小学生学籍管理工作；负责课程计划执行，中小学教材、教辅用书管理及审订工作。</w:t>
            </w:r>
          </w:p>
        </w:tc>
        <w:tc>
          <w:tcPr>
            <w:tcW w:w="1446" w:type="dxa"/>
            <w:gridSpan w:val="2"/>
            <w:vMerge w:val="continue"/>
            <w:tcBorders>
              <w:bottom w:val="single" w:color="auto" w:sz="4" w:space="0"/>
            </w:tcBorders>
            <w:vAlign w:val="center"/>
          </w:tcPr>
          <w:p>
            <w:pPr>
              <w:spacing w:line="320" w:lineRule="exact"/>
              <w:jc w:val="center"/>
              <w:rPr>
                <w:rFonts w:ascii="宋体" w:hAnsi="宋体" w:cs="仿宋_GB2312"/>
                <w:szCs w:val="21"/>
              </w:rPr>
            </w:pPr>
          </w:p>
        </w:tc>
        <w:tc>
          <w:tcPr>
            <w:tcW w:w="746" w:type="dxa"/>
            <w:gridSpan w:val="2"/>
            <w:vMerge w:val="continue"/>
            <w:tcBorders>
              <w:bottom w:val="single" w:color="auto" w:sz="4" w:space="0"/>
            </w:tcBorders>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restart"/>
            <w:tcBorders>
              <w:top w:val="single" w:color="auto" w:sz="4" w:space="0"/>
            </w:tcBorders>
            <w:shd w:val="clear" w:color="auto" w:fill="auto"/>
            <w:vAlign w:val="center"/>
          </w:tcPr>
          <w:p>
            <w:pPr>
              <w:spacing w:line="240" w:lineRule="exact"/>
              <w:jc w:val="center"/>
              <w:rPr>
                <w:rFonts w:ascii="宋体" w:hAnsi="宋体" w:cs="仿宋_GB2312"/>
                <w:szCs w:val="21"/>
              </w:rPr>
            </w:pPr>
            <w:r>
              <w:rPr>
                <w:rFonts w:hint="eastAsia" w:ascii="宋体" w:hAnsi="宋体" w:cs="仿宋_GB2312"/>
                <w:szCs w:val="21"/>
              </w:rPr>
              <w:t>3</w:t>
            </w:r>
          </w:p>
        </w:tc>
        <w:tc>
          <w:tcPr>
            <w:tcW w:w="4638" w:type="dxa"/>
            <w:gridSpan w:val="2"/>
            <w:vMerge w:val="restart"/>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合理调整学校布局，在省、市规定的审批权限内审批公办、民办各类学校的设置，指导全县各级各类学校思想、政治、品德、体育、卫生工作，艺术教育和国防教育工作，负责直属学校领导班子和领导干部考核、考察、任免和管理工作。</w:t>
            </w: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牵头组织教育管理干部考核工作，按管理权限和程序进行干部任免呈报工作。</w:t>
            </w:r>
          </w:p>
        </w:tc>
        <w:tc>
          <w:tcPr>
            <w:tcW w:w="1446" w:type="dxa"/>
            <w:gridSpan w:val="2"/>
            <w:tcBorders>
              <w:top w:val="single" w:color="auto" w:sz="4" w:space="0"/>
            </w:tcBorders>
            <w:vAlign w:val="center"/>
          </w:tcPr>
          <w:p>
            <w:pPr>
              <w:spacing w:line="320" w:lineRule="exact"/>
              <w:jc w:val="center"/>
              <w:rPr>
                <w:rFonts w:ascii="宋体" w:hAnsi="宋体" w:cs="仿宋_GB2312"/>
                <w:szCs w:val="21"/>
              </w:rPr>
            </w:pPr>
            <w:r>
              <w:rPr>
                <w:rFonts w:hint="eastAsia" w:ascii="宋体" w:hAnsi="宋体" w:cs="仿宋_GB2312"/>
                <w:szCs w:val="21"/>
              </w:rPr>
              <w:t>人事股</w:t>
            </w:r>
          </w:p>
        </w:tc>
        <w:tc>
          <w:tcPr>
            <w:tcW w:w="746" w:type="dxa"/>
            <w:gridSpan w:val="2"/>
            <w:tcBorders>
              <w:top w:val="single" w:color="auto" w:sz="4" w:space="0"/>
            </w:tcBorders>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负责制定、督导、检查校园安全管理工作，组织教育系统安全培训，负责学校消防及检查指导 。</w:t>
            </w:r>
          </w:p>
        </w:tc>
        <w:tc>
          <w:tcPr>
            <w:tcW w:w="1446" w:type="dxa"/>
            <w:gridSpan w:val="2"/>
            <w:vMerge w:val="restart"/>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vMerge w:val="restart"/>
            <w:tcBorders>
              <w:top w:val="single" w:color="auto" w:sz="4" w:space="0"/>
            </w:tcBorders>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参与依法保护未成年人合法权益有关工作。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参与全县学生接送车辆安全检查、登记备案、管理工作。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组织学校保卫人员政治素质、业务技能的培训工作。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监督学校、幼儿园的安全保卫和综合治理工作，指导各类学校开展维护校园安全和相关安全教育、演练工作，分解落实全县校园安全监管职责，指导学校拟订突发事件处置预案并抓好落实，组织、协调涉及校园重大安全事故的调查处理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负责全县学校布局结构调整，指导并监督全县中小学校布局调整、危房改造、校舍安全工程基本建设工作。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jc w:val="center"/>
        </w:trPr>
        <w:tc>
          <w:tcPr>
            <w:tcW w:w="818" w:type="dxa"/>
            <w:gridSpan w:val="2"/>
            <w:vMerge w:val="continue"/>
            <w:shd w:val="clear" w:color="auto" w:fill="auto"/>
            <w:vAlign w:val="center"/>
          </w:tcPr>
          <w:p>
            <w:pPr>
              <w:spacing w:line="240" w:lineRule="exact"/>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负责全县改善办学条件工作。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3" w:hRule="atLeast"/>
          <w:jc w:val="center"/>
        </w:trPr>
        <w:tc>
          <w:tcPr>
            <w:tcW w:w="818" w:type="dxa"/>
            <w:gridSpan w:val="2"/>
            <w:vMerge w:val="restart"/>
            <w:shd w:val="clear" w:color="auto" w:fill="auto"/>
            <w:vAlign w:val="center"/>
          </w:tcPr>
          <w:p>
            <w:pPr>
              <w:spacing w:line="240" w:lineRule="exact"/>
              <w:jc w:val="center"/>
              <w:rPr>
                <w:rFonts w:ascii="宋体" w:hAnsi="宋体" w:cs="仿宋_GB2312"/>
                <w:szCs w:val="21"/>
              </w:rPr>
            </w:pPr>
            <w:r>
              <w:rPr>
                <w:rFonts w:hint="eastAsia" w:ascii="宋体" w:hAnsi="宋体" w:cs="仿宋_GB2312"/>
                <w:szCs w:val="21"/>
              </w:rPr>
              <w:t>4</w:t>
            </w:r>
          </w:p>
          <w:p>
            <w:pPr>
              <w:spacing w:line="240" w:lineRule="exact"/>
              <w:jc w:val="center"/>
              <w:rPr>
                <w:rFonts w:ascii="宋体" w:hAnsi="宋体" w:cs="仿宋_GB2312"/>
                <w:szCs w:val="21"/>
              </w:rPr>
            </w:pPr>
          </w:p>
        </w:tc>
        <w:tc>
          <w:tcPr>
            <w:tcW w:w="4638" w:type="dxa"/>
            <w:gridSpan w:val="2"/>
            <w:vMerge w:val="restart"/>
            <w:shd w:val="clear" w:color="auto" w:fill="auto"/>
            <w:vAlign w:val="center"/>
          </w:tcPr>
          <w:p>
            <w:pPr>
              <w:spacing w:line="320" w:lineRule="exact"/>
              <w:rPr>
                <w:rFonts w:ascii="宋体" w:hAnsi="宋体" w:cs="仿宋_GB2312"/>
                <w:szCs w:val="21"/>
              </w:rPr>
            </w:pPr>
            <w:r>
              <w:rPr>
                <w:rFonts w:hint="eastAsia" w:ascii="宋体" w:hAnsi="宋体" w:cs="仿宋_GB2312"/>
                <w:szCs w:val="21"/>
              </w:rPr>
              <w:t>依法管理教师队伍，负责教师的调配、职称评聘、教师资格认定以及各级各类学校教师继续教育及业务技能培训作。</w:t>
            </w: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负责全县教师资格受理、审查、上报及认定工作。</w:t>
            </w:r>
          </w:p>
        </w:tc>
        <w:tc>
          <w:tcPr>
            <w:tcW w:w="1446" w:type="dxa"/>
            <w:gridSpan w:val="2"/>
            <w:vMerge w:val="restart"/>
            <w:vAlign w:val="center"/>
          </w:tcPr>
          <w:p>
            <w:pPr>
              <w:jc w:val="center"/>
              <w:rPr>
                <w:rFonts w:ascii="宋体" w:hAnsi="宋体"/>
                <w:szCs w:val="21"/>
              </w:rPr>
            </w:pPr>
            <w:r>
              <w:rPr>
                <w:rFonts w:hint="eastAsia" w:ascii="宋体" w:hAnsi="宋体" w:cs="仿宋_GB2312"/>
                <w:szCs w:val="21"/>
              </w:rPr>
              <w:t>人事股</w:t>
            </w:r>
          </w:p>
        </w:tc>
        <w:tc>
          <w:tcPr>
            <w:tcW w:w="746" w:type="dxa"/>
            <w:gridSpan w:val="2"/>
            <w:vMerge w:val="restart"/>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3"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负责全县中小学教师继续教育和干部培训工作。</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779"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负责教育系统年终考核、表彰奖励、人员编制、教师调配、职称评聘、离退休、死亡抚恤审核呈报工作。</w:t>
            </w:r>
          </w:p>
        </w:tc>
        <w:tc>
          <w:tcPr>
            <w:tcW w:w="1446" w:type="dxa"/>
            <w:gridSpan w:val="2"/>
            <w:vMerge w:val="continue"/>
            <w:vAlign w:val="center"/>
          </w:tcPr>
          <w:p>
            <w:pPr>
              <w:spacing w:line="320" w:lineRule="exact"/>
              <w:jc w:val="center"/>
              <w:rPr>
                <w:rFonts w:ascii="宋体" w:hAnsi="宋体" w:cs="仿宋_GB2312"/>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3"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cs="仿宋_GB2312"/>
                <w:kern w:val="2"/>
                <w:sz w:val="21"/>
                <w:szCs w:val="21"/>
              </w:rPr>
            </w:pPr>
            <w:r>
              <w:rPr>
                <w:rFonts w:hint="eastAsia" w:cs="仿宋_GB2312"/>
                <w:kern w:val="2"/>
                <w:sz w:val="21"/>
                <w:szCs w:val="21"/>
              </w:rPr>
              <w:t>牵头组织教育系统绩效工资考核实施</w:t>
            </w:r>
            <w:r>
              <w:rPr>
                <w:rFonts w:hint="eastAsia" w:cs="仿宋_GB2312"/>
                <w:szCs w:val="21"/>
              </w:rPr>
              <w:t>。</w:t>
            </w:r>
          </w:p>
        </w:tc>
        <w:tc>
          <w:tcPr>
            <w:tcW w:w="1446" w:type="dxa"/>
            <w:gridSpan w:val="2"/>
            <w:vMerge w:val="continue"/>
            <w:vAlign w:val="center"/>
          </w:tcPr>
          <w:p>
            <w:pPr>
              <w:spacing w:line="320" w:lineRule="exact"/>
              <w:jc w:val="center"/>
              <w:rPr>
                <w:rFonts w:ascii="宋体" w:hAnsi="宋体" w:cs="仿宋_GB2312"/>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1"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cs="仿宋_GB2312"/>
                <w:kern w:val="2"/>
                <w:sz w:val="21"/>
                <w:szCs w:val="21"/>
              </w:rPr>
            </w:pPr>
            <w:r>
              <w:rPr>
                <w:rFonts w:hint="eastAsia" w:cs="仿宋_GB2312"/>
                <w:kern w:val="2"/>
                <w:sz w:val="21"/>
                <w:szCs w:val="21"/>
              </w:rPr>
              <w:t>负责教育系统人事档案管理工作</w:t>
            </w:r>
            <w:r>
              <w:rPr>
                <w:rFonts w:hint="eastAsia" w:cs="仿宋_GB2312"/>
                <w:szCs w:val="21"/>
              </w:rPr>
              <w:t>。</w:t>
            </w:r>
          </w:p>
        </w:tc>
        <w:tc>
          <w:tcPr>
            <w:tcW w:w="1446" w:type="dxa"/>
            <w:gridSpan w:val="2"/>
            <w:vMerge w:val="continue"/>
            <w:vAlign w:val="center"/>
          </w:tcPr>
          <w:p>
            <w:pPr>
              <w:spacing w:line="320" w:lineRule="exact"/>
              <w:jc w:val="center"/>
              <w:rPr>
                <w:rFonts w:ascii="宋体" w:hAnsi="宋体" w:cs="仿宋_GB2312"/>
                <w:szCs w:val="21"/>
              </w:rPr>
            </w:pPr>
          </w:p>
        </w:tc>
        <w:tc>
          <w:tcPr>
            <w:tcW w:w="746" w:type="dxa"/>
            <w:gridSpan w:val="2"/>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59"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240" w:lineRule="exact"/>
              <w:rPr>
                <w:rFonts w:ascii="宋体" w:hAnsi="宋体" w:cs="仿宋_GB2312"/>
                <w:szCs w:val="21"/>
              </w:rPr>
            </w:pPr>
          </w:p>
        </w:tc>
        <w:tc>
          <w:tcPr>
            <w:tcW w:w="6418" w:type="dxa"/>
            <w:gridSpan w:val="2"/>
            <w:shd w:val="clear" w:color="auto" w:fill="FFFFFF"/>
            <w:vAlign w:val="center"/>
          </w:tcPr>
          <w:p>
            <w:pPr>
              <w:spacing w:line="320" w:lineRule="exact"/>
              <w:rPr>
                <w:rFonts w:ascii="宋体" w:hAnsi="宋体" w:cs="仿宋_GB2312"/>
                <w:szCs w:val="21"/>
              </w:rPr>
            </w:pPr>
            <w:r>
              <w:rPr>
                <w:rFonts w:hint="eastAsia" w:ascii="宋体" w:hAnsi="宋体" w:cs="仿宋_GB2312"/>
                <w:szCs w:val="21"/>
              </w:rPr>
              <w:t>负责全县师范类毕业生的就业指导和其他毕业生的引入工作。</w:t>
            </w:r>
          </w:p>
        </w:tc>
        <w:tc>
          <w:tcPr>
            <w:tcW w:w="1446" w:type="dxa"/>
            <w:gridSpan w:val="2"/>
            <w:vMerge w:val="continue"/>
            <w:vAlign w:val="center"/>
          </w:tcPr>
          <w:p>
            <w:pPr>
              <w:spacing w:line="320" w:lineRule="exact"/>
              <w:jc w:val="center"/>
              <w:rPr>
                <w:rFonts w:ascii="宋体" w:hAnsi="宋体" w:cs="仿宋_GB2312"/>
                <w:szCs w:val="21"/>
              </w:rPr>
            </w:pPr>
          </w:p>
        </w:tc>
        <w:tc>
          <w:tcPr>
            <w:tcW w:w="746" w:type="dxa"/>
            <w:gridSpan w:val="2"/>
            <w:vMerge w:val="continue"/>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jc w:val="center"/>
        </w:trPr>
        <w:tc>
          <w:tcPr>
            <w:tcW w:w="818" w:type="dxa"/>
            <w:gridSpan w:val="2"/>
            <w:vMerge w:val="restart"/>
            <w:shd w:val="clear" w:color="auto" w:fill="auto"/>
            <w:vAlign w:val="center"/>
          </w:tcPr>
          <w:p>
            <w:pPr>
              <w:pStyle w:val="7"/>
              <w:spacing w:before="0" w:beforeAutospacing="0" w:after="0" w:afterAutospacing="0" w:line="320" w:lineRule="exact"/>
              <w:jc w:val="center"/>
              <w:rPr>
                <w:rFonts w:cs="仿宋_GB2312"/>
                <w:kern w:val="2"/>
                <w:sz w:val="21"/>
                <w:szCs w:val="21"/>
              </w:rPr>
            </w:pPr>
            <w:r>
              <w:rPr>
                <w:rFonts w:hint="eastAsia" w:cs="仿宋_GB2312"/>
                <w:kern w:val="2"/>
                <w:sz w:val="21"/>
                <w:szCs w:val="21"/>
              </w:rPr>
              <w:t>5</w:t>
            </w:r>
          </w:p>
        </w:tc>
        <w:tc>
          <w:tcPr>
            <w:tcW w:w="4638" w:type="dxa"/>
            <w:gridSpan w:val="2"/>
            <w:vMerge w:val="restart"/>
            <w:shd w:val="clear" w:color="auto" w:fill="FFFFFF"/>
            <w:vAlign w:val="center"/>
          </w:tcPr>
          <w:p>
            <w:pPr>
              <w:pStyle w:val="7"/>
              <w:spacing w:before="0" w:beforeAutospacing="0" w:after="0" w:afterAutospacing="0" w:line="320" w:lineRule="exact"/>
              <w:jc w:val="both"/>
              <w:rPr>
                <w:rFonts w:cs="仿宋_GB2312"/>
                <w:kern w:val="2"/>
                <w:sz w:val="21"/>
                <w:szCs w:val="21"/>
              </w:rPr>
            </w:pPr>
            <w:r>
              <w:rPr>
                <w:rFonts w:hint="eastAsia" w:cs="仿宋_GB2312"/>
                <w:kern w:val="2"/>
                <w:sz w:val="21"/>
                <w:szCs w:val="21"/>
              </w:rPr>
              <w:t>组织指导各类学校招生考试工作，指导推动教学的理论研究和教育科研工作</w:t>
            </w:r>
            <w:r>
              <w:rPr>
                <w:rFonts w:hint="eastAsia" w:cs="仿宋_GB2312"/>
                <w:szCs w:val="21"/>
              </w:rPr>
              <w:t>。</w:t>
            </w:r>
          </w:p>
        </w:tc>
        <w:tc>
          <w:tcPr>
            <w:tcW w:w="6418" w:type="dxa"/>
            <w:gridSpan w:val="2"/>
            <w:shd w:val="clear" w:color="auto" w:fill="FFFFFF"/>
            <w:vAlign w:val="center"/>
          </w:tcPr>
          <w:p>
            <w:pPr>
              <w:pStyle w:val="7"/>
              <w:spacing w:before="0" w:beforeAutospacing="0" w:after="0" w:afterAutospacing="0" w:line="320" w:lineRule="exact"/>
              <w:jc w:val="both"/>
              <w:rPr>
                <w:rFonts w:cs="仿宋_GB2312"/>
                <w:kern w:val="2"/>
                <w:sz w:val="21"/>
                <w:szCs w:val="21"/>
              </w:rPr>
            </w:pPr>
            <w:r>
              <w:rPr>
                <w:rFonts w:hint="eastAsia" w:cs="仿宋_GB2312"/>
                <w:kern w:val="2"/>
                <w:sz w:val="21"/>
                <w:szCs w:val="21"/>
              </w:rPr>
              <w:t>负责基础教育阶段学校招生、考试、评价的相关管理工作</w:t>
            </w:r>
            <w:r>
              <w:rPr>
                <w:rFonts w:hint="eastAsia" w:cs="仿宋_GB2312"/>
                <w:szCs w:val="21"/>
              </w:rPr>
              <w:t>。</w:t>
            </w:r>
          </w:p>
        </w:tc>
        <w:tc>
          <w:tcPr>
            <w:tcW w:w="1446" w:type="dxa"/>
            <w:gridSpan w:val="2"/>
            <w:vMerge w:val="restart"/>
            <w:vAlign w:val="center"/>
          </w:tcPr>
          <w:p>
            <w:pPr>
              <w:jc w:val="center"/>
              <w:rPr>
                <w:rFonts w:ascii="宋体" w:hAnsi="宋体"/>
                <w:szCs w:val="21"/>
              </w:rPr>
            </w:pPr>
            <w:r>
              <w:rPr>
                <w:rFonts w:hint="eastAsia" w:ascii="宋体" w:hAnsi="宋体" w:cs="仿宋_GB2312"/>
                <w:szCs w:val="21"/>
              </w:rPr>
              <w:t>人事股</w:t>
            </w:r>
          </w:p>
        </w:tc>
        <w:tc>
          <w:tcPr>
            <w:tcW w:w="746" w:type="dxa"/>
            <w:gridSpan w:val="2"/>
            <w:vMerge w:val="restart"/>
            <w:vAlign w:val="center"/>
          </w:tcPr>
          <w:p>
            <w:pPr>
              <w:pStyle w:val="7"/>
              <w:spacing w:before="0" w:beforeAutospacing="0" w:after="0" w:afterAutospacing="0" w:line="320" w:lineRule="exact"/>
              <w:jc w:val="both"/>
              <w:rPr>
                <w:rFonts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cs="仿宋_GB2312"/>
                <w:kern w:val="2"/>
                <w:sz w:val="21"/>
                <w:szCs w:val="21"/>
              </w:rPr>
            </w:pPr>
            <w:r>
              <w:rPr>
                <w:rFonts w:hint="eastAsia" w:cs="仿宋_GB2312"/>
                <w:kern w:val="2"/>
                <w:sz w:val="21"/>
                <w:szCs w:val="21"/>
              </w:rPr>
              <w:t>协同做好普通中小学招生计划的编制、招生学籍管理工作</w:t>
            </w:r>
            <w:r>
              <w:rPr>
                <w:rFonts w:hint="eastAsia" w:cs="仿宋_GB2312"/>
                <w:szCs w:val="21"/>
              </w:rPr>
              <w:t>。</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pStyle w:val="7"/>
              <w:spacing w:before="0" w:beforeAutospacing="0" w:after="0" w:afterAutospacing="0" w:line="320" w:lineRule="exact"/>
              <w:jc w:val="both"/>
              <w:rPr>
                <w:rFonts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jc w:val="center"/>
        </w:trPr>
        <w:tc>
          <w:tcPr>
            <w:tcW w:w="818" w:type="dxa"/>
            <w:gridSpan w:val="2"/>
            <w:vMerge w:val="continue"/>
            <w:shd w:val="clear" w:color="auto" w:fill="auto"/>
            <w:vAlign w:val="center"/>
          </w:tcPr>
          <w:p>
            <w:pPr>
              <w:spacing w:line="240" w:lineRule="exact"/>
              <w:jc w:val="center"/>
              <w:rPr>
                <w:rFonts w:ascii="宋体" w:hAnsi="宋体" w:cs="仿宋_GB2312"/>
                <w:szCs w:val="21"/>
              </w:rPr>
            </w:pPr>
          </w:p>
        </w:tc>
        <w:tc>
          <w:tcPr>
            <w:tcW w:w="4638" w:type="dxa"/>
            <w:gridSpan w:val="2"/>
            <w:vMerge w:val="continue"/>
            <w:shd w:val="clear" w:color="auto" w:fill="auto"/>
            <w:vAlign w:val="center"/>
          </w:tcPr>
          <w:p>
            <w:pPr>
              <w:spacing w:line="320" w:lineRule="exact"/>
              <w:rPr>
                <w:rFonts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cs="仿宋_GB2312"/>
                <w:kern w:val="2"/>
                <w:sz w:val="21"/>
                <w:szCs w:val="21"/>
              </w:rPr>
            </w:pPr>
            <w:r>
              <w:rPr>
                <w:rFonts w:hint="eastAsia" w:cs="仿宋_GB2312"/>
                <w:kern w:val="2"/>
                <w:sz w:val="21"/>
                <w:szCs w:val="21"/>
              </w:rPr>
              <w:t>协同做好职业中学招生计划的编制、招生和学籍管理工作</w:t>
            </w:r>
            <w:r>
              <w:rPr>
                <w:rFonts w:hint="eastAsia" w:cs="仿宋_GB2312"/>
                <w:szCs w:val="21"/>
              </w:rPr>
              <w:t>。</w:t>
            </w:r>
          </w:p>
        </w:tc>
        <w:tc>
          <w:tcPr>
            <w:tcW w:w="1446" w:type="dxa"/>
            <w:gridSpan w:val="2"/>
            <w:vMerge w:val="continue"/>
            <w:vAlign w:val="center"/>
          </w:tcPr>
          <w:p>
            <w:pPr>
              <w:jc w:val="center"/>
              <w:rPr>
                <w:rFonts w:ascii="宋体" w:hAnsi="宋体"/>
                <w:szCs w:val="21"/>
              </w:rPr>
            </w:pPr>
          </w:p>
        </w:tc>
        <w:tc>
          <w:tcPr>
            <w:tcW w:w="746" w:type="dxa"/>
            <w:gridSpan w:val="2"/>
            <w:vMerge w:val="continue"/>
            <w:vAlign w:val="center"/>
          </w:tcPr>
          <w:p>
            <w:pPr>
              <w:pStyle w:val="7"/>
              <w:spacing w:before="0" w:beforeAutospacing="0" w:after="0" w:afterAutospacing="0" w:line="320" w:lineRule="exact"/>
              <w:jc w:val="both"/>
              <w:rPr>
                <w:rFonts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jc w:val="center"/>
        </w:trPr>
        <w:tc>
          <w:tcPr>
            <w:tcW w:w="818" w:type="dxa"/>
            <w:gridSpan w:val="2"/>
            <w:shd w:val="clear" w:color="auto" w:fill="auto"/>
            <w:vAlign w:val="center"/>
          </w:tcPr>
          <w:p>
            <w:pPr>
              <w:spacing w:line="240" w:lineRule="exact"/>
              <w:jc w:val="center"/>
              <w:rPr>
                <w:rFonts w:ascii="宋体" w:hAnsi="宋体" w:cs="仿宋_GB2312"/>
                <w:szCs w:val="21"/>
              </w:rPr>
            </w:pPr>
            <w:r>
              <w:rPr>
                <w:rFonts w:hint="eastAsia" w:ascii="宋体" w:hAnsi="宋体" w:cs="仿宋_GB2312"/>
                <w:szCs w:val="21"/>
              </w:rPr>
              <w:t>6</w:t>
            </w:r>
          </w:p>
        </w:tc>
        <w:tc>
          <w:tcPr>
            <w:tcW w:w="4638" w:type="dxa"/>
            <w:gridSpan w:val="2"/>
            <w:shd w:val="clear" w:color="auto" w:fill="auto"/>
            <w:vAlign w:val="center"/>
          </w:tcPr>
          <w:p>
            <w:pPr>
              <w:spacing w:line="320" w:lineRule="exact"/>
              <w:rPr>
                <w:rFonts w:ascii="宋体" w:hAnsi="宋体" w:cs="仿宋_GB2312"/>
                <w:szCs w:val="21"/>
              </w:rPr>
            </w:pPr>
            <w:r>
              <w:rPr>
                <w:rFonts w:hint="eastAsia" w:ascii="宋体" w:hAnsi="宋体" w:cs="仿宋_GB2312"/>
                <w:szCs w:val="21"/>
              </w:rPr>
              <w:t>承办县委、县政府交办的其他事项。</w:t>
            </w:r>
          </w:p>
        </w:tc>
        <w:tc>
          <w:tcPr>
            <w:tcW w:w="6418" w:type="dxa"/>
            <w:gridSpan w:val="2"/>
            <w:shd w:val="clear" w:color="auto" w:fill="FFFFFF"/>
            <w:vAlign w:val="center"/>
          </w:tcPr>
          <w:p>
            <w:pPr>
              <w:spacing w:line="320" w:lineRule="exact"/>
              <w:rPr>
                <w:rFonts w:ascii="宋体" w:hAnsi="宋体" w:cs="仿宋_GB2312"/>
                <w:szCs w:val="21"/>
              </w:rPr>
            </w:pPr>
          </w:p>
        </w:tc>
        <w:tc>
          <w:tcPr>
            <w:tcW w:w="1446" w:type="dxa"/>
            <w:gridSpan w:val="2"/>
            <w:vAlign w:val="center"/>
          </w:tcPr>
          <w:p>
            <w:pPr>
              <w:jc w:val="center"/>
              <w:rPr>
                <w:rFonts w:ascii="宋体" w:hAnsi="宋体"/>
                <w:szCs w:val="21"/>
              </w:rPr>
            </w:pPr>
            <w:r>
              <w:rPr>
                <w:rFonts w:hint="eastAsia" w:ascii="宋体" w:hAnsi="宋体" w:cs="仿宋_GB2312"/>
                <w:szCs w:val="21"/>
              </w:rPr>
              <w:t>综合股</w:t>
            </w:r>
          </w:p>
        </w:tc>
        <w:tc>
          <w:tcPr>
            <w:tcW w:w="746" w:type="dxa"/>
            <w:gridSpan w:val="2"/>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567" w:hRule="atLeast"/>
          <w:jc w:val="center"/>
        </w:trPr>
        <w:tc>
          <w:tcPr>
            <w:tcW w:w="818" w:type="dxa"/>
            <w:gridSpan w:val="2"/>
            <w:vMerge w:val="restart"/>
            <w:vAlign w:val="center"/>
          </w:tcPr>
          <w:p>
            <w:pPr>
              <w:jc w:val="center"/>
              <w:rPr>
                <w:rFonts w:ascii="宋体" w:hAnsi="宋体" w:cs="宋体"/>
                <w:szCs w:val="21"/>
              </w:rPr>
            </w:pPr>
            <w:r>
              <w:rPr>
                <w:rFonts w:hint="eastAsia" w:ascii="宋体" w:hAnsi="宋体" w:cs="宋体"/>
                <w:szCs w:val="21"/>
              </w:rPr>
              <w:t>7</w:t>
            </w:r>
          </w:p>
        </w:tc>
        <w:tc>
          <w:tcPr>
            <w:tcW w:w="4638" w:type="dxa"/>
            <w:gridSpan w:val="2"/>
            <w:vMerge w:val="restart"/>
            <w:vAlign w:val="center"/>
          </w:tcPr>
          <w:p>
            <w:pPr>
              <w:spacing w:line="380" w:lineRule="exact"/>
              <w:rPr>
                <w:rFonts w:ascii="宋体" w:hAnsi="宋体" w:cs="宋体"/>
                <w:szCs w:val="21"/>
              </w:rPr>
            </w:pPr>
            <w:r>
              <w:rPr>
                <w:rFonts w:hint="eastAsia" w:ascii="宋体" w:hAnsi="宋体" w:cs="宋体"/>
                <w:szCs w:val="21"/>
              </w:rPr>
              <w:t>贯彻落实国家和省、市有关体育工作的方针、政策和法规,研究制定全县体育发展规划和相关政策并组织实施</w:t>
            </w:r>
            <w:r>
              <w:rPr>
                <w:rFonts w:hint="eastAsia" w:ascii="宋体" w:hAnsi="宋体" w:cs="仿宋_GB2312"/>
                <w:szCs w:val="21"/>
              </w:rPr>
              <w:t>。</w:t>
            </w:r>
          </w:p>
        </w:tc>
        <w:tc>
          <w:tcPr>
            <w:tcW w:w="6418" w:type="dxa"/>
            <w:gridSpan w:val="2"/>
            <w:vAlign w:val="center"/>
          </w:tcPr>
          <w:p>
            <w:pPr>
              <w:rPr>
                <w:rFonts w:ascii="宋体" w:hAnsi="宋体" w:cs="宋体"/>
                <w:szCs w:val="21"/>
              </w:rPr>
            </w:pPr>
            <w:r>
              <w:rPr>
                <w:rFonts w:hint="eastAsia" w:ascii="宋体" w:hAnsi="宋体" w:cs="宋体"/>
                <w:szCs w:val="21"/>
              </w:rPr>
              <w:t>贯彻落实中华人民共和国体育法、全民健身计划纲要、公共文化体育设施条例等国家法律、法规</w:t>
            </w:r>
            <w:r>
              <w:rPr>
                <w:rFonts w:hint="eastAsia" w:ascii="宋体" w:hAnsi="宋体" w:cs="仿宋_GB2312"/>
                <w:szCs w:val="21"/>
              </w:rPr>
              <w:t>。</w:t>
            </w:r>
          </w:p>
        </w:tc>
        <w:tc>
          <w:tcPr>
            <w:tcW w:w="1446" w:type="dxa"/>
            <w:gridSpan w:val="2"/>
            <w:vMerge w:val="restart"/>
            <w:vAlign w:val="center"/>
          </w:tcPr>
          <w:p>
            <w:pPr>
              <w:jc w:val="center"/>
              <w:rPr>
                <w:rFonts w:ascii="宋体" w:hAnsi="宋体" w:cs="宋体"/>
                <w:szCs w:val="21"/>
              </w:rPr>
            </w:pPr>
            <w:r>
              <w:rPr>
                <w:rFonts w:hint="eastAsia" w:ascii="宋体" w:hAnsi="宋体" w:cs="宋体"/>
                <w:szCs w:val="21"/>
              </w:rPr>
              <w:t>体育综合股</w:t>
            </w:r>
          </w:p>
        </w:tc>
        <w:tc>
          <w:tcPr>
            <w:tcW w:w="746" w:type="dxa"/>
            <w:gridSpan w:val="2"/>
            <w:vMerge w:val="restar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317" w:hRule="atLeast"/>
          <w:jc w:val="center"/>
        </w:trPr>
        <w:tc>
          <w:tcPr>
            <w:tcW w:w="818" w:type="dxa"/>
            <w:gridSpan w:val="2"/>
            <w:vMerge w:val="continue"/>
            <w:vAlign w:val="center"/>
          </w:tcPr>
          <w:p>
            <w:pPr>
              <w:rPr>
                <w:rFonts w:ascii="宋体" w:hAnsi="宋体" w:cs="宋体"/>
                <w:szCs w:val="21"/>
              </w:rPr>
            </w:pPr>
          </w:p>
        </w:tc>
        <w:tc>
          <w:tcPr>
            <w:tcW w:w="4638" w:type="dxa"/>
            <w:gridSpan w:val="2"/>
            <w:vMerge w:val="continue"/>
            <w:vAlign w:val="center"/>
          </w:tcPr>
          <w:p>
            <w:pPr>
              <w:rPr>
                <w:rFonts w:ascii="宋体" w:hAnsi="宋体" w:cs="宋体"/>
                <w:szCs w:val="21"/>
              </w:rPr>
            </w:pPr>
          </w:p>
        </w:tc>
        <w:tc>
          <w:tcPr>
            <w:tcW w:w="6418" w:type="dxa"/>
            <w:gridSpan w:val="2"/>
            <w:vAlign w:val="center"/>
          </w:tcPr>
          <w:p>
            <w:pPr>
              <w:rPr>
                <w:rFonts w:ascii="宋体" w:hAnsi="宋体" w:cs="宋体"/>
                <w:szCs w:val="21"/>
              </w:rPr>
            </w:pPr>
            <w:r>
              <w:rPr>
                <w:rFonts w:hint="eastAsia" w:ascii="宋体" w:hAnsi="宋体" w:cs="宋体"/>
                <w:szCs w:val="21"/>
              </w:rPr>
              <w:t>制定实施全县十三五体育发展规划</w:t>
            </w:r>
            <w:r>
              <w:rPr>
                <w:rFonts w:hint="eastAsia" w:ascii="宋体" w:hAnsi="宋体" w:cs="仿宋_GB2312"/>
                <w:szCs w:val="21"/>
              </w:rPr>
              <w:t>。</w:t>
            </w:r>
          </w:p>
        </w:tc>
        <w:tc>
          <w:tcPr>
            <w:tcW w:w="1446" w:type="dxa"/>
            <w:gridSpan w:val="2"/>
            <w:vMerge w:val="continue"/>
            <w:vAlign w:val="center"/>
          </w:tcPr>
          <w:p>
            <w:pPr>
              <w:jc w:val="center"/>
              <w:rPr>
                <w:rFonts w:ascii="宋体" w:hAnsi="宋体" w:cs="宋体"/>
                <w:szCs w:val="21"/>
              </w:rPr>
            </w:pPr>
          </w:p>
        </w:tc>
        <w:tc>
          <w:tcPr>
            <w:tcW w:w="746"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567" w:hRule="atLeast"/>
          <w:jc w:val="center"/>
        </w:trPr>
        <w:tc>
          <w:tcPr>
            <w:tcW w:w="818" w:type="dxa"/>
            <w:gridSpan w:val="2"/>
            <w:vMerge w:val="restart"/>
            <w:vAlign w:val="center"/>
          </w:tcPr>
          <w:p>
            <w:pPr>
              <w:jc w:val="center"/>
              <w:rPr>
                <w:rFonts w:ascii="宋体" w:hAnsi="宋体" w:cs="宋体"/>
                <w:szCs w:val="21"/>
              </w:rPr>
            </w:pPr>
            <w:r>
              <w:rPr>
                <w:rFonts w:hint="eastAsia" w:ascii="宋体" w:hAnsi="宋体" w:cs="宋体"/>
                <w:szCs w:val="21"/>
              </w:rPr>
              <w:t>8</w:t>
            </w:r>
          </w:p>
        </w:tc>
        <w:tc>
          <w:tcPr>
            <w:tcW w:w="4638" w:type="dxa"/>
            <w:gridSpan w:val="2"/>
            <w:vMerge w:val="restart"/>
            <w:vAlign w:val="center"/>
          </w:tcPr>
          <w:p>
            <w:pPr>
              <w:rPr>
                <w:rFonts w:ascii="宋体" w:hAnsi="宋体" w:cs="宋体"/>
                <w:szCs w:val="21"/>
              </w:rPr>
            </w:pPr>
            <w:r>
              <w:rPr>
                <w:rFonts w:hint="eastAsia" w:ascii="宋体" w:hAnsi="宋体" w:cs="宋体"/>
                <w:szCs w:val="21"/>
              </w:rPr>
              <w:t>负责管理全县各运动协会、体育协会、社团、民办非企业单位的资格审查和业务指导、年检，指导协调全县体育事业的发展。指导和协调各部门、各行业、各社会团体、社区和村镇开展群众性体育活动，加强健身气功的管理与监督。</w:t>
            </w:r>
          </w:p>
          <w:p>
            <w:pPr>
              <w:rPr>
                <w:rFonts w:ascii="宋体" w:hAnsi="宋体" w:cs="宋体"/>
                <w:szCs w:val="21"/>
              </w:rPr>
            </w:pPr>
            <w:r>
              <w:rPr>
                <w:rFonts w:hint="eastAsia" w:ascii="宋体" w:hAnsi="宋体" w:cs="宋体"/>
                <w:szCs w:val="21"/>
              </w:rPr>
              <w:t>根据省、市和全县群众性体育活动计划，组织、承办各项比赛,负责召开全县综合性体育竞赛。组织实施《社会体育指导员技术等级制度》，负责社会体育指导员的各项管理工作。协调学校体育工作和业余训练工作,实施国家体育锻炼标准,培养体育后备人才</w:t>
            </w:r>
            <w:r>
              <w:rPr>
                <w:rFonts w:hint="eastAsia" w:ascii="宋体" w:hAnsi="宋体" w:cs="仿宋_GB2312"/>
                <w:szCs w:val="21"/>
              </w:rPr>
              <w:t>。</w:t>
            </w:r>
          </w:p>
        </w:tc>
        <w:tc>
          <w:tcPr>
            <w:tcW w:w="6418" w:type="dxa"/>
            <w:gridSpan w:val="2"/>
            <w:vAlign w:val="center"/>
          </w:tcPr>
          <w:p>
            <w:pPr>
              <w:rPr>
                <w:rFonts w:ascii="宋体" w:hAnsi="宋体" w:cs="宋体"/>
                <w:szCs w:val="21"/>
              </w:rPr>
            </w:pPr>
            <w:r>
              <w:rPr>
                <w:rFonts w:hint="eastAsia" w:ascii="宋体" w:hAnsi="宋体" w:cs="宋体"/>
                <w:szCs w:val="21"/>
              </w:rPr>
              <w:t>负责各种武术协会、羽毛球协会、青少年体育俱乐部等体育社团和民办非企业单位的业务指导和管理</w:t>
            </w:r>
            <w:r>
              <w:rPr>
                <w:rFonts w:hint="eastAsia" w:ascii="宋体" w:hAnsi="宋体" w:cs="仿宋_GB2312"/>
                <w:szCs w:val="21"/>
              </w:rPr>
              <w:t>。</w:t>
            </w:r>
          </w:p>
        </w:tc>
        <w:tc>
          <w:tcPr>
            <w:tcW w:w="1446" w:type="dxa"/>
            <w:gridSpan w:val="2"/>
            <w:vMerge w:val="restart"/>
            <w:vAlign w:val="center"/>
          </w:tcPr>
          <w:p>
            <w:pPr>
              <w:jc w:val="center"/>
              <w:rPr>
                <w:rFonts w:ascii="宋体" w:hAnsi="宋体" w:cs="宋体"/>
                <w:szCs w:val="21"/>
              </w:rPr>
            </w:pPr>
            <w:r>
              <w:rPr>
                <w:rFonts w:hint="eastAsia" w:ascii="宋体" w:hAnsi="宋体" w:cs="宋体"/>
                <w:szCs w:val="21"/>
              </w:rPr>
              <w:t>体育综合股</w:t>
            </w:r>
          </w:p>
        </w:tc>
        <w:tc>
          <w:tcPr>
            <w:tcW w:w="746" w:type="dxa"/>
            <w:gridSpan w:val="2"/>
            <w:vMerge w:val="restar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464" w:hRule="atLeast"/>
          <w:jc w:val="center"/>
        </w:trPr>
        <w:tc>
          <w:tcPr>
            <w:tcW w:w="818" w:type="dxa"/>
            <w:gridSpan w:val="2"/>
            <w:vMerge w:val="continue"/>
            <w:vAlign w:val="center"/>
          </w:tcPr>
          <w:p>
            <w:pPr>
              <w:jc w:val="center"/>
              <w:rPr>
                <w:rFonts w:ascii="宋体" w:hAnsi="宋体" w:cs="宋体"/>
                <w:szCs w:val="21"/>
              </w:rPr>
            </w:pPr>
          </w:p>
        </w:tc>
        <w:tc>
          <w:tcPr>
            <w:tcW w:w="4638" w:type="dxa"/>
            <w:gridSpan w:val="2"/>
            <w:vMerge w:val="continue"/>
            <w:vAlign w:val="center"/>
          </w:tcPr>
          <w:p>
            <w:pPr>
              <w:rPr>
                <w:rFonts w:ascii="宋体" w:hAnsi="宋体" w:cs="宋体"/>
                <w:szCs w:val="21"/>
              </w:rPr>
            </w:pPr>
          </w:p>
        </w:tc>
        <w:tc>
          <w:tcPr>
            <w:tcW w:w="6418" w:type="dxa"/>
            <w:gridSpan w:val="2"/>
            <w:tcBorders>
              <w:bottom w:val="single" w:color="auto" w:sz="4" w:space="0"/>
            </w:tcBorders>
            <w:vAlign w:val="center"/>
          </w:tcPr>
          <w:p>
            <w:pPr>
              <w:rPr>
                <w:rFonts w:ascii="宋体" w:hAnsi="宋体" w:cs="宋体"/>
                <w:szCs w:val="21"/>
              </w:rPr>
            </w:pPr>
            <w:r>
              <w:rPr>
                <w:rFonts w:hint="eastAsia" w:ascii="宋体" w:hAnsi="宋体" w:cs="宋体"/>
                <w:szCs w:val="21"/>
              </w:rPr>
              <w:t>协调各个协会开展武术比赛、羽毛球比赛等群体活动</w:t>
            </w:r>
            <w:r>
              <w:rPr>
                <w:rFonts w:hint="eastAsia" w:ascii="宋体" w:hAnsi="宋体" w:cs="仿宋_GB2312"/>
                <w:szCs w:val="21"/>
              </w:rPr>
              <w:t>。</w:t>
            </w:r>
          </w:p>
        </w:tc>
        <w:tc>
          <w:tcPr>
            <w:tcW w:w="1446" w:type="dxa"/>
            <w:gridSpan w:val="2"/>
            <w:vMerge w:val="continue"/>
            <w:vAlign w:val="center"/>
          </w:tcPr>
          <w:p>
            <w:pPr>
              <w:jc w:val="center"/>
              <w:rPr>
                <w:rFonts w:ascii="宋体" w:hAnsi="宋体" w:cs="宋体"/>
                <w:szCs w:val="21"/>
              </w:rPr>
            </w:pPr>
          </w:p>
        </w:tc>
        <w:tc>
          <w:tcPr>
            <w:tcW w:w="746"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344" w:hRule="atLeast"/>
          <w:jc w:val="center"/>
        </w:trPr>
        <w:tc>
          <w:tcPr>
            <w:tcW w:w="818" w:type="dxa"/>
            <w:gridSpan w:val="2"/>
            <w:vMerge w:val="continue"/>
            <w:vAlign w:val="center"/>
          </w:tcPr>
          <w:p>
            <w:pPr>
              <w:jc w:val="center"/>
              <w:rPr>
                <w:rFonts w:ascii="宋体" w:hAnsi="宋体" w:cs="宋体"/>
                <w:szCs w:val="21"/>
              </w:rPr>
            </w:pPr>
          </w:p>
        </w:tc>
        <w:tc>
          <w:tcPr>
            <w:tcW w:w="4638" w:type="dxa"/>
            <w:gridSpan w:val="2"/>
            <w:vMerge w:val="continue"/>
            <w:vAlign w:val="center"/>
          </w:tcPr>
          <w:p>
            <w:pPr>
              <w:rPr>
                <w:rFonts w:ascii="宋体" w:hAnsi="宋体" w:cs="宋体"/>
                <w:szCs w:val="21"/>
              </w:rPr>
            </w:pPr>
          </w:p>
        </w:tc>
        <w:tc>
          <w:tcPr>
            <w:tcW w:w="6418" w:type="dxa"/>
            <w:gridSpan w:val="2"/>
            <w:tcBorders>
              <w:top w:val="single" w:color="auto" w:sz="4" w:space="0"/>
            </w:tcBorders>
            <w:vAlign w:val="center"/>
          </w:tcPr>
          <w:p>
            <w:pPr>
              <w:rPr>
                <w:rFonts w:ascii="宋体" w:hAnsi="宋体" w:cs="宋体"/>
                <w:szCs w:val="21"/>
              </w:rPr>
            </w:pPr>
            <w:r>
              <w:rPr>
                <w:rFonts w:hint="eastAsia" w:ascii="宋体" w:hAnsi="宋体" w:cs="宋体"/>
                <w:szCs w:val="21"/>
              </w:rPr>
              <w:t>承办省市体育比赛，举办全县综合性运动会</w:t>
            </w:r>
            <w:r>
              <w:rPr>
                <w:rFonts w:hint="eastAsia" w:ascii="宋体" w:hAnsi="宋体" w:cs="仿宋_GB2312"/>
                <w:szCs w:val="21"/>
              </w:rPr>
              <w:t>。</w:t>
            </w:r>
          </w:p>
        </w:tc>
        <w:tc>
          <w:tcPr>
            <w:tcW w:w="1446" w:type="dxa"/>
            <w:gridSpan w:val="2"/>
            <w:vMerge w:val="continue"/>
            <w:vAlign w:val="center"/>
          </w:tcPr>
          <w:p>
            <w:pPr>
              <w:jc w:val="center"/>
              <w:rPr>
                <w:rFonts w:ascii="宋体" w:hAnsi="宋体" w:cs="宋体"/>
                <w:szCs w:val="21"/>
              </w:rPr>
            </w:pPr>
          </w:p>
        </w:tc>
        <w:tc>
          <w:tcPr>
            <w:tcW w:w="746"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624" w:hRule="atLeast"/>
          <w:jc w:val="center"/>
        </w:trPr>
        <w:tc>
          <w:tcPr>
            <w:tcW w:w="818" w:type="dxa"/>
            <w:gridSpan w:val="2"/>
            <w:vMerge w:val="continue"/>
            <w:vAlign w:val="center"/>
          </w:tcPr>
          <w:p>
            <w:pPr>
              <w:jc w:val="center"/>
              <w:rPr>
                <w:rFonts w:ascii="宋体" w:hAnsi="宋体" w:cs="宋体"/>
                <w:szCs w:val="21"/>
              </w:rPr>
            </w:pPr>
          </w:p>
        </w:tc>
        <w:tc>
          <w:tcPr>
            <w:tcW w:w="4638" w:type="dxa"/>
            <w:gridSpan w:val="2"/>
            <w:vMerge w:val="continue"/>
            <w:vAlign w:val="center"/>
          </w:tcPr>
          <w:p>
            <w:pPr>
              <w:rPr>
                <w:rFonts w:ascii="宋体" w:hAnsi="宋体" w:cs="宋体"/>
                <w:szCs w:val="21"/>
              </w:rPr>
            </w:pPr>
          </w:p>
        </w:tc>
        <w:tc>
          <w:tcPr>
            <w:tcW w:w="6418" w:type="dxa"/>
            <w:gridSpan w:val="2"/>
            <w:vAlign w:val="center"/>
          </w:tcPr>
          <w:p>
            <w:pPr>
              <w:rPr>
                <w:rFonts w:ascii="宋体" w:hAnsi="宋体" w:cs="宋体"/>
                <w:szCs w:val="21"/>
              </w:rPr>
            </w:pPr>
            <w:r>
              <w:rPr>
                <w:rFonts w:hint="eastAsia" w:ascii="宋体" w:hAnsi="宋体" w:cs="宋体"/>
                <w:szCs w:val="21"/>
              </w:rPr>
              <w:t>组织实施《社会体育指导员技术等级制度》，通过培训发展社会体育指导员</w:t>
            </w:r>
            <w:r>
              <w:rPr>
                <w:rFonts w:hint="eastAsia" w:ascii="宋体" w:hAnsi="宋体" w:cs="仿宋_GB2312"/>
                <w:szCs w:val="21"/>
              </w:rPr>
              <w:t>。</w:t>
            </w:r>
          </w:p>
        </w:tc>
        <w:tc>
          <w:tcPr>
            <w:tcW w:w="1446" w:type="dxa"/>
            <w:gridSpan w:val="2"/>
            <w:vMerge w:val="continue"/>
            <w:vAlign w:val="center"/>
          </w:tcPr>
          <w:p>
            <w:pPr>
              <w:jc w:val="center"/>
              <w:rPr>
                <w:rFonts w:ascii="宋体" w:hAnsi="宋体" w:cs="宋体"/>
                <w:szCs w:val="21"/>
              </w:rPr>
            </w:pPr>
          </w:p>
        </w:tc>
        <w:tc>
          <w:tcPr>
            <w:tcW w:w="746"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624" w:hRule="atLeast"/>
          <w:jc w:val="center"/>
        </w:trPr>
        <w:tc>
          <w:tcPr>
            <w:tcW w:w="818" w:type="dxa"/>
            <w:gridSpan w:val="2"/>
            <w:vMerge w:val="continue"/>
            <w:vAlign w:val="center"/>
          </w:tcPr>
          <w:p>
            <w:pPr>
              <w:jc w:val="center"/>
              <w:rPr>
                <w:rFonts w:ascii="宋体" w:hAnsi="宋体" w:cs="宋体"/>
                <w:szCs w:val="21"/>
              </w:rPr>
            </w:pPr>
          </w:p>
        </w:tc>
        <w:tc>
          <w:tcPr>
            <w:tcW w:w="4638" w:type="dxa"/>
            <w:gridSpan w:val="2"/>
            <w:vMerge w:val="continue"/>
            <w:vAlign w:val="center"/>
          </w:tcPr>
          <w:p>
            <w:pPr>
              <w:rPr>
                <w:rFonts w:ascii="宋体" w:hAnsi="宋体" w:cs="宋体"/>
                <w:szCs w:val="21"/>
              </w:rPr>
            </w:pPr>
          </w:p>
        </w:tc>
        <w:tc>
          <w:tcPr>
            <w:tcW w:w="6418" w:type="dxa"/>
            <w:gridSpan w:val="2"/>
            <w:vAlign w:val="center"/>
          </w:tcPr>
          <w:p>
            <w:pPr>
              <w:rPr>
                <w:rFonts w:ascii="宋体" w:hAnsi="宋体" w:cs="宋体"/>
                <w:szCs w:val="21"/>
              </w:rPr>
            </w:pPr>
            <w:r>
              <w:rPr>
                <w:rFonts w:hint="eastAsia" w:ascii="宋体" w:hAnsi="宋体" w:cs="宋体"/>
                <w:szCs w:val="21"/>
              </w:rPr>
              <w:t>协调学校体育工作和业余训练工作,实施国家体育锻炼标准,培养体育后备人才</w:t>
            </w:r>
            <w:r>
              <w:rPr>
                <w:rFonts w:hint="eastAsia" w:ascii="宋体" w:hAnsi="宋体" w:cs="仿宋_GB2312"/>
                <w:szCs w:val="21"/>
              </w:rPr>
              <w:t>。</w:t>
            </w:r>
          </w:p>
        </w:tc>
        <w:tc>
          <w:tcPr>
            <w:tcW w:w="1446" w:type="dxa"/>
            <w:gridSpan w:val="2"/>
            <w:vMerge w:val="continue"/>
            <w:vAlign w:val="center"/>
          </w:tcPr>
          <w:p>
            <w:pPr>
              <w:jc w:val="center"/>
              <w:rPr>
                <w:rFonts w:ascii="宋体" w:hAnsi="宋体" w:cs="宋体"/>
                <w:szCs w:val="21"/>
              </w:rPr>
            </w:pPr>
          </w:p>
        </w:tc>
        <w:tc>
          <w:tcPr>
            <w:tcW w:w="746"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925" w:hRule="atLeast"/>
          <w:jc w:val="center"/>
        </w:trPr>
        <w:tc>
          <w:tcPr>
            <w:tcW w:w="818" w:type="dxa"/>
            <w:gridSpan w:val="2"/>
            <w:vAlign w:val="center"/>
          </w:tcPr>
          <w:p>
            <w:pPr>
              <w:jc w:val="center"/>
              <w:rPr>
                <w:rFonts w:ascii="宋体" w:hAnsi="宋体" w:cs="宋体"/>
                <w:szCs w:val="21"/>
              </w:rPr>
            </w:pPr>
            <w:r>
              <w:rPr>
                <w:rFonts w:hint="eastAsia" w:ascii="宋体" w:hAnsi="宋体" w:cs="宋体"/>
                <w:szCs w:val="21"/>
              </w:rPr>
              <w:t>9</w:t>
            </w:r>
          </w:p>
        </w:tc>
        <w:tc>
          <w:tcPr>
            <w:tcW w:w="4638" w:type="dxa"/>
            <w:gridSpan w:val="2"/>
            <w:vAlign w:val="center"/>
          </w:tcPr>
          <w:p>
            <w:pPr>
              <w:rPr>
                <w:rFonts w:ascii="宋体" w:hAnsi="宋体" w:cs="宋体"/>
                <w:szCs w:val="21"/>
              </w:rPr>
            </w:pPr>
            <w:r>
              <w:rPr>
                <w:rFonts w:hint="eastAsia" w:ascii="宋体" w:hAnsi="宋体" w:cs="宋体"/>
                <w:szCs w:val="21"/>
              </w:rPr>
              <w:t>管理全县电脑彩票投注站和即开型体育彩票销售点，负责全县中国体育彩票公益金捐赠全民健身工程的规划、协调、管理工作</w:t>
            </w:r>
            <w:r>
              <w:rPr>
                <w:rFonts w:hint="eastAsia" w:ascii="宋体" w:hAnsi="宋体" w:cs="仿宋_GB2312"/>
                <w:szCs w:val="21"/>
              </w:rPr>
              <w:t>。</w:t>
            </w:r>
          </w:p>
        </w:tc>
        <w:tc>
          <w:tcPr>
            <w:tcW w:w="6418" w:type="dxa"/>
            <w:gridSpan w:val="2"/>
            <w:vAlign w:val="center"/>
          </w:tcPr>
          <w:p>
            <w:pPr>
              <w:rPr>
                <w:rFonts w:ascii="宋体" w:hAnsi="宋体" w:cs="宋体"/>
                <w:szCs w:val="21"/>
              </w:rPr>
            </w:pPr>
            <w:r>
              <w:rPr>
                <w:rFonts w:hint="eastAsia" w:ascii="宋体" w:hAnsi="宋体" w:cs="宋体"/>
                <w:szCs w:val="21"/>
              </w:rPr>
              <w:t>管理全市电脑彩票投注站和即开型体育彩票销售点，规划农民健身工程和全民健身路径工程规划</w:t>
            </w:r>
            <w:r>
              <w:rPr>
                <w:rFonts w:hint="eastAsia" w:ascii="宋体" w:hAnsi="宋体" w:cs="仿宋_GB2312"/>
                <w:szCs w:val="21"/>
              </w:rPr>
              <w:t>。</w:t>
            </w:r>
          </w:p>
        </w:tc>
        <w:tc>
          <w:tcPr>
            <w:tcW w:w="1446" w:type="dxa"/>
            <w:gridSpan w:val="2"/>
            <w:vAlign w:val="center"/>
          </w:tcPr>
          <w:p>
            <w:pPr>
              <w:jc w:val="center"/>
              <w:rPr>
                <w:rFonts w:ascii="宋体" w:hAnsi="宋体" w:cs="宋体"/>
                <w:szCs w:val="21"/>
              </w:rPr>
            </w:pPr>
            <w:r>
              <w:rPr>
                <w:rFonts w:hint="eastAsia" w:ascii="宋体" w:hAnsi="宋体" w:cs="宋体"/>
                <w:szCs w:val="21"/>
              </w:rPr>
              <w:t>体育综合股</w:t>
            </w:r>
          </w:p>
        </w:tc>
        <w:tc>
          <w:tcPr>
            <w:tcW w:w="746" w:type="dxa"/>
            <w:gridSpan w:val="2"/>
            <w:vAlign w:val="center"/>
          </w:tcPr>
          <w:p>
            <w:pPr>
              <w:rPr>
                <w:rFonts w:ascii="宋体" w:hAnsi="宋体" w:cs="宋体"/>
                <w:szCs w:val="21"/>
              </w:rPr>
            </w:pPr>
          </w:p>
        </w:tc>
      </w:tr>
    </w:tbl>
    <w:p>
      <w:pPr>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与相关部门职责边界登记表</w:t>
      </w:r>
    </w:p>
    <w:tbl>
      <w:tblPr>
        <w:tblStyle w:val="10"/>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3808"/>
        <w:gridCol w:w="2396"/>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9" w:type="dxa"/>
            <w:vAlign w:val="center"/>
          </w:tcPr>
          <w:p>
            <w:pPr>
              <w:jc w:val="center"/>
              <w:rPr>
                <w:rFonts w:ascii="宋体" w:hAnsi="宋体"/>
                <w:b/>
                <w:szCs w:val="21"/>
              </w:rPr>
            </w:pPr>
            <w:r>
              <w:rPr>
                <w:rFonts w:hint="eastAsia" w:ascii="宋体" w:hAnsi="宋体"/>
                <w:b/>
                <w:szCs w:val="21"/>
              </w:rPr>
              <w:t>序号</w:t>
            </w:r>
          </w:p>
        </w:tc>
        <w:tc>
          <w:tcPr>
            <w:tcW w:w="1276" w:type="dxa"/>
            <w:vAlign w:val="center"/>
          </w:tcPr>
          <w:p>
            <w:pPr>
              <w:jc w:val="center"/>
              <w:rPr>
                <w:rFonts w:ascii="宋体" w:hAnsi="宋体"/>
                <w:b/>
                <w:szCs w:val="21"/>
              </w:rPr>
            </w:pPr>
            <w:r>
              <w:rPr>
                <w:rFonts w:hint="eastAsia" w:ascii="宋体" w:hAnsi="宋体"/>
                <w:b/>
                <w:szCs w:val="21"/>
              </w:rPr>
              <w:t>管理事项</w:t>
            </w:r>
          </w:p>
        </w:tc>
        <w:tc>
          <w:tcPr>
            <w:tcW w:w="1843" w:type="dxa"/>
            <w:vAlign w:val="center"/>
          </w:tcPr>
          <w:p>
            <w:pPr>
              <w:jc w:val="center"/>
              <w:rPr>
                <w:rFonts w:ascii="宋体" w:hAnsi="宋体"/>
                <w:b/>
                <w:szCs w:val="21"/>
              </w:rPr>
            </w:pPr>
            <w:r>
              <w:rPr>
                <w:rFonts w:hint="eastAsia" w:ascii="宋体" w:hAnsi="宋体"/>
                <w:b/>
                <w:szCs w:val="21"/>
              </w:rPr>
              <w:t>相关部门</w:t>
            </w:r>
          </w:p>
        </w:tc>
        <w:tc>
          <w:tcPr>
            <w:tcW w:w="3808" w:type="dxa"/>
            <w:vAlign w:val="center"/>
          </w:tcPr>
          <w:p>
            <w:pPr>
              <w:jc w:val="center"/>
              <w:rPr>
                <w:rFonts w:ascii="宋体" w:hAnsi="宋体"/>
                <w:b/>
                <w:szCs w:val="21"/>
              </w:rPr>
            </w:pPr>
            <w:r>
              <w:rPr>
                <w:rFonts w:hint="eastAsia" w:ascii="宋体" w:hAnsi="宋体"/>
                <w:b/>
                <w:szCs w:val="21"/>
              </w:rPr>
              <w:t>职责分工</w:t>
            </w:r>
          </w:p>
        </w:tc>
        <w:tc>
          <w:tcPr>
            <w:tcW w:w="2396" w:type="dxa"/>
            <w:vAlign w:val="center"/>
          </w:tcPr>
          <w:p>
            <w:pPr>
              <w:jc w:val="center"/>
              <w:rPr>
                <w:rFonts w:ascii="宋体" w:hAnsi="宋体"/>
                <w:b/>
                <w:szCs w:val="21"/>
              </w:rPr>
            </w:pPr>
            <w:r>
              <w:rPr>
                <w:rFonts w:hint="eastAsia" w:ascii="宋体" w:hAnsi="宋体"/>
                <w:b/>
                <w:szCs w:val="21"/>
              </w:rPr>
              <w:t>相关依据</w:t>
            </w:r>
          </w:p>
        </w:tc>
        <w:tc>
          <w:tcPr>
            <w:tcW w:w="3960" w:type="dxa"/>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709" w:type="dxa"/>
            <w:vMerge w:val="restart"/>
            <w:vAlign w:val="center"/>
          </w:tcPr>
          <w:p>
            <w:pPr>
              <w:jc w:val="center"/>
              <w:rPr>
                <w:rFonts w:ascii="宋体" w:hAnsi="宋体"/>
                <w:szCs w:val="21"/>
              </w:rPr>
            </w:pPr>
            <w:r>
              <w:rPr>
                <w:rFonts w:hint="eastAsia" w:ascii="宋体" w:hAnsi="宋体"/>
                <w:szCs w:val="21"/>
              </w:rPr>
              <w:t>1</w:t>
            </w:r>
          </w:p>
        </w:tc>
        <w:tc>
          <w:tcPr>
            <w:tcW w:w="1276" w:type="dxa"/>
            <w:vMerge w:val="restart"/>
            <w:vAlign w:val="center"/>
          </w:tcPr>
          <w:p>
            <w:pPr>
              <w:rPr>
                <w:rFonts w:ascii="宋体" w:hAnsi="宋体" w:cs="宋体"/>
                <w:szCs w:val="21"/>
              </w:rPr>
            </w:pPr>
            <w:r>
              <w:rPr>
                <w:rFonts w:hint="eastAsia" w:ascii="宋体" w:hAnsi="宋体" w:cs="宋体"/>
                <w:szCs w:val="21"/>
              </w:rPr>
              <w:t>地图市场监管</w:t>
            </w: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国土资源局（地理信息局）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负责对采集、提供、使用测绘与地理信息数据的监管，查处无测绘资质从事测绘与地理信息生产、测绘项目未按规定备案、未经审核公开出版登载地图、非法获取地理信息等行为</w:t>
            </w:r>
            <w:r>
              <w:rPr>
                <w:rFonts w:hint="eastAsia" w:cs="仿宋_GB2312"/>
                <w:szCs w:val="21"/>
              </w:rPr>
              <w:t>。</w:t>
            </w:r>
          </w:p>
        </w:tc>
        <w:tc>
          <w:tcPr>
            <w:tcW w:w="2396" w:type="dxa"/>
            <w:vMerge w:val="restart"/>
            <w:vAlign w:val="center"/>
          </w:tcPr>
          <w:p>
            <w:pPr>
              <w:rPr>
                <w:rFonts w:ascii="宋体" w:hAnsi="宋体"/>
                <w:szCs w:val="21"/>
              </w:rPr>
            </w:pPr>
            <w:r>
              <w:rPr>
                <w:rFonts w:hint="eastAsia" w:ascii="宋体" w:hAnsi="宋体" w:cs="宋体"/>
                <w:szCs w:val="21"/>
              </w:rPr>
              <w:t>《中华人民共和国地图编制出版管理条例》；《河北省地图编制出版管理办法(修订)》（河北省人民政府令[2002]第16号(文号)）；</w:t>
            </w:r>
            <w:r>
              <w:rPr>
                <w:rFonts w:ascii="宋体" w:hAnsi="宋体"/>
                <w:szCs w:val="21"/>
              </w:rPr>
              <w:t>河北省实施《中华人民共和国测绘</w:t>
            </w:r>
            <w:bookmarkStart w:id="13" w:name="law_firsthit"/>
            <w:bookmarkEnd w:id="13"/>
            <w:r>
              <w:rPr>
                <w:rFonts w:ascii="宋体" w:hAnsi="宋体"/>
                <w:szCs w:val="21"/>
              </w:rPr>
              <w:t xml:space="preserve">法》办法 </w:t>
            </w:r>
            <w:r>
              <w:rPr>
                <w:rFonts w:ascii="宋体" w:hAnsi="宋体"/>
                <w:b/>
                <w:bCs/>
                <w:szCs w:val="21"/>
              </w:rPr>
              <w:drawing>
                <wp:inline distT="0" distB="0" distL="114300" distR="114300">
                  <wp:extent cx="190500" cy="142875"/>
                  <wp:effectExtent l="0" t="0" r="0" b="0"/>
                  <wp:docPr id="1" name="图片 1" descr="邐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 "/>
                          <pic:cNvPicPr>
                            <a:picLocks noGrp="1"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p>
        </w:tc>
        <w:tc>
          <w:tcPr>
            <w:tcW w:w="3960" w:type="dxa"/>
            <w:vMerge w:val="restart"/>
            <w:vAlign w:val="center"/>
          </w:tcPr>
          <w:p>
            <w:pPr>
              <w:rPr>
                <w:rFonts w:ascii="宋体" w:hAnsi="宋体" w:cs="宋体"/>
                <w:szCs w:val="21"/>
              </w:rPr>
            </w:pPr>
            <w:r>
              <w:rPr>
                <w:rFonts w:hint="eastAsia" w:ascii="宋体" w:hAnsi="宋体" w:cs="宋体"/>
                <w:szCs w:val="21"/>
              </w:rPr>
              <w:t>市场监督管理局在市场检查中发现一批地图产品没有省级以上测绘行政主管部门的地图审核批准文件，于是予以扣留，并转国土局（地理信息局）处理。事后组织开展地图市场专项检查，国土局（地理信息局）负责专项检查的统一协调，并对有问题地图、未经审核批准地图进行查处；负责市场监管局对地图产品生产企业的生产经营情况进行检查，文化广电新闻出版局负责对地图出版单位资质的审查和打击盗版地图，教育局负责对地方中小学教学用地图的检查。有关部门将检查到违规地图情况及时报国土局（地理信息局），由国土局（地理信息局）对违规地图进行检定后，相关部门依法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709" w:type="dxa"/>
            <w:vMerge w:val="continue"/>
            <w:vAlign w:val="center"/>
          </w:tcPr>
          <w:p>
            <w:pPr>
              <w:rPr>
                <w:rFonts w:ascii="宋体" w:hAnsi="宋体"/>
                <w:szCs w:val="21"/>
              </w:rPr>
            </w:pPr>
          </w:p>
        </w:tc>
        <w:tc>
          <w:tcPr>
            <w:tcW w:w="1276" w:type="dxa"/>
            <w:vMerge w:val="continue"/>
            <w:vAlign w:val="center"/>
          </w:tcPr>
          <w:p>
            <w:pPr>
              <w:rPr>
                <w:rFonts w:ascii="宋体" w:hAnsi="宋体" w:cs="宋体"/>
                <w:szCs w:val="21"/>
              </w:rPr>
            </w:pP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市场监督管理局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负责全县地图、地图产品和地图市场的统一监督管理工作</w:t>
            </w:r>
            <w:r>
              <w:rPr>
                <w:rFonts w:hint="eastAsia" w:cs="仿宋_GB2312"/>
                <w:szCs w:val="21"/>
              </w:rPr>
              <w:t>。</w:t>
            </w:r>
          </w:p>
        </w:tc>
        <w:tc>
          <w:tcPr>
            <w:tcW w:w="2396" w:type="dxa"/>
            <w:vMerge w:val="continue"/>
            <w:vAlign w:val="center"/>
          </w:tcPr>
          <w:p>
            <w:pPr>
              <w:rPr>
                <w:rFonts w:ascii="宋体" w:hAnsi="宋体" w:cs="宋体"/>
                <w:szCs w:val="21"/>
              </w:rPr>
            </w:pPr>
          </w:p>
        </w:tc>
        <w:tc>
          <w:tcPr>
            <w:tcW w:w="3960"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709" w:type="dxa"/>
            <w:vMerge w:val="continue"/>
            <w:vAlign w:val="center"/>
          </w:tcPr>
          <w:p>
            <w:pPr>
              <w:rPr>
                <w:rFonts w:ascii="宋体" w:hAnsi="宋体"/>
                <w:szCs w:val="21"/>
              </w:rPr>
            </w:pPr>
          </w:p>
        </w:tc>
        <w:tc>
          <w:tcPr>
            <w:tcW w:w="1276" w:type="dxa"/>
            <w:vMerge w:val="continue"/>
            <w:vAlign w:val="center"/>
          </w:tcPr>
          <w:p>
            <w:pPr>
              <w:rPr>
                <w:rFonts w:ascii="宋体" w:hAnsi="宋体" w:cs="宋体"/>
                <w:szCs w:val="21"/>
              </w:rPr>
            </w:pP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文化广新局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负责地图出版单位出版资质的审核，严厉打击盗版地图，检查、处理没有出版号擅自出版地图的违法行为</w:t>
            </w:r>
            <w:r>
              <w:rPr>
                <w:rFonts w:hint="eastAsia" w:cs="仿宋_GB2312"/>
                <w:szCs w:val="21"/>
              </w:rPr>
              <w:t>。</w:t>
            </w:r>
          </w:p>
        </w:tc>
        <w:tc>
          <w:tcPr>
            <w:tcW w:w="2396" w:type="dxa"/>
            <w:vMerge w:val="continue"/>
            <w:vAlign w:val="center"/>
          </w:tcPr>
          <w:p>
            <w:pPr>
              <w:rPr>
                <w:rFonts w:ascii="宋体" w:hAnsi="宋体" w:cs="宋体"/>
                <w:szCs w:val="21"/>
              </w:rPr>
            </w:pPr>
          </w:p>
        </w:tc>
        <w:tc>
          <w:tcPr>
            <w:tcW w:w="3960"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709" w:type="dxa"/>
            <w:vMerge w:val="continue"/>
            <w:vAlign w:val="center"/>
          </w:tcPr>
          <w:p>
            <w:pPr>
              <w:rPr>
                <w:rFonts w:ascii="宋体" w:hAnsi="宋体"/>
                <w:szCs w:val="21"/>
              </w:rPr>
            </w:pPr>
          </w:p>
        </w:tc>
        <w:tc>
          <w:tcPr>
            <w:tcW w:w="1276" w:type="dxa"/>
            <w:vMerge w:val="continue"/>
            <w:vAlign w:val="center"/>
          </w:tcPr>
          <w:p>
            <w:pPr>
              <w:rPr>
                <w:rFonts w:ascii="宋体" w:hAnsi="宋体" w:cs="宋体"/>
                <w:szCs w:val="21"/>
              </w:rPr>
            </w:pP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教育局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本省出版或者生产的中、小学教学用地图和附有地图的教材、教学资料、教学用品等，负责配合省教育厅会同省测绘与地理信息局审定</w:t>
            </w:r>
            <w:r>
              <w:rPr>
                <w:rFonts w:hint="eastAsia" w:cs="仿宋_GB2312"/>
                <w:szCs w:val="21"/>
              </w:rPr>
              <w:t>。</w:t>
            </w:r>
          </w:p>
        </w:tc>
        <w:tc>
          <w:tcPr>
            <w:tcW w:w="2396" w:type="dxa"/>
            <w:vMerge w:val="continue"/>
            <w:vAlign w:val="center"/>
          </w:tcPr>
          <w:p>
            <w:pPr>
              <w:rPr>
                <w:rFonts w:ascii="宋体" w:hAnsi="宋体" w:cs="宋体"/>
                <w:szCs w:val="21"/>
              </w:rPr>
            </w:pPr>
          </w:p>
        </w:tc>
        <w:tc>
          <w:tcPr>
            <w:tcW w:w="3960"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9" w:type="dxa"/>
            <w:vMerge w:val="restart"/>
            <w:vAlign w:val="center"/>
          </w:tcPr>
          <w:p>
            <w:pPr>
              <w:jc w:val="center"/>
              <w:rPr>
                <w:rFonts w:ascii="宋体" w:hAnsi="宋体"/>
                <w:szCs w:val="21"/>
              </w:rPr>
            </w:pPr>
            <w:r>
              <w:rPr>
                <w:rFonts w:hint="eastAsia" w:ascii="宋体" w:hAnsi="宋体"/>
                <w:szCs w:val="21"/>
              </w:rPr>
              <w:t>2</w:t>
            </w:r>
          </w:p>
        </w:tc>
        <w:tc>
          <w:tcPr>
            <w:tcW w:w="1276" w:type="dxa"/>
            <w:vMerge w:val="restart"/>
            <w:vAlign w:val="center"/>
          </w:tcPr>
          <w:p>
            <w:pPr>
              <w:pStyle w:val="7"/>
              <w:spacing w:before="0" w:beforeAutospacing="0" w:after="0" w:afterAutospacing="0" w:line="360" w:lineRule="atLeast"/>
              <w:jc w:val="both"/>
              <w:rPr>
                <w:sz w:val="21"/>
                <w:szCs w:val="21"/>
              </w:rPr>
            </w:pPr>
            <w:r>
              <w:rPr>
                <w:rFonts w:hint="eastAsia"/>
                <w:sz w:val="21"/>
                <w:szCs w:val="21"/>
              </w:rPr>
              <w:t>学校公共卫生管理</w:t>
            </w: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教育局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配合卫计等部门，制订学校传染病防控对策、措施；督促落实学校传染病报告制度和防控措施；配合卫让部门监测辖区内学校疫情，适时发布健康提示；协助卫生部门做好学校公共卫生突发事件的处置等工作；在学校开展卫生健康教育和宣传。</w:t>
            </w:r>
          </w:p>
        </w:tc>
        <w:tc>
          <w:tcPr>
            <w:tcW w:w="2396" w:type="dxa"/>
            <w:vMerge w:val="restart"/>
            <w:vAlign w:val="center"/>
          </w:tcPr>
          <w:p>
            <w:pPr>
              <w:pStyle w:val="7"/>
              <w:spacing w:before="0" w:beforeAutospacing="0" w:after="0" w:afterAutospacing="0" w:line="360" w:lineRule="atLeast"/>
              <w:jc w:val="both"/>
              <w:rPr>
                <w:sz w:val="21"/>
                <w:szCs w:val="21"/>
              </w:rPr>
            </w:pPr>
            <w:r>
              <w:rPr>
                <w:rFonts w:hint="eastAsia"/>
                <w:sz w:val="21"/>
                <w:szCs w:val="21"/>
              </w:rPr>
              <w:t>《中华人民共和国传染病防治法》；《学校卫生工作条例》</w:t>
            </w:r>
          </w:p>
        </w:tc>
        <w:tc>
          <w:tcPr>
            <w:tcW w:w="3960" w:type="dxa"/>
            <w:vMerge w:val="restart"/>
            <w:vAlign w:val="center"/>
          </w:tcPr>
          <w:p>
            <w:pPr>
              <w:pStyle w:val="7"/>
              <w:spacing w:before="0" w:beforeAutospacing="0" w:after="0" w:afterAutospacing="0" w:line="360" w:lineRule="atLeast"/>
              <w:jc w:val="both"/>
              <w:rPr>
                <w:sz w:val="21"/>
                <w:szCs w:val="21"/>
              </w:rPr>
            </w:pPr>
            <w:r>
              <w:rPr>
                <w:sz w:val="21"/>
                <w:szCs w:val="21"/>
              </w:rPr>
              <w:t>学校甲型H1N1流感防控工作：在县政府和甲型H1N1流感联防联控机制的领导下，教育局与卫</w:t>
            </w:r>
            <w:r>
              <w:rPr>
                <w:rFonts w:hint="eastAsia"/>
                <w:sz w:val="21"/>
                <w:szCs w:val="21"/>
              </w:rPr>
              <w:t>计</w:t>
            </w:r>
            <w:r>
              <w:rPr>
                <w:sz w:val="21"/>
                <w:szCs w:val="21"/>
              </w:rPr>
              <w:t>部门保持密切联系，及时了解疫情信息及防控策略，共同对各级各类学校学生甲型H1N1流感疫苗预防接种工作进行研究部署。卫</w:t>
            </w:r>
            <w:r>
              <w:rPr>
                <w:rFonts w:hint="eastAsia"/>
                <w:sz w:val="21"/>
                <w:szCs w:val="21"/>
              </w:rPr>
              <w:t>计</w:t>
            </w:r>
            <w:r>
              <w:rPr>
                <w:sz w:val="21"/>
                <w:szCs w:val="21"/>
              </w:rPr>
              <w:t>部门将学生纳入疫苗接种优先人群。教育局部门要求学校按照卫生行政部门的统一安排，坚持“知情、自愿、免费”的原则，配合</w:t>
            </w:r>
            <w:r>
              <w:rPr>
                <w:rFonts w:hint="eastAsia"/>
                <w:sz w:val="21"/>
                <w:szCs w:val="21"/>
              </w:rPr>
              <w:t>卫计</w:t>
            </w:r>
            <w:r>
              <w:rPr>
                <w:sz w:val="21"/>
                <w:szCs w:val="21"/>
              </w:rPr>
              <w:t>部门组织开展学生的甲型H1N1流感疫苗接种工作，特别做好向学生家长的宣传与解释工作，使家长支持和鼓励学生参与疫苗接种。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9" w:type="dxa"/>
            <w:vMerge w:val="continue"/>
            <w:vAlign w:val="center"/>
          </w:tcPr>
          <w:p>
            <w:pPr>
              <w:rPr>
                <w:rFonts w:ascii="宋体" w:hAnsi="宋体"/>
                <w:szCs w:val="21"/>
              </w:rPr>
            </w:pPr>
          </w:p>
        </w:tc>
        <w:tc>
          <w:tcPr>
            <w:tcW w:w="1276" w:type="dxa"/>
            <w:vMerge w:val="continue"/>
            <w:vAlign w:val="center"/>
          </w:tcPr>
          <w:p>
            <w:pPr>
              <w:rPr>
                <w:rFonts w:ascii="宋体" w:hAnsi="宋体"/>
                <w:szCs w:val="21"/>
              </w:rPr>
            </w:pP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卫计局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对学校卫生工作的监督。会同教育行政部门，制订符合学校传染病防控的对策、措施；组织医疗卫生机构为学校传染病防控工作提供技术指导；制订区域内学校传染病疫情处置方案，组织开展学校公共卫生突发事件现场调查和处置工作；向教育行政部门通报学校传染病疫情信息；配合教育行政部门，对学校防控措施的落实情况进行督导检查。</w:t>
            </w:r>
          </w:p>
        </w:tc>
        <w:tc>
          <w:tcPr>
            <w:tcW w:w="2396" w:type="dxa"/>
            <w:vMerge w:val="continue"/>
            <w:vAlign w:val="center"/>
          </w:tcPr>
          <w:p>
            <w:pPr>
              <w:rPr>
                <w:rFonts w:ascii="宋体" w:hAnsi="宋体"/>
                <w:szCs w:val="21"/>
              </w:rPr>
            </w:pPr>
          </w:p>
        </w:tc>
        <w:tc>
          <w:tcPr>
            <w:tcW w:w="3960"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9" w:type="dxa"/>
            <w:vMerge w:val="restart"/>
            <w:vAlign w:val="center"/>
          </w:tcPr>
          <w:p>
            <w:pPr>
              <w:pStyle w:val="7"/>
              <w:spacing w:before="0" w:beforeAutospacing="0" w:after="0" w:afterAutospacing="0" w:line="360" w:lineRule="atLeast"/>
              <w:jc w:val="center"/>
              <w:rPr>
                <w:sz w:val="21"/>
                <w:szCs w:val="21"/>
              </w:rPr>
            </w:pPr>
            <w:r>
              <w:rPr>
                <w:rFonts w:hint="eastAsia"/>
                <w:sz w:val="21"/>
                <w:szCs w:val="21"/>
              </w:rPr>
              <w:t>3</w:t>
            </w:r>
          </w:p>
        </w:tc>
        <w:tc>
          <w:tcPr>
            <w:tcW w:w="1276" w:type="dxa"/>
            <w:vMerge w:val="restart"/>
            <w:vAlign w:val="center"/>
          </w:tcPr>
          <w:p>
            <w:pPr>
              <w:pStyle w:val="7"/>
              <w:spacing w:before="0" w:beforeAutospacing="0" w:after="0" w:afterAutospacing="0" w:line="360" w:lineRule="atLeast"/>
              <w:jc w:val="both"/>
              <w:rPr>
                <w:sz w:val="21"/>
                <w:szCs w:val="21"/>
              </w:rPr>
            </w:pPr>
            <w:r>
              <w:rPr>
                <w:rFonts w:hint="eastAsia"/>
                <w:sz w:val="21"/>
                <w:szCs w:val="21"/>
              </w:rPr>
              <w:t>学校食品安全监管</w:t>
            </w: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教育局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将学校食品安全工作纳入工作计划及体育卫生专项督导评估指标；对师生和食堂从业人员开展食品安全知识教育和培训；督促学校落实监管部门提出的整改意见；配合市场监管部门开展学校食品卫生安全检查，调查处理学校发生的食物安全事件。</w:t>
            </w:r>
          </w:p>
        </w:tc>
        <w:tc>
          <w:tcPr>
            <w:tcW w:w="2396" w:type="dxa"/>
            <w:vMerge w:val="restart"/>
            <w:vAlign w:val="center"/>
          </w:tcPr>
          <w:p>
            <w:pPr>
              <w:pStyle w:val="7"/>
              <w:spacing w:before="0" w:beforeAutospacing="0" w:after="0" w:afterAutospacing="0" w:line="360" w:lineRule="atLeast"/>
              <w:jc w:val="both"/>
              <w:rPr>
                <w:sz w:val="21"/>
                <w:szCs w:val="21"/>
              </w:rPr>
            </w:pPr>
            <w:r>
              <w:rPr>
                <w:rFonts w:hint="eastAsia"/>
                <w:sz w:val="21"/>
                <w:szCs w:val="21"/>
              </w:rPr>
              <w:t>《中华人民共和国食品安全法》；《学校卫生工作条例》</w:t>
            </w:r>
          </w:p>
        </w:tc>
        <w:tc>
          <w:tcPr>
            <w:tcW w:w="3960" w:type="dxa"/>
            <w:vMerge w:val="restart"/>
            <w:vAlign w:val="center"/>
          </w:tcPr>
          <w:p>
            <w:pPr>
              <w:pStyle w:val="7"/>
              <w:spacing w:before="0" w:beforeAutospacing="0" w:after="0" w:afterAutospacing="0" w:line="280" w:lineRule="exact"/>
              <w:rPr>
                <w:sz w:val="21"/>
                <w:szCs w:val="21"/>
              </w:rPr>
            </w:pPr>
            <w:bookmarkStart w:id="14" w:name="OLE_LINK16"/>
            <w:bookmarkStart w:id="15" w:name="OLE_LINK2"/>
            <w:r>
              <w:rPr>
                <w:rFonts w:hint="eastAsia"/>
                <w:sz w:val="21"/>
                <w:szCs w:val="21"/>
              </w:rPr>
              <w:t>市场监管局</w:t>
            </w:r>
            <w:bookmarkEnd w:id="14"/>
            <w:r>
              <w:rPr>
                <w:sz w:val="21"/>
                <w:szCs w:val="21"/>
              </w:rPr>
              <w:t>联合教育局下发通知，在全县范围内开展为期一个月的中高考期间餐饮食品安全专项检查行动。教育行政部门在确定考生和监考工作人员就餐点之前要征询当地</w:t>
            </w:r>
            <w:r>
              <w:rPr>
                <w:rFonts w:hint="eastAsia"/>
                <w:sz w:val="21"/>
                <w:szCs w:val="21"/>
              </w:rPr>
              <w:t>市场监管局</w:t>
            </w:r>
            <w:r>
              <w:rPr>
                <w:sz w:val="21"/>
                <w:szCs w:val="21"/>
              </w:rPr>
              <w:t>意见，并及时将设立考点的详细地址、考生人数、考生和监考工作人员就餐情况等相关信息通知当地</w:t>
            </w:r>
            <w:r>
              <w:rPr>
                <w:rFonts w:hint="eastAsia"/>
                <w:sz w:val="21"/>
                <w:szCs w:val="21"/>
              </w:rPr>
              <w:t>市场监管局</w:t>
            </w:r>
            <w:r>
              <w:rPr>
                <w:sz w:val="21"/>
                <w:szCs w:val="21"/>
              </w:rPr>
              <w:t>。</w:t>
            </w:r>
            <w:r>
              <w:rPr>
                <w:rFonts w:hint="eastAsia"/>
                <w:sz w:val="21"/>
                <w:szCs w:val="21"/>
              </w:rPr>
              <w:t>市场监管局</w:t>
            </w:r>
            <w:r>
              <w:rPr>
                <w:sz w:val="21"/>
                <w:szCs w:val="21"/>
              </w:rPr>
              <w:t>在中高考前开展学校食堂、考生和监考工作人员就餐单位、学校周边餐饮服务单位，以及考生集体用餐配送单位的全面检查，认真排查消除各类食品安全隐患。教育</w:t>
            </w:r>
            <w:r>
              <w:rPr>
                <w:rFonts w:hint="eastAsia"/>
                <w:sz w:val="21"/>
                <w:szCs w:val="21"/>
              </w:rPr>
              <w:t>局</w:t>
            </w:r>
            <w:r>
              <w:rPr>
                <w:sz w:val="21"/>
                <w:szCs w:val="21"/>
              </w:rPr>
              <w:t>加强对考点及考生就餐点的巡查，及时收集整理考生及家长反映的餐饮食品安全问题，并将有关情况及时通报</w:t>
            </w:r>
            <w:r>
              <w:rPr>
                <w:rFonts w:hint="eastAsia"/>
                <w:sz w:val="21"/>
                <w:szCs w:val="21"/>
              </w:rPr>
              <w:t>市场监管局</w:t>
            </w:r>
            <w:r>
              <w:rPr>
                <w:sz w:val="21"/>
                <w:szCs w:val="21"/>
              </w:rPr>
              <w:t>。</w:t>
            </w:r>
            <w:r>
              <w:rPr>
                <w:rFonts w:hint="eastAsia"/>
                <w:sz w:val="21"/>
                <w:szCs w:val="21"/>
              </w:rPr>
              <w:t>市场监管局</w:t>
            </w:r>
            <w:r>
              <w:rPr>
                <w:sz w:val="21"/>
                <w:szCs w:val="21"/>
              </w:rPr>
              <w:t>和教育</w:t>
            </w:r>
            <w:r>
              <w:rPr>
                <w:rFonts w:hint="eastAsia"/>
                <w:sz w:val="21"/>
                <w:szCs w:val="21"/>
              </w:rPr>
              <w:t>局</w:t>
            </w:r>
            <w:r>
              <w:rPr>
                <w:sz w:val="21"/>
                <w:szCs w:val="21"/>
              </w:rPr>
              <w:t>制定中高考期间餐饮服务食品安全应急预案，做好应急准备工作，快速稳妥处置发生的食物中毒事件</w:t>
            </w:r>
            <w:bookmarkEnd w:id="15"/>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9" w:type="dxa"/>
            <w:vMerge w:val="continue"/>
            <w:vAlign w:val="center"/>
          </w:tcPr>
          <w:p>
            <w:pPr>
              <w:rPr>
                <w:rFonts w:ascii="宋体" w:hAnsi="宋体"/>
                <w:szCs w:val="21"/>
              </w:rPr>
            </w:pPr>
          </w:p>
        </w:tc>
        <w:tc>
          <w:tcPr>
            <w:tcW w:w="1276" w:type="dxa"/>
            <w:vMerge w:val="continue"/>
            <w:vAlign w:val="center"/>
          </w:tcPr>
          <w:p>
            <w:pPr>
              <w:rPr>
                <w:rFonts w:ascii="宋体" w:hAnsi="宋体"/>
                <w:szCs w:val="21"/>
              </w:rPr>
            </w:pPr>
          </w:p>
        </w:tc>
        <w:tc>
          <w:tcPr>
            <w:tcW w:w="1843" w:type="dxa"/>
            <w:vAlign w:val="center"/>
          </w:tcPr>
          <w:p>
            <w:pPr>
              <w:pStyle w:val="7"/>
              <w:spacing w:before="0" w:beforeAutospacing="0" w:after="0" w:afterAutospacing="0" w:line="360" w:lineRule="atLeast"/>
              <w:jc w:val="center"/>
              <w:rPr>
                <w:sz w:val="21"/>
                <w:szCs w:val="21"/>
              </w:rPr>
            </w:pPr>
            <w:bookmarkStart w:id="16" w:name="OLE_LINK15"/>
            <w:r>
              <w:rPr>
                <w:rFonts w:hint="eastAsia"/>
                <w:sz w:val="21"/>
                <w:szCs w:val="21"/>
              </w:rPr>
              <w:t>市场监管</w:t>
            </w:r>
            <w:bookmarkEnd w:id="16"/>
            <w:r>
              <w:rPr>
                <w:rFonts w:hint="eastAsia"/>
                <w:sz w:val="21"/>
                <w:szCs w:val="21"/>
              </w:rPr>
              <w:t>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学校食堂餐饮服务许可管理，审查核发《餐饮服务许可证》；对学校食品安全工作进行督导、检查，调查处理学校发生的食品安全事件；建立和完善信息通报制度，及时将学校食堂许可情况、日常监督检查结果、违法行为查处情况等向教育行政部门通报。</w:t>
            </w:r>
          </w:p>
        </w:tc>
        <w:tc>
          <w:tcPr>
            <w:tcW w:w="2396" w:type="dxa"/>
            <w:vMerge w:val="continue"/>
            <w:vAlign w:val="center"/>
          </w:tcPr>
          <w:p>
            <w:pPr>
              <w:rPr>
                <w:rFonts w:ascii="宋体" w:hAnsi="宋体"/>
                <w:szCs w:val="21"/>
              </w:rPr>
            </w:pPr>
          </w:p>
        </w:tc>
        <w:tc>
          <w:tcPr>
            <w:tcW w:w="3960" w:type="dxa"/>
            <w:vMerge w:val="continue"/>
            <w:vAlign w:val="center"/>
          </w:tcPr>
          <w:p>
            <w:pPr>
              <w:rPr>
                <w:rFonts w:ascii="宋体" w:hAnsi="宋体"/>
                <w:szCs w:val="21"/>
              </w:rPr>
            </w:pPr>
          </w:p>
        </w:tc>
      </w:tr>
    </w:tbl>
    <w:p>
      <w:pPr>
        <w:jc w:val="center"/>
        <w:rPr>
          <w:rFonts w:ascii="宋体" w:hAnsi="宋体"/>
          <w:b/>
          <w:sz w:val="44"/>
          <w:szCs w:val="44"/>
        </w:rPr>
      </w:pPr>
      <w:r>
        <w:rPr>
          <w:rFonts w:hint="eastAsia" w:ascii="宋体" w:hAnsi="宋体"/>
          <w:b/>
          <w:sz w:val="44"/>
          <w:szCs w:val="44"/>
        </w:rPr>
        <w:t>公共服务事项登记表</w:t>
      </w:r>
    </w:p>
    <w:tbl>
      <w:tblPr>
        <w:tblStyle w:val="10"/>
        <w:tblpPr w:leftFromText="180" w:rightFromText="180" w:vertAnchor="text" w:horzAnchor="margin" w:tblpXSpec="center" w:tblpY="237"/>
        <w:tblOverlap w:val="never"/>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52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48" w:type="dxa"/>
            <w:vAlign w:val="center"/>
          </w:tcPr>
          <w:p>
            <w:pPr>
              <w:jc w:val="center"/>
              <w:rPr>
                <w:rFonts w:ascii="宋体" w:hAnsi="宋体"/>
                <w:b/>
                <w:szCs w:val="21"/>
              </w:rPr>
            </w:pPr>
            <w:r>
              <w:rPr>
                <w:rFonts w:hint="eastAsia" w:ascii="宋体" w:hAnsi="宋体"/>
                <w:b/>
                <w:szCs w:val="21"/>
              </w:rPr>
              <w:t>序号</w:t>
            </w:r>
          </w:p>
        </w:tc>
        <w:tc>
          <w:tcPr>
            <w:tcW w:w="3060" w:type="dxa"/>
            <w:vAlign w:val="center"/>
          </w:tcPr>
          <w:p>
            <w:pPr>
              <w:jc w:val="center"/>
              <w:rPr>
                <w:rFonts w:ascii="宋体" w:hAnsi="宋体"/>
                <w:b/>
                <w:szCs w:val="21"/>
              </w:rPr>
            </w:pPr>
            <w:r>
              <w:rPr>
                <w:rFonts w:hint="eastAsia" w:ascii="宋体" w:hAnsi="宋体"/>
                <w:b/>
                <w:szCs w:val="21"/>
              </w:rPr>
              <w:t>服务事项</w:t>
            </w:r>
          </w:p>
        </w:tc>
        <w:tc>
          <w:tcPr>
            <w:tcW w:w="4860" w:type="dxa"/>
            <w:vAlign w:val="center"/>
          </w:tcPr>
          <w:p>
            <w:pPr>
              <w:jc w:val="center"/>
              <w:rPr>
                <w:rFonts w:ascii="宋体" w:hAnsi="宋体"/>
                <w:b/>
                <w:szCs w:val="21"/>
              </w:rPr>
            </w:pPr>
            <w:r>
              <w:rPr>
                <w:rFonts w:hint="eastAsia" w:ascii="宋体" w:hAnsi="宋体"/>
                <w:b/>
                <w:szCs w:val="21"/>
              </w:rPr>
              <w:t>主要内容</w:t>
            </w:r>
          </w:p>
        </w:tc>
        <w:tc>
          <w:tcPr>
            <w:tcW w:w="2520" w:type="dxa"/>
            <w:vAlign w:val="center"/>
          </w:tcPr>
          <w:p>
            <w:pPr>
              <w:jc w:val="center"/>
              <w:rPr>
                <w:rFonts w:ascii="宋体" w:hAnsi="宋体"/>
                <w:b/>
                <w:szCs w:val="21"/>
              </w:rPr>
            </w:pPr>
            <w:r>
              <w:rPr>
                <w:rFonts w:hint="eastAsia" w:ascii="宋体" w:hAnsi="宋体"/>
                <w:b/>
                <w:szCs w:val="21"/>
              </w:rPr>
              <w:t>承办机构</w:t>
            </w:r>
          </w:p>
        </w:tc>
        <w:tc>
          <w:tcPr>
            <w:tcW w:w="1870" w:type="dxa"/>
            <w:vAlign w:val="center"/>
          </w:tcPr>
          <w:p>
            <w:pPr>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548" w:type="dxa"/>
            <w:shd w:val="clear" w:color="auto" w:fill="auto"/>
            <w:vAlign w:val="center"/>
          </w:tcPr>
          <w:p>
            <w:pPr>
              <w:jc w:val="center"/>
              <w:rPr>
                <w:rFonts w:ascii="宋体" w:hAnsi="宋体"/>
                <w:szCs w:val="21"/>
              </w:rPr>
            </w:pPr>
            <w:bookmarkStart w:id="17" w:name="OLE_LINK41" w:colFirst="4" w:colLast="4"/>
            <w:r>
              <w:rPr>
                <w:rFonts w:hint="eastAsia" w:ascii="宋体" w:hAnsi="宋体"/>
                <w:szCs w:val="21"/>
              </w:rPr>
              <w:t>1</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学前教育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宣传《幼儿园条例》、《幼儿园工作规程》等法规规章；接受群众有关学前儿童就读问题的咨询等</w:t>
            </w:r>
            <w:bookmarkStart w:id="18" w:name="OLE_LINK17"/>
            <w:r>
              <w:rPr>
                <w:rFonts w:hint="eastAsia" w:ascii="宋体" w:hAnsi="宋体" w:cs="宋体"/>
                <w:kern w:val="0"/>
                <w:szCs w:val="21"/>
              </w:rPr>
              <w:t>。</w:t>
            </w:r>
            <w:bookmarkEnd w:id="18"/>
          </w:p>
        </w:tc>
        <w:tc>
          <w:tcPr>
            <w:tcW w:w="252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人事股</w:t>
            </w:r>
          </w:p>
        </w:tc>
        <w:tc>
          <w:tcPr>
            <w:tcW w:w="1870" w:type="dxa"/>
            <w:shd w:val="clear" w:color="auto" w:fill="FFFFFF"/>
            <w:vAlign w:val="center"/>
          </w:tcPr>
          <w:p>
            <w:pPr>
              <w:widowControl/>
              <w:spacing w:line="32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7321428</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2</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义务段学生入学政策咨询服务</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城区小学、初中学校招生政策、学区划分咨询。</w:t>
            </w:r>
          </w:p>
        </w:tc>
        <w:tc>
          <w:tcPr>
            <w:tcW w:w="252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人事股</w:t>
            </w:r>
          </w:p>
        </w:tc>
        <w:tc>
          <w:tcPr>
            <w:tcW w:w="187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3</w:t>
            </w:r>
          </w:p>
        </w:tc>
        <w:tc>
          <w:tcPr>
            <w:tcW w:w="3060" w:type="dxa"/>
            <w:shd w:val="clear" w:color="auto" w:fill="FFFFFF"/>
            <w:vAlign w:val="center"/>
          </w:tcPr>
          <w:p>
            <w:pPr>
              <w:widowControl/>
              <w:spacing w:line="360" w:lineRule="atLeast"/>
              <w:rPr>
                <w:rFonts w:ascii="宋体" w:hAnsi="宋体" w:cs="宋体"/>
                <w:szCs w:val="21"/>
              </w:rPr>
            </w:pPr>
            <w:r>
              <w:rPr>
                <w:rFonts w:hint="eastAsia" w:ascii="宋体" w:hAnsi="宋体" w:cs="宋体"/>
                <w:kern w:val="0"/>
                <w:szCs w:val="21"/>
              </w:rPr>
              <w:t>中考、高考信息咨询</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中考信息，高中、中等职业学校招生政策咨询解答；高考、高校志愿填写等信息咨询。</w:t>
            </w:r>
          </w:p>
        </w:tc>
        <w:tc>
          <w:tcPr>
            <w:tcW w:w="2520" w:type="dxa"/>
            <w:shd w:val="clear" w:color="auto" w:fill="FFFFFF"/>
            <w:vAlign w:val="center"/>
          </w:tcPr>
          <w:p>
            <w:pPr>
              <w:widowControl/>
              <w:spacing w:line="360" w:lineRule="atLeast"/>
              <w:jc w:val="center"/>
              <w:rPr>
                <w:rFonts w:ascii="宋体" w:hAnsi="宋体" w:cs="宋体"/>
                <w:szCs w:val="21"/>
              </w:rPr>
            </w:pPr>
            <w:r>
              <w:rPr>
                <w:rFonts w:hint="eastAsia" w:ascii="宋体" w:hAnsi="宋体" w:cs="宋体"/>
                <w:kern w:val="0"/>
                <w:szCs w:val="21"/>
              </w:rPr>
              <w:t>综合股</w:t>
            </w:r>
          </w:p>
        </w:tc>
        <w:tc>
          <w:tcPr>
            <w:tcW w:w="1870" w:type="dxa"/>
            <w:shd w:val="clear" w:color="auto" w:fill="FFFFFF"/>
            <w:vAlign w:val="center"/>
          </w:tcPr>
          <w:p>
            <w:pPr>
              <w:widowControl/>
              <w:spacing w:line="320" w:lineRule="exact"/>
              <w:jc w:val="center"/>
              <w:rPr>
                <w:rFonts w:ascii="宋体" w:hAnsi="宋体" w:cs="宋体"/>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4</w:t>
            </w:r>
          </w:p>
        </w:tc>
        <w:tc>
          <w:tcPr>
            <w:tcW w:w="3060" w:type="dxa"/>
            <w:shd w:val="clear" w:color="auto" w:fill="FFFFFF"/>
            <w:vAlign w:val="center"/>
          </w:tcPr>
          <w:p>
            <w:pPr>
              <w:widowControl/>
              <w:spacing w:line="360" w:lineRule="atLeast"/>
              <w:rPr>
                <w:rFonts w:ascii="宋体" w:hAnsi="宋体" w:cs="宋体"/>
                <w:kern w:val="0"/>
                <w:szCs w:val="21"/>
              </w:rPr>
            </w:pPr>
            <w:r>
              <w:rPr>
                <w:rFonts w:hint="eastAsia" w:ascii="宋体" w:hAnsi="宋体" w:cs="宋体"/>
                <w:kern w:val="0"/>
                <w:szCs w:val="21"/>
              </w:rPr>
              <w:t>学生资助政策咨询服务</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学生资助政策解读；义教阶段学生营养改善计划；普通高中学生国家助学金发放，免学费、免代收费；中等职业教育国家助学金发放等。</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综合股</w:t>
            </w:r>
          </w:p>
        </w:tc>
        <w:tc>
          <w:tcPr>
            <w:tcW w:w="1870" w:type="dxa"/>
            <w:shd w:val="clear" w:color="auto" w:fill="FFFFFF"/>
            <w:vAlign w:val="center"/>
          </w:tcPr>
          <w:p>
            <w:pPr>
              <w:widowControl/>
              <w:spacing w:line="320" w:lineRule="exact"/>
              <w:jc w:val="center"/>
              <w:rPr>
                <w:rFonts w:ascii="宋体" w:hAnsi="宋体"/>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5</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普通高中教育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宣传《中华人民共和国教育法》等法律法规；接受群众有关普通高中招生政策及学生入学、转学、休学等问题的咨询；高中学历证明等。</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人事股</w:t>
            </w:r>
          </w:p>
        </w:tc>
        <w:tc>
          <w:tcPr>
            <w:tcW w:w="187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6</w:t>
            </w:r>
          </w:p>
        </w:tc>
        <w:tc>
          <w:tcPr>
            <w:tcW w:w="3060" w:type="dxa"/>
            <w:shd w:val="clear" w:color="auto" w:fill="FFFFFF"/>
            <w:vAlign w:val="center"/>
          </w:tcPr>
          <w:p>
            <w:pPr>
              <w:widowControl/>
              <w:spacing w:line="360" w:lineRule="atLeast"/>
              <w:rPr>
                <w:rFonts w:ascii="宋体" w:hAnsi="宋体" w:cs="宋体"/>
                <w:kern w:val="0"/>
                <w:szCs w:val="21"/>
              </w:rPr>
            </w:pPr>
            <w:r>
              <w:rPr>
                <w:rFonts w:hint="eastAsia" w:ascii="宋体" w:hAnsi="宋体" w:cs="宋体"/>
                <w:kern w:val="0"/>
                <w:szCs w:val="21"/>
              </w:rPr>
              <w:t>特殊教育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特殊教育政策解读；接受群众有关特殊教育学生就学问题的咨询。</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人事股</w:t>
            </w:r>
          </w:p>
        </w:tc>
        <w:tc>
          <w:tcPr>
            <w:tcW w:w="187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7</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中等职业教育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宣传《中华人民共和国职业教育法》等有关法律法规；中职学校招生政策解读，接受群众有关中等职业（技术）学校学生就学问题的咨询；接受群众有关中等职业（技术）学校专业设置、教育培训等方面的咨询服务；中职学历证明。</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人事股</w:t>
            </w:r>
          </w:p>
        </w:tc>
        <w:tc>
          <w:tcPr>
            <w:tcW w:w="1870" w:type="dxa"/>
            <w:shd w:val="clear" w:color="auto" w:fill="FFFFFF"/>
            <w:vAlign w:val="center"/>
          </w:tcPr>
          <w:p>
            <w:pPr>
              <w:widowControl/>
              <w:spacing w:line="320" w:lineRule="exact"/>
              <w:jc w:val="center"/>
              <w:rPr>
                <w:rFonts w:ascii="宋体" w:hAnsi="宋体"/>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8</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安全知识宣传教育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结合“5.12”防灾减灾日、“11.9”消防安全教育日和“12.2”交通安全宣传日等开展学生安全知识宣传。</w:t>
            </w:r>
          </w:p>
        </w:tc>
        <w:tc>
          <w:tcPr>
            <w:tcW w:w="2520" w:type="dxa"/>
            <w:shd w:val="clear" w:color="auto" w:fill="FFFFFF"/>
            <w:vAlign w:val="center"/>
          </w:tcPr>
          <w:p>
            <w:pPr>
              <w:spacing w:line="320" w:lineRule="exact"/>
              <w:jc w:val="center"/>
              <w:rPr>
                <w:rFonts w:ascii="宋体" w:hAnsi="宋体" w:cs="仿宋_GB2312"/>
                <w:szCs w:val="21"/>
              </w:rPr>
            </w:pPr>
            <w:r>
              <w:rPr>
                <w:rFonts w:hint="eastAsia" w:ascii="宋体" w:hAnsi="宋体" w:cs="宋体"/>
                <w:kern w:val="0"/>
                <w:szCs w:val="21"/>
              </w:rPr>
              <w:t>综合股</w:t>
            </w:r>
          </w:p>
        </w:tc>
        <w:tc>
          <w:tcPr>
            <w:tcW w:w="187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9</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普通话宣传周</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根据国家的统一部署，组织推广使用普通话。</w:t>
            </w:r>
          </w:p>
        </w:tc>
        <w:tc>
          <w:tcPr>
            <w:tcW w:w="252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人事股</w:t>
            </w:r>
          </w:p>
        </w:tc>
        <w:tc>
          <w:tcPr>
            <w:tcW w:w="187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10</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投诉受理</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受理群众有关教育方面的投诉举报等。</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综合股</w:t>
            </w:r>
          </w:p>
        </w:tc>
        <w:tc>
          <w:tcPr>
            <w:tcW w:w="1870" w:type="dxa"/>
            <w:shd w:val="clear" w:color="auto" w:fill="FFFFFF"/>
            <w:vAlign w:val="center"/>
          </w:tcPr>
          <w:p>
            <w:pPr>
              <w:widowControl/>
              <w:spacing w:line="320" w:lineRule="exact"/>
              <w:jc w:val="center"/>
              <w:rPr>
                <w:rFonts w:ascii="宋体" w:hAnsi="宋体"/>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szCs w:val="21"/>
              </w:rPr>
            </w:pPr>
            <w:r>
              <w:rPr>
                <w:rFonts w:hint="eastAsia" w:ascii="宋体" w:hAnsi="宋体"/>
                <w:szCs w:val="21"/>
              </w:rPr>
              <w:t>11</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教育考试招生政策咨询服务</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高考、中考、学业水平考试、成人高考、研究生招生考试、自学考试、全国计算机等级、大学计算机等级、全国英语等级、大学英语等级、教师资格证等相关专业证书考试、招生政策咨询解答。</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综合股</w:t>
            </w:r>
          </w:p>
        </w:tc>
        <w:tc>
          <w:tcPr>
            <w:tcW w:w="1870" w:type="dxa"/>
            <w:shd w:val="clear" w:color="auto" w:fill="FFFFFF"/>
            <w:vAlign w:val="center"/>
          </w:tcPr>
          <w:p>
            <w:pPr>
              <w:widowControl/>
              <w:spacing w:line="320" w:lineRule="exact"/>
              <w:jc w:val="center"/>
              <w:rPr>
                <w:rFonts w:ascii="宋体" w:hAnsi="宋体" w:cs="宋体"/>
                <w:szCs w:val="21"/>
              </w:rPr>
            </w:pPr>
            <w:r>
              <w:rPr>
                <w:rFonts w:hint="eastAsia" w:ascii="宋体" w:hAnsi="宋体" w:cs="宋体"/>
                <w:kern w:val="0"/>
                <w:szCs w:val="21"/>
                <w:lang w:val="en-US" w:eastAsia="zh-CN"/>
              </w:rPr>
              <w:t>7321428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cs="宋体"/>
                <w:szCs w:val="21"/>
              </w:rPr>
            </w:pPr>
            <w:r>
              <w:rPr>
                <w:rFonts w:hint="eastAsia" w:ascii="宋体" w:hAnsi="宋体" w:cs="宋体"/>
                <w:szCs w:val="21"/>
              </w:rPr>
              <w:t>12</w:t>
            </w:r>
          </w:p>
        </w:tc>
        <w:tc>
          <w:tcPr>
            <w:tcW w:w="3060" w:type="dxa"/>
            <w:shd w:val="clear" w:color="auto" w:fill="FFFFFF"/>
            <w:vAlign w:val="center"/>
          </w:tcPr>
          <w:p>
            <w:pPr>
              <w:rPr>
                <w:rFonts w:ascii="宋体" w:hAnsi="宋体" w:cs="宋体"/>
                <w:szCs w:val="21"/>
              </w:rPr>
            </w:pPr>
            <w:r>
              <w:rPr>
                <w:rFonts w:hint="eastAsia" w:ascii="宋体" w:hAnsi="宋体" w:cs="宋体"/>
                <w:szCs w:val="21"/>
              </w:rPr>
              <w:t>体育知识宣传普及</w:t>
            </w:r>
          </w:p>
        </w:tc>
        <w:tc>
          <w:tcPr>
            <w:tcW w:w="4860" w:type="dxa"/>
            <w:shd w:val="clear" w:color="auto" w:fill="FFFFFF"/>
            <w:vAlign w:val="center"/>
          </w:tcPr>
          <w:p>
            <w:pPr>
              <w:rPr>
                <w:rFonts w:ascii="宋体" w:hAnsi="宋体" w:cs="宋体"/>
                <w:szCs w:val="21"/>
              </w:rPr>
            </w:pPr>
            <w:r>
              <w:rPr>
                <w:rFonts w:hint="eastAsia" w:ascii="宋体" w:hAnsi="宋体" w:cs="宋体"/>
                <w:szCs w:val="21"/>
              </w:rPr>
              <w:t>宣传健身常识、提高群众健身意识</w:t>
            </w:r>
            <w:r>
              <w:rPr>
                <w:rFonts w:hint="eastAsia" w:ascii="宋体" w:hAnsi="宋体" w:cs="宋体"/>
                <w:kern w:val="0"/>
                <w:szCs w:val="21"/>
              </w:rPr>
              <w:t>。</w:t>
            </w:r>
          </w:p>
        </w:tc>
        <w:tc>
          <w:tcPr>
            <w:tcW w:w="2520" w:type="dxa"/>
            <w:shd w:val="clear" w:color="auto" w:fill="FFFFFF"/>
            <w:vAlign w:val="center"/>
          </w:tcPr>
          <w:p>
            <w:pPr>
              <w:jc w:val="center"/>
              <w:rPr>
                <w:rFonts w:ascii="宋体" w:hAnsi="宋体" w:cs="宋体"/>
                <w:szCs w:val="21"/>
              </w:rPr>
            </w:pPr>
            <w:r>
              <w:rPr>
                <w:rFonts w:hint="eastAsia" w:ascii="宋体" w:hAnsi="宋体" w:cs="宋体"/>
                <w:szCs w:val="21"/>
              </w:rPr>
              <w:t>体育综合股</w:t>
            </w:r>
          </w:p>
        </w:tc>
        <w:tc>
          <w:tcPr>
            <w:tcW w:w="1870" w:type="dxa"/>
            <w:shd w:val="clear" w:color="auto" w:fill="FFFFFF"/>
            <w:vAlign w:val="center"/>
          </w:tcPr>
          <w:p>
            <w:pPr>
              <w:jc w:val="center"/>
              <w:rPr>
                <w:rFonts w:ascii="宋体" w:hAnsi="宋体" w:cs="宋体"/>
                <w:szCs w:val="21"/>
              </w:rPr>
            </w:pPr>
            <w:r>
              <w:rPr>
                <w:rFonts w:hint="eastAsia" w:ascii="宋体" w:hAnsi="宋体" w:cs="宋体"/>
                <w:szCs w:val="21"/>
              </w:rPr>
              <w:t>7318037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cs="宋体"/>
                <w:szCs w:val="21"/>
              </w:rPr>
            </w:pPr>
            <w:r>
              <w:rPr>
                <w:rFonts w:hint="eastAsia" w:ascii="宋体" w:hAnsi="宋体" w:cs="宋体"/>
                <w:szCs w:val="21"/>
              </w:rPr>
              <w:t>13</w:t>
            </w:r>
          </w:p>
        </w:tc>
        <w:tc>
          <w:tcPr>
            <w:tcW w:w="3060" w:type="dxa"/>
            <w:shd w:val="clear" w:color="auto" w:fill="FFFFFF"/>
            <w:vAlign w:val="center"/>
          </w:tcPr>
          <w:p>
            <w:pPr>
              <w:rPr>
                <w:rFonts w:ascii="宋体" w:hAnsi="宋体" w:cs="宋体"/>
                <w:szCs w:val="21"/>
              </w:rPr>
            </w:pPr>
            <w:r>
              <w:rPr>
                <w:rFonts w:hint="eastAsia" w:ascii="宋体" w:hAnsi="宋体" w:cs="宋体"/>
                <w:szCs w:val="21"/>
              </w:rPr>
              <w:t>开展群众体育活动</w:t>
            </w:r>
          </w:p>
        </w:tc>
        <w:tc>
          <w:tcPr>
            <w:tcW w:w="4860" w:type="dxa"/>
            <w:shd w:val="clear" w:color="auto" w:fill="FFFFFF"/>
            <w:vAlign w:val="center"/>
          </w:tcPr>
          <w:p>
            <w:pPr>
              <w:rPr>
                <w:rFonts w:ascii="宋体" w:hAnsi="宋体" w:cs="宋体"/>
                <w:szCs w:val="21"/>
              </w:rPr>
            </w:pPr>
            <w:r>
              <w:rPr>
                <w:rFonts w:hint="eastAsia" w:ascii="宋体" w:hAnsi="宋体" w:cs="宋体"/>
                <w:szCs w:val="21"/>
              </w:rPr>
              <w:t>组织全县武术比赛、乒乓球比赛、羽毛球比赛等体</w:t>
            </w:r>
          </w:p>
          <w:p>
            <w:pPr>
              <w:rPr>
                <w:rFonts w:ascii="宋体" w:hAnsi="宋体" w:cs="宋体"/>
                <w:szCs w:val="21"/>
              </w:rPr>
            </w:pPr>
            <w:r>
              <w:rPr>
                <w:rFonts w:hint="eastAsia" w:ascii="宋体" w:hAnsi="宋体" w:cs="宋体"/>
                <w:szCs w:val="21"/>
              </w:rPr>
              <w:t>育活动和各种展示</w:t>
            </w:r>
            <w:r>
              <w:rPr>
                <w:rFonts w:hint="eastAsia" w:ascii="宋体" w:hAnsi="宋体" w:cs="宋体"/>
                <w:kern w:val="0"/>
                <w:szCs w:val="21"/>
              </w:rPr>
              <w:t>。</w:t>
            </w:r>
          </w:p>
        </w:tc>
        <w:tc>
          <w:tcPr>
            <w:tcW w:w="2520" w:type="dxa"/>
            <w:shd w:val="clear" w:color="auto" w:fill="FFFFFF"/>
            <w:vAlign w:val="center"/>
          </w:tcPr>
          <w:p>
            <w:pPr>
              <w:jc w:val="center"/>
              <w:rPr>
                <w:rFonts w:ascii="宋体" w:hAnsi="宋体"/>
                <w:szCs w:val="21"/>
              </w:rPr>
            </w:pPr>
            <w:r>
              <w:rPr>
                <w:rFonts w:hint="eastAsia" w:ascii="宋体" w:hAnsi="宋体" w:cs="宋体"/>
                <w:szCs w:val="21"/>
              </w:rPr>
              <w:t>体育综合股</w:t>
            </w:r>
          </w:p>
        </w:tc>
        <w:tc>
          <w:tcPr>
            <w:tcW w:w="1870" w:type="dxa"/>
            <w:shd w:val="clear" w:color="auto" w:fill="FFFFFF"/>
            <w:vAlign w:val="center"/>
          </w:tcPr>
          <w:p>
            <w:pPr>
              <w:jc w:val="center"/>
              <w:rPr>
                <w:rFonts w:ascii="宋体" w:hAnsi="宋体" w:cs="宋体"/>
                <w:szCs w:val="21"/>
              </w:rPr>
            </w:pPr>
            <w:r>
              <w:rPr>
                <w:rFonts w:hint="eastAsia" w:ascii="宋体" w:hAnsi="宋体" w:cs="宋体"/>
                <w:szCs w:val="21"/>
              </w:rPr>
              <w:t>7318037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shd w:val="clear" w:color="auto" w:fill="auto"/>
            <w:vAlign w:val="center"/>
          </w:tcPr>
          <w:p>
            <w:pPr>
              <w:jc w:val="center"/>
              <w:rPr>
                <w:rFonts w:ascii="宋体" w:hAnsi="宋体" w:cs="宋体"/>
                <w:szCs w:val="21"/>
              </w:rPr>
            </w:pPr>
            <w:r>
              <w:rPr>
                <w:rFonts w:hint="eastAsia" w:ascii="宋体" w:hAnsi="宋体" w:cs="宋体"/>
                <w:szCs w:val="21"/>
              </w:rPr>
              <w:t>14</w:t>
            </w:r>
          </w:p>
        </w:tc>
        <w:tc>
          <w:tcPr>
            <w:tcW w:w="3060" w:type="dxa"/>
            <w:shd w:val="clear" w:color="auto" w:fill="FFFFFF"/>
            <w:vAlign w:val="center"/>
          </w:tcPr>
          <w:p>
            <w:pPr>
              <w:rPr>
                <w:rFonts w:ascii="宋体" w:hAnsi="宋体" w:cs="宋体"/>
                <w:szCs w:val="21"/>
              </w:rPr>
            </w:pPr>
            <w:r>
              <w:rPr>
                <w:rFonts w:hint="eastAsia" w:ascii="宋体" w:hAnsi="宋体" w:cs="宋体"/>
                <w:szCs w:val="21"/>
              </w:rPr>
              <w:t>体育指导培训</w:t>
            </w:r>
          </w:p>
        </w:tc>
        <w:tc>
          <w:tcPr>
            <w:tcW w:w="4860" w:type="dxa"/>
            <w:shd w:val="clear" w:color="auto" w:fill="FFFFFF"/>
            <w:vAlign w:val="center"/>
          </w:tcPr>
          <w:p>
            <w:pPr>
              <w:rPr>
                <w:rFonts w:ascii="宋体" w:hAnsi="宋体" w:cs="宋体"/>
                <w:szCs w:val="21"/>
              </w:rPr>
            </w:pPr>
            <w:r>
              <w:rPr>
                <w:rFonts w:hint="eastAsia" w:ascii="宋体" w:hAnsi="宋体" w:cs="宋体"/>
                <w:szCs w:val="21"/>
              </w:rPr>
              <w:t>通过培训、研讨、交流、观摩，培养社会体育指导员和体育骨干</w:t>
            </w:r>
            <w:r>
              <w:rPr>
                <w:rFonts w:hint="eastAsia" w:ascii="宋体" w:hAnsi="宋体" w:cs="宋体"/>
                <w:kern w:val="0"/>
                <w:szCs w:val="21"/>
              </w:rPr>
              <w:t>。</w:t>
            </w:r>
          </w:p>
        </w:tc>
        <w:tc>
          <w:tcPr>
            <w:tcW w:w="2520" w:type="dxa"/>
            <w:shd w:val="clear" w:color="auto" w:fill="FFFFFF"/>
            <w:vAlign w:val="center"/>
          </w:tcPr>
          <w:p>
            <w:pPr>
              <w:jc w:val="center"/>
              <w:rPr>
                <w:rFonts w:ascii="宋体" w:hAnsi="宋体"/>
                <w:szCs w:val="21"/>
              </w:rPr>
            </w:pPr>
            <w:r>
              <w:rPr>
                <w:rFonts w:hint="eastAsia" w:ascii="宋体" w:hAnsi="宋体" w:cs="宋体"/>
                <w:szCs w:val="21"/>
              </w:rPr>
              <w:t>体育综合股</w:t>
            </w:r>
          </w:p>
        </w:tc>
        <w:tc>
          <w:tcPr>
            <w:tcW w:w="1870" w:type="dxa"/>
            <w:shd w:val="clear" w:color="auto" w:fill="FFFFFF"/>
            <w:vAlign w:val="center"/>
          </w:tcPr>
          <w:p>
            <w:pPr>
              <w:jc w:val="center"/>
              <w:rPr>
                <w:rFonts w:ascii="宋体" w:hAnsi="宋体" w:cs="宋体"/>
                <w:szCs w:val="21"/>
              </w:rPr>
            </w:pPr>
            <w:r>
              <w:rPr>
                <w:rFonts w:hint="eastAsia" w:ascii="宋体" w:hAnsi="宋体" w:cs="宋体"/>
                <w:szCs w:val="21"/>
              </w:rPr>
              <w:t>7318037</w:t>
            </w:r>
          </w:p>
        </w:tc>
      </w:tr>
    </w:tbl>
    <w:p>
      <w:pPr>
        <w:pStyle w:val="16"/>
        <w:spacing w:line="460" w:lineRule="exact"/>
        <w:rPr>
          <w:rFonts w:ascii="宋体" w:hAnsi="宋体"/>
          <w:b/>
          <w:sz w:val="36"/>
          <w:szCs w:val="36"/>
        </w:rPr>
      </w:pPr>
    </w:p>
    <w:p>
      <w:pPr>
        <w:pStyle w:val="16"/>
        <w:spacing w:line="460" w:lineRule="exact"/>
        <w:jc w:val="center"/>
        <w:rPr>
          <w:rFonts w:ascii="宋体" w:hAnsi="宋体"/>
          <w:b/>
          <w:sz w:val="36"/>
          <w:szCs w:val="36"/>
        </w:rPr>
      </w:pPr>
    </w:p>
    <w:p>
      <w:pPr>
        <w:pStyle w:val="16"/>
        <w:spacing w:line="460" w:lineRule="exact"/>
        <w:jc w:val="center"/>
        <w:rPr>
          <w:rFonts w:ascii="宋体" w:hAnsi="宋体"/>
          <w:b/>
          <w:sz w:val="36"/>
          <w:szCs w:val="36"/>
        </w:rPr>
      </w:pPr>
    </w:p>
    <w:p>
      <w:pPr>
        <w:pStyle w:val="16"/>
        <w:spacing w:line="460" w:lineRule="exact"/>
        <w:jc w:val="center"/>
        <w:rPr>
          <w:rFonts w:ascii="宋体" w:hAnsi="宋体"/>
          <w:b/>
          <w:sz w:val="36"/>
          <w:szCs w:val="36"/>
        </w:rPr>
      </w:pPr>
    </w:p>
    <w:p>
      <w:pPr>
        <w:pStyle w:val="16"/>
        <w:spacing w:line="460" w:lineRule="exact"/>
        <w:jc w:val="center"/>
        <w:rPr>
          <w:rFonts w:ascii="宋体" w:hAnsi="宋体"/>
          <w:b/>
          <w:sz w:val="36"/>
          <w:szCs w:val="36"/>
        </w:rPr>
      </w:pPr>
    </w:p>
    <w:p>
      <w:pPr>
        <w:pStyle w:val="16"/>
        <w:spacing w:line="460" w:lineRule="exact"/>
        <w:jc w:val="center"/>
        <w:rPr>
          <w:rFonts w:ascii="宋体" w:hAnsi="宋体"/>
          <w:b/>
          <w:sz w:val="36"/>
          <w:szCs w:val="36"/>
        </w:rPr>
      </w:pPr>
    </w:p>
    <w:p>
      <w:pPr>
        <w:pStyle w:val="16"/>
        <w:spacing w:line="460" w:lineRule="exact"/>
        <w:jc w:val="center"/>
        <w:rPr>
          <w:rFonts w:ascii="宋体" w:hAnsi="宋体"/>
          <w:b/>
          <w:kern w:val="2"/>
          <w:sz w:val="44"/>
          <w:szCs w:val="44"/>
        </w:rPr>
      </w:pPr>
      <w:r>
        <w:rPr>
          <w:rFonts w:hint="eastAsia" w:ascii="宋体" w:hAnsi="宋体"/>
          <w:b/>
          <w:kern w:val="2"/>
          <w:sz w:val="44"/>
          <w:szCs w:val="44"/>
        </w:rPr>
        <w:t>事中事后监督管理制度</w:t>
      </w:r>
    </w:p>
    <w:p>
      <w:pPr>
        <w:jc w:val="center"/>
        <w:rPr>
          <w:rFonts w:ascii="宋体" w:hAnsi="宋体" w:cs="黑体"/>
          <w:sz w:val="32"/>
          <w:szCs w:val="32"/>
        </w:rPr>
      </w:pPr>
      <w:r>
        <w:rPr>
          <w:rFonts w:hint="eastAsia" w:ascii="宋体" w:hAnsi="宋体" w:cs="黑体"/>
          <w:sz w:val="32"/>
          <w:szCs w:val="32"/>
        </w:rPr>
        <w:t>学校（幼儿园）安全事项监管</w:t>
      </w:r>
    </w:p>
    <w:p>
      <w:pPr>
        <w:spacing w:line="400" w:lineRule="exact"/>
        <w:ind w:firstLine="420" w:firstLineChars="200"/>
        <w:rPr>
          <w:rFonts w:ascii="宋体" w:hAnsi="宋体"/>
          <w:szCs w:val="21"/>
        </w:rPr>
      </w:pPr>
      <w:r>
        <w:rPr>
          <w:rFonts w:hint="eastAsia" w:ascii="宋体" w:hAnsi="宋体"/>
          <w:szCs w:val="21"/>
        </w:rPr>
        <w:t>为加强行政区域内的学校、幼儿园（含民办学校、民办幼儿园）的安全管理，防范各类安全事故，特制定如下监管制度：</w:t>
      </w:r>
    </w:p>
    <w:p>
      <w:pPr>
        <w:spacing w:line="400" w:lineRule="exact"/>
        <w:rPr>
          <w:rFonts w:ascii="宋体" w:hAnsi="宋体"/>
          <w:b/>
          <w:bCs/>
          <w:szCs w:val="21"/>
        </w:rPr>
      </w:pPr>
      <w:r>
        <w:rPr>
          <w:rFonts w:hint="eastAsia" w:ascii="宋体" w:hAnsi="宋体"/>
          <w:b/>
          <w:bCs/>
          <w:szCs w:val="21"/>
        </w:rPr>
        <w:t>一、监督检查对象</w:t>
      </w:r>
    </w:p>
    <w:p>
      <w:pPr>
        <w:spacing w:line="400" w:lineRule="exact"/>
        <w:ind w:firstLine="420" w:firstLineChars="200"/>
        <w:rPr>
          <w:rFonts w:ascii="宋体" w:hAnsi="宋体"/>
          <w:szCs w:val="21"/>
        </w:rPr>
      </w:pPr>
      <w:r>
        <w:rPr>
          <w:rFonts w:hint="eastAsia" w:ascii="宋体" w:hAnsi="宋体"/>
          <w:szCs w:val="21"/>
        </w:rPr>
        <w:t>在本县行政区域内的学校、幼儿园（含民办学校、民办幼儿园）。</w:t>
      </w:r>
    </w:p>
    <w:p>
      <w:pPr>
        <w:spacing w:line="400" w:lineRule="exact"/>
        <w:rPr>
          <w:rFonts w:ascii="宋体" w:hAnsi="宋体"/>
          <w:b/>
          <w:bCs/>
          <w:szCs w:val="21"/>
        </w:rPr>
      </w:pPr>
      <w:r>
        <w:rPr>
          <w:rFonts w:hint="eastAsia" w:ascii="宋体" w:hAnsi="宋体"/>
          <w:b/>
          <w:bCs/>
          <w:szCs w:val="21"/>
        </w:rPr>
        <w:t>二、监督检查内容</w:t>
      </w:r>
    </w:p>
    <w:p>
      <w:pPr>
        <w:spacing w:line="400" w:lineRule="exact"/>
        <w:ind w:firstLine="210" w:firstLineChars="100"/>
        <w:rPr>
          <w:rFonts w:ascii="宋体" w:hAnsi="宋体"/>
          <w:szCs w:val="21"/>
        </w:rPr>
      </w:pPr>
      <w:r>
        <w:rPr>
          <w:rFonts w:hint="eastAsia" w:ascii="宋体" w:hAnsi="宋体"/>
          <w:szCs w:val="21"/>
        </w:rPr>
        <w:t>（一）对学校构建安全工作保障体系、落实各项安全工作责任制和事故责任追究制情况进行监督检查；</w:t>
      </w:r>
    </w:p>
    <w:p>
      <w:pPr>
        <w:spacing w:line="400" w:lineRule="exact"/>
        <w:ind w:firstLine="210" w:firstLineChars="100"/>
        <w:rPr>
          <w:rFonts w:ascii="宋体" w:hAnsi="宋体"/>
          <w:szCs w:val="21"/>
        </w:rPr>
      </w:pPr>
      <w:r>
        <w:rPr>
          <w:rFonts w:hint="eastAsia" w:ascii="宋体" w:hAnsi="宋体"/>
          <w:szCs w:val="21"/>
        </w:rPr>
        <w:t>（二）对学校健全安全预警机制、制定突发事件应急预案、排除校园安全隐患情况进行监督检查；</w:t>
      </w:r>
    </w:p>
    <w:p>
      <w:pPr>
        <w:spacing w:line="400" w:lineRule="exact"/>
        <w:ind w:firstLine="210" w:firstLineChars="100"/>
        <w:rPr>
          <w:rFonts w:ascii="宋体" w:hAnsi="宋体"/>
          <w:szCs w:val="21"/>
        </w:rPr>
      </w:pPr>
      <w:r>
        <w:rPr>
          <w:rFonts w:hint="eastAsia" w:ascii="宋体" w:hAnsi="宋体"/>
          <w:szCs w:val="21"/>
        </w:rPr>
        <w:t>（三）对学校建立校园周边整治协调工作机制，维护校园及周边环境安全情况进行监督检查；</w:t>
      </w:r>
    </w:p>
    <w:p>
      <w:pPr>
        <w:spacing w:line="400" w:lineRule="exact"/>
        <w:ind w:firstLine="210" w:firstLineChars="100"/>
        <w:rPr>
          <w:rFonts w:ascii="宋体" w:hAnsi="宋体"/>
          <w:szCs w:val="21"/>
        </w:rPr>
      </w:pPr>
      <w:r>
        <w:rPr>
          <w:rFonts w:hint="eastAsia" w:ascii="宋体" w:hAnsi="宋体"/>
          <w:szCs w:val="21"/>
        </w:rPr>
        <w:t>（四）对学校安全宣传教育培训，提高师生安全意识和防护能力情况进行监督检查。</w:t>
      </w:r>
    </w:p>
    <w:p>
      <w:pPr>
        <w:spacing w:line="400" w:lineRule="exact"/>
        <w:rPr>
          <w:rFonts w:ascii="宋体" w:hAnsi="宋体"/>
          <w:b/>
          <w:bCs/>
          <w:szCs w:val="21"/>
        </w:rPr>
      </w:pPr>
      <w:r>
        <w:rPr>
          <w:rFonts w:hint="eastAsia" w:ascii="宋体" w:hAnsi="宋体"/>
          <w:b/>
          <w:bCs/>
          <w:szCs w:val="21"/>
        </w:rPr>
        <w:t>三、监督检查方式</w:t>
      </w:r>
    </w:p>
    <w:p>
      <w:pPr>
        <w:spacing w:line="400" w:lineRule="exact"/>
        <w:ind w:firstLine="210" w:firstLineChars="100"/>
        <w:rPr>
          <w:rFonts w:ascii="宋体" w:hAnsi="宋体"/>
          <w:szCs w:val="21"/>
        </w:rPr>
      </w:pPr>
      <w:r>
        <w:rPr>
          <w:rFonts w:hint="eastAsia" w:ascii="宋体" w:hAnsi="宋体"/>
          <w:szCs w:val="21"/>
        </w:rPr>
        <w:t>（一）日常巡查：对学校（幼儿园）的消防、交通、食堂、卫生、学生接送车、安全防范等情况进行经常性地上门巡查。</w:t>
      </w:r>
    </w:p>
    <w:p>
      <w:pPr>
        <w:spacing w:line="400" w:lineRule="exact"/>
        <w:ind w:firstLine="210" w:firstLineChars="100"/>
        <w:rPr>
          <w:rFonts w:ascii="宋体" w:hAnsi="宋体"/>
          <w:szCs w:val="21"/>
        </w:rPr>
      </w:pPr>
      <w:r>
        <w:rPr>
          <w:rFonts w:hint="eastAsia" w:ascii="宋体" w:hAnsi="宋体"/>
          <w:szCs w:val="21"/>
        </w:rPr>
        <w:t>（二）专项督查：对学校（幼儿园）存在的消防安全、食品卫生、学生接送车、周边环境等突出的安全隐患，联合安监、消防、卫生、公安（交警）、交通、乡镇街道等部门组织开展专项检查。每年组织不少于4次。</w:t>
      </w:r>
    </w:p>
    <w:p>
      <w:pPr>
        <w:spacing w:line="400" w:lineRule="exact"/>
        <w:ind w:firstLine="210" w:firstLineChars="100"/>
        <w:rPr>
          <w:rFonts w:ascii="宋体" w:hAnsi="宋体"/>
          <w:szCs w:val="21"/>
        </w:rPr>
      </w:pPr>
      <w:r>
        <w:rPr>
          <w:rFonts w:hint="eastAsia" w:ascii="宋体" w:hAnsi="宋体"/>
          <w:szCs w:val="21"/>
        </w:rPr>
        <w:t>（三）全面检查：对学校（幼儿园）的组织领导体系、安全制度建设、安全和法制教育、安全常规管理工作、安全预警机制、安全应急处置能力等情况进行全面的评估检查，评定平安校园等级。每年组织1次。</w:t>
      </w:r>
    </w:p>
    <w:p>
      <w:pPr>
        <w:spacing w:line="400" w:lineRule="exact"/>
        <w:ind w:firstLine="420" w:firstLineChars="200"/>
        <w:rPr>
          <w:rFonts w:ascii="宋体" w:hAnsi="宋体"/>
          <w:szCs w:val="21"/>
        </w:rPr>
      </w:pPr>
      <w:r>
        <w:rPr>
          <w:rFonts w:hint="eastAsia" w:ascii="宋体" w:hAnsi="宋体"/>
          <w:szCs w:val="21"/>
        </w:rPr>
        <w:t>上述指标与上级下达监督检查指标不一致的，以上级下达监督检查指标为准。</w:t>
      </w:r>
    </w:p>
    <w:p>
      <w:pPr>
        <w:spacing w:line="400" w:lineRule="exact"/>
        <w:rPr>
          <w:rFonts w:ascii="宋体" w:hAnsi="宋体"/>
          <w:b/>
          <w:bCs/>
          <w:szCs w:val="21"/>
        </w:rPr>
      </w:pPr>
      <w:r>
        <w:rPr>
          <w:rFonts w:hint="eastAsia" w:ascii="宋体" w:hAnsi="宋体"/>
          <w:b/>
          <w:bCs/>
          <w:szCs w:val="21"/>
        </w:rPr>
        <w:t>四、监督检查措施</w:t>
      </w:r>
    </w:p>
    <w:p>
      <w:pPr>
        <w:spacing w:line="400" w:lineRule="exact"/>
        <w:ind w:firstLine="210" w:firstLineChars="100"/>
        <w:rPr>
          <w:rFonts w:ascii="宋体" w:hAnsi="宋体"/>
          <w:szCs w:val="21"/>
        </w:rPr>
      </w:pPr>
      <w:r>
        <w:rPr>
          <w:rFonts w:hint="eastAsia" w:ascii="宋体" w:hAnsi="宋体"/>
          <w:szCs w:val="21"/>
        </w:rPr>
        <w:t>（一）制订学校（幼儿园）安全事故应急处置预案。</w:t>
      </w:r>
    </w:p>
    <w:p>
      <w:pPr>
        <w:spacing w:line="400" w:lineRule="exact"/>
        <w:ind w:firstLine="210" w:firstLineChars="100"/>
        <w:rPr>
          <w:rFonts w:ascii="宋体" w:hAnsi="宋体"/>
          <w:szCs w:val="21"/>
        </w:rPr>
      </w:pPr>
      <w:r>
        <w:rPr>
          <w:rFonts w:hint="eastAsia" w:ascii="宋体" w:hAnsi="宋体"/>
          <w:szCs w:val="21"/>
        </w:rPr>
        <w:t>（二）推进学校（幼儿园）安全工作全员管理责任制，召开学校（幼儿园）安全工作分管领导工作会议，督促学校（幼儿园）落实安全责任并签订安全责任书。</w:t>
      </w:r>
    </w:p>
    <w:p>
      <w:pPr>
        <w:spacing w:line="400" w:lineRule="exact"/>
        <w:ind w:firstLine="210" w:firstLineChars="100"/>
        <w:rPr>
          <w:rFonts w:ascii="宋体" w:hAnsi="宋体"/>
          <w:szCs w:val="21"/>
        </w:rPr>
      </w:pPr>
      <w:r>
        <w:rPr>
          <w:rFonts w:hint="eastAsia" w:ascii="宋体" w:hAnsi="宋体"/>
          <w:szCs w:val="21"/>
        </w:rPr>
        <w:t>（三）通过“中小学生安全教育日”等和开办校园安全培训班等方式对各类安全管理人员进行宣传培训，提高安全管理人员的安全生产技能。</w:t>
      </w:r>
    </w:p>
    <w:p>
      <w:pPr>
        <w:spacing w:line="400" w:lineRule="exact"/>
        <w:ind w:firstLine="210" w:firstLineChars="100"/>
        <w:rPr>
          <w:rFonts w:ascii="宋体" w:hAnsi="宋体"/>
          <w:szCs w:val="21"/>
        </w:rPr>
      </w:pPr>
      <w:r>
        <w:rPr>
          <w:rFonts w:hint="eastAsia" w:ascii="宋体" w:hAnsi="宋体"/>
          <w:szCs w:val="21"/>
        </w:rPr>
        <w:t>（四）开展校园及周边安全隐患大排查大整治专项行动。</w:t>
      </w:r>
    </w:p>
    <w:p>
      <w:pPr>
        <w:spacing w:line="400" w:lineRule="exact"/>
        <w:ind w:firstLine="210" w:firstLineChars="100"/>
        <w:rPr>
          <w:rFonts w:ascii="宋体" w:hAnsi="宋体"/>
          <w:szCs w:val="21"/>
        </w:rPr>
      </w:pPr>
      <w:r>
        <w:rPr>
          <w:rFonts w:hint="eastAsia" w:ascii="宋体" w:hAnsi="宋体"/>
          <w:szCs w:val="21"/>
        </w:rPr>
        <w:t>（五）全年不定期开展校园及周边安全检查。</w:t>
      </w:r>
    </w:p>
    <w:p>
      <w:pPr>
        <w:spacing w:line="400" w:lineRule="exact"/>
        <w:rPr>
          <w:rFonts w:ascii="宋体" w:hAnsi="宋体"/>
          <w:b/>
          <w:bCs/>
          <w:szCs w:val="21"/>
        </w:rPr>
      </w:pPr>
      <w:r>
        <w:rPr>
          <w:rFonts w:hint="eastAsia" w:ascii="宋体" w:hAnsi="宋体"/>
          <w:b/>
          <w:bCs/>
          <w:szCs w:val="21"/>
        </w:rPr>
        <w:t>五、监督检查程序</w:t>
      </w:r>
    </w:p>
    <w:p>
      <w:pPr>
        <w:spacing w:line="400" w:lineRule="exact"/>
        <w:ind w:firstLine="210" w:firstLineChars="100"/>
        <w:rPr>
          <w:rFonts w:ascii="宋体" w:hAnsi="宋体"/>
          <w:szCs w:val="21"/>
        </w:rPr>
      </w:pPr>
      <w:r>
        <w:rPr>
          <w:rFonts w:hint="eastAsia" w:ascii="宋体" w:hAnsi="宋体"/>
          <w:szCs w:val="21"/>
        </w:rPr>
        <w:t>（一）涞源县教育局根据上级部署、社会关注等情况制定监督检查实施计划。</w:t>
      </w:r>
    </w:p>
    <w:p>
      <w:pPr>
        <w:spacing w:line="400" w:lineRule="exact"/>
        <w:ind w:firstLine="210" w:firstLineChars="100"/>
        <w:rPr>
          <w:rFonts w:ascii="宋体" w:hAnsi="宋体"/>
          <w:szCs w:val="21"/>
        </w:rPr>
      </w:pPr>
      <w:r>
        <w:rPr>
          <w:rFonts w:hint="eastAsia" w:ascii="宋体" w:hAnsi="宋体"/>
          <w:szCs w:val="21"/>
        </w:rPr>
        <w:t>（二）涞源县教育局组织人员开展监督检查。</w:t>
      </w:r>
    </w:p>
    <w:p>
      <w:pPr>
        <w:spacing w:line="400" w:lineRule="exact"/>
        <w:ind w:firstLine="210" w:firstLineChars="100"/>
        <w:rPr>
          <w:rFonts w:ascii="宋体" w:hAnsi="宋体"/>
          <w:szCs w:val="21"/>
        </w:rPr>
      </w:pPr>
      <w:r>
        <w:rPr>
          <w:rFonts w:hint="eastAsia" w:ascii="宋体" w:hAnsi="宋体"/>
          <w:szCs w:val="21"/>
        </w:rPr>
        <w:t>（三）涞源县教育局检查人员向被检查的学校（幼儿园）下达通知或到校后说明来意，告知其享有的合法权利和应当履行的法定义务。</w:t>
      </w:r>
    </w:p>
    <w:p>
      <w:pPr>
        <w:spacing w:line="400" w:lineRule="exact"/>
        <w:ind w:firstLine="210" w:firstLineChars="100"/>
        <w:rPr>
          <w:rFonts w:ascii="宋体" w:hAnsi="宋体"/>
          <w:szCs w:val="21"/>
        </w:rPr>
      </w:pPr>
      <w:r>
        <w:rPr>
          <w:rFonts w:hint="eastAsia" w:ascii="宋体" w:hAnsi="宋体"/>
          <w:szCs w:val="21"/>
        </w:rPr>
        <w:t>（四）涞源县教育局检查人员在检查中发现学校（幼儿园）存在的一般安全问题，可以当场整改的则责令当场整改；不能当场整改的，要制作现场检查笔录并下达《责令整改通知书》，交当事人确认签字，并实行跟踪督查。</w:t>
      </w:r>
    </w:p>
    <w:p>
      <w:pPr>
        <w:spacing w:line="400" w:lineRule="exact"/>
        <w:ind w:firstLine="210" w:firstLineChars="100"/>
        <w:rPr>
          <w:rFonts w:ascii="宋体" w:hAnsi="宋体"/>
          <w:szCs w:val="21"/>
        </w:rPr>
      </w:pPr>
      <w:r>
        <w:rPr>
          <w:rFonts w:hint="eastAsia" w:ascii="宋体" w:hAnsi="宋体"/>
          <w:szCs w:val="21"/>
        </w:rPr>
        <w:t>（五）涞源县教育局检查人员在检查中发现学校存在重大安全隐患的，责令被检查学校立即停止相关活动，并督促其采取相应的整改措施，同时将相关情况及时以书面形式抄告有关部门。</w:t>
      </w:r>
    </w:p>
    <w:p>
      <w:pPr>
        <w:spacing w:line="400" w:lineRule="exact"/>
        <w:rPr>
          <w:rFonts w:ascii="宋体" w:hAnsi="宋体"/>
          <w:b/>
          <w:bCs/>
          <w:szCs w:val="21"/>
        </w:rPr>
      </w:pPr>
      <w:r>
        <w:rPr>
          <w:rFonts w:hint="eastAsia" w:ascii="宋体" w:hAnsi="宋体"/>
          <w:b/>
          <w:bCs/>
          <w:szCs w:val="21"/>
        </w:rPr>
        <w:t>六、监督检查处理</w:t>
      </w:r>
    </w:p>
    <w:p>
      <w:pPr>
        <w:spacing w:line="400" w:lineRule="exact"/>
        <w:ind w:firstLine="210" w:firstLineChars="100"/>
        <w:rPr>
          <w:rFonts w:ascii="宋体" w:hAnsi="宋体"/>
          <w:szCs w:val="21"/>
        </w:rPr>
      </w:pPr>
      <w:r>
        <w:rPr>
          <w:rFonts w:hint="eastAsia" w:ascii="宋体" w:hAnsi="宋体"/>
          <w:szCs w:val="21"/>
        </w:rPr>
        <w:t>（一）学校（幼儿园）不履行安全管理和安全教育职责，对重大安全隐患未及时采取措施的，检查人员应当责令其限期改正；拒不改正或者有下列情形之一的，教育行政部门应当对学校（幼儿园）负责人和其他直接责任人员给予行政处分；构成犯罪的，依法追究刑事责任：</w:t>
      </w:r>
    </w:p>
    <w:p>
      <w:pPr>
        <w:spacing w:line="400" w:lineRule="exact"/>
        <w:ind w:firstLine="420" w:firstLineChars="200"/>
        <w:rPr>
          <w:rFonts w:ascii="宋体" w:hAnsi="宋体"/>
          <w:szCs w:val="21"/>
        </w:rPr>
      </w:pPr>
      <w:r>
        <w:rPr>
          <w:rFonts w:hint="eastAsia" w:ascii="宋体" w:hAnsi="宋体"/>
          <w:szCs w:val="21"/>
        </w:rPr>
        <w:t>1.发生重大安全事故、造成学生和教职工伤亡的；</w:t>
      </w:r>
    </w:p>
    <w:p>
      <w:pPr>
        <w:spacing w:line="400" w:lineRule="exact"/>
        <w:ind w:firstLine="420" w:firstLineChars="200"/>
        <w:rPr>
          <w:rFonts w:ascii="宋体" w:hAnsi="宋体"/>
          <w:szCs w:val="21"/>
        </w:rPr>
      </w:pPr>
      <w:r>
        <w:rPr>
          <w:rFonts w:hint="eastAsia" w:ascii="宋体" w:hAnsi="宋体"/>
          <w:szCs w:val="21"/>
        </w:rPr>
        <w:t>2.发生事故后未及时采取适当措施、造成严重后果的；</w:t>
      </w:r>
    </w:p>
    <w:p>
      <w:pPr>
        <w:spacing w:line="400" w:lineRule="exact"/>
        <w:ind w:firstLine="420" w:firstLineChars="200"/>
        <w:rPr>
          <w:rFonts w:ascii="宋体" w:hAnsi="宋体"/>
          <w:szCs w:val="21"/>
        </w:rPr>
      </w:pPr>
      <w:r>
        <w:rPr>
          <w:rFonts w:hint="eastAsia" w:ascii="宋体" w:hAnsi="宋体"/>
          <w:szCs w:val="21"/>
        </w:rPr>
        <w:t>3.瞒报、谎报或者缓报重大事故的；</w:t>
      </w:r>
    </w:p>
    <w:p>
      <w:pPr>
        <w:spacing w:line="400" w:lineRule="exact"/>
        <w:ind w:firstLine="420" w:firstLineChars="200"/>
        <w:rPr>
          <w:rFonts w:ascii="宋体" w:hAnsi="宋体"/>
          <w:szCs w:val="21"/>
        </w:rPr>
      </w:pPr>
      <w:r>
        <w:rPr>
          <w:rFonts w:hint="eastAsia" w:ascii="宋体" w:hAnsi="宋体"/>
          <w:szCs w:val="21"/>
        </w:rPr>
        <w:t>4.妨碍事故调查或者提供虚假情况的；</w:t>
      </w:r>
    </w:p>
    <w:p>
      <w:pPr>
        <w:spacing w:line="400" w:lineRule="exact"/>
        <w:ind w:firstLine="420" w:firstLineChars="200"/>
        <w:rPr>
          <w:rFonts w:ascii="宋体" w:hAnsi="宋体"/>
          <w:szCs w:val="21"/>
        </w:rPr>
      </w:pPr>
      <w:r>
        <w:rPr>
          <w:rFonts w:hint="eastAsia" w:ascii="宋体" w:hAnsi="宋体"/>
          <w:szCs w:val="21"/>
        </w:rPr>
        <w:t>5.拒绝或者不配合有关部门依法实施安全监督管理职责的。</w:t>
      </w:r>
    </w:p>
    <w:p>
      <w:pPr>
        <w:spacing w:line="400" w:lineRule="exact"/>
        <w:ind w:firstLine="420" w:firstLineChars="200"/>
        <w:rPr>
          <w:rFonts w:ascii="宋体" w:hAnsi="宋体"/>
          <w:szCs w:val="21"/>
        </w:rPr>
      </w:pPr>
      <w:r>
        <w:rPr>
          <w:rFonts w:hint="eastAsia" w:ascii="宋体" w:hAnsi="宋体"/>
          <w:szCs w:val="21"/>
        </w:rPr>
        <w:t>《中华人民共和国民办教育促进法》及其实施条例另有规定的，依其规定执行。</w:t>
      </w:r>
    </w:p>
    <w:p>
      <w:pPr>
        <w:spacing w:line="400" w:lineRule="exact"/>
        <w:ind w:firstLine="210" w:firstLineChars="100"/>
        <w:rPr>
          <w:rFonts w:ascii="宋体" w:hAnsi="宋体"/>
          <w:szCs w:val="21"/>
        </w:rPr>
      </w:pPr>
      <w:r>
        <w:rPr>
          <w:rFonts w:hint="eastAsia" w:ascii="宋体" w:hAnsi="宋体"/>
          <w:szCs w:val="21"/>
        </w:rPr>
        <w:t>（二）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spacing w:line="400" w:lineRule="exact"/>
        <w:ind w:firstLine="210" w:firstLineChars="100"/>
        <w:rPr>
          <w:rFonts w:ascii="黑体" w:hAnsi="黑体" w:eastAsia="黑体" w:cs="黑体"/>
          <w:sz w:val="32"/>
          <w:szCs w:val="32"/>
        </w:rPr>
      </w:pPr>
      <w:r>
        <w:rPr>
          <w:rFonts w:hint="eastAsia" w:ascii="宋体" w:hAnsi="宋体"/>
          <w:szCs w:val="21"/>
        </w:rPr>
        <w:t>（三）学生人身伤害事故的赔偿，依据有关法律法规、国家有关规定以及《学生伤害事故处理办法》处理。</w:t>
      </w:r>
    </w:p>
    <w:p>
      <w:pPr>
        <w:spacing w:line="400" w:lineRule="exact"/>
        <w:ind w:firstLine="320" w:firstLineChars="100"/>
        <w:rPr>
          <w:rFonts w:ascii="黑体" w:hAnsi="黑体" w:eastAsia="黑体" w:cs="黑体"/>
          <w:sz w:val="32"/>
          <w:szCs w:val="32"/>
        </w:rPr>
      </w:pPr>
    </w:p>
    <w:p>
      <w:pPr>
        <w:spacing w:line="400" w:lineRule="exact"/>
        <w:ind w:firstLine="320" w:firstLineChars="100"/>
        <w:rPr>
          <w:rFonts w:ascii="黑体" w:hAnsi="黑体" w:eastAsia="黑体" w:cs="黑体"/>
          <w:sz w:val="32"/>
          <w:szCs w:val="32"/>
        </w:rPr>
      </w:pPr>
    </w:p>
    <w:p>
      <w:pPr>
        <w:spacing w:line="400" w:lineRule="exact"/>
        <w:ind w:firstLine="320" w:firstLineChars="100"/>
        <w:jc w:val="center"/>
        <w:rPr>
          <w:rFonts w:ascii="宋体" w:hAnsi="宋体"/>
          <w:sz w:val="32"/>
          <w:szCs w:val="32"/>
        </w:rPr>
      </w:pPr>
      <w:r>
        <w:rPr>
          <w:rFonts w:hint="eastAsia" w:ascii="宋体" w:hAnsi="宋体" w:cs="黑体"/>
          <w:sz w:val="32"/>
          <w:szCs w:val="32"/>
        </w:rPr>
        <w:t>义务教育学校招生事项监管</w:t>
      </w:r>
    </w:p>
    <w:p>
      <w:pPr>
        <w:spacing w:line="400" w:lineRule="exact"/>
        <w:ind w:firstLine="420" w:firstLineChars="200"/>
        <w:rPr>
          <w:rFonts w:ascii="宋体" w:hAnsi="宋体"/>
          <w:szCs w:val="21"/>
        </w:rPr>
      </w:pPr>
      <w:r>
        <w:rPr>
          <w:rFonts w:hint="eastAsia" w:ascii="宋体" w:hAnsi="宋体"/>
          <w:szCs w:val="21"/>
        </w:rPr>
        <w:t>为加强义务教育段学校招生工作的监督管理，切实做到招生政策公开、招生纪律明确、招生程序严密，办好人民满意教育，特制定如下监管制度：</w:t>
      </w:r>
    </w:p>
    <w:p>
      <w:pPr>
        <w:spacing w:line="400" w:lineRule="exact"/>
        <w:rPr>
          <w:rFonts w:ascii="宋体" w:hAnsi="宋体"/>
          <w:b/>
          <w:bCs/>
          <w:szCs w:val="21"/>
        </w:rPr>
      </w:pPr>
      <w:r>
        <w:rPr>
          <w:rFonts w:hint="eastAsia" w:ascii="宋体" w:hAnsi="宋体"/>
          <w:b/>
          <w:bCs/>
          <w:szCs w:val="21"/>
        </w:rPr>
        <w:t>一、监督检查对象</w:t>
      </w:r>
    </w:p>
    <w:p>
      <w:pPr>
        <w:spacing w:line="400" w:lineRule="exact"/>
        <w:ind w:firstLine="420" w:firstLineChars="200"/>
        <w:rPr>
          <w:rFonts w:ascii="宋体" w:hAnsi="宋体"/>
          <w:szCs w:val="21"/>
        </w:rPr>
      </w:pPr>
      <w:r>
        <w:rPr>
          <w:rFonts w:hint="eastAsia" w:ascii="宋体" w:hAnsi="宋体"/>
          <w:szCs w:val="21"/>
        </w:rPr>
        <w:t>全县义务教育阶段初中、小学。</w:t>
      </w:r>
    </w:p>
    <w:p>
      <w:pPr>
        <w:spacing w:line="400" w:lineRule="exact"/>
        <w:rPr>
          <w:rFonts w:ascii="宋体" w:hAnsi="宋体"/>
          <w:b/>
          <w:bCs/>
          <w:szCs w:val="21"/>
        </w:rPr>
      </w:pPr>
      <w:r>
        <w:rPr>
          <w:rFonts w:hint="eastAsia" w:ascii="宋体" w:hAnsi="宋体"/>
          <w:b/>
          <w:bCs/>
          <w:szCs w:val="21"/>
        </w:rPr>
        <w:t>二、监督检查内容</w:t>
      </w:r>
    </w:p>
    <w:p>
      <w:pPr>
        <w:spacing w:line="400" w:lineRule="exact"/>
        <w:ind w:firstLine="420" w:firstLineChars="200"/>
        <w:rPr>
          <w:rFonts w:ascii="宋体" w:hAnsi="宋体"/>
          <w:szCs w:val="21"/>
        </w:rPr>
      </w:pPr>
      <w:r>
        <w:rPr>
          <w:rFonts w:hint="eastAsia" w:ascii="宋体" w:hAnsi="宋体"/>
          <w:szCs w:val="21"/>
        </w:rPr>
        <w:t>各校招生行为是否符合《中华人民共和国义务教育法》、《</w:t>
      </w:r>
      <w:r>
        <w:rPr>
          <w:rFonts w:ascii="宋体" w:hAnsi="宋体"/>
          <w:szCs w:val="21"/>
        </w:rPr>
        <w:t>河北省实施《中华人民共和国义务教育法》办法</w:t>
      </w:r>
      <w:r>
        <w:rPr>
          <w:rFonts w:hint="eastAsia" w:ascii="宋体" w:hAnsi="宋体"/>
          <w:szCs w:val="21"/>
        </w:rPr>
        <w:t>》、《河北省义务教育阶段学生学籍管理办法(试行)》、《涞源县义务教育段学校招生工作指导意见》及相关法律、法规、规章的规定。主要检查下列事项：</w:t>
      </w:r>
    </w:p>
    <w:p>
      <w:pPr>
        <w:spacing w:line="400" w:lineRule="exact"/>
        <w:ind w:firstLine="420" w:firstLineChars="200"/>
        <w:rPr>
          <w:rFonts w:ascii="宋体" w:hAnsi="宋体"/>
          <w:szCs w:val="21"/>
        </w:rPr>
      </w:pPr>
      <w:r>
        <w:rPr>
          <w:rFonts w:hint="eastAsia" w:ascii="宋体" w:hAnsi="宋体"/>
          <w:szCs w:val="21"/>
        </w:rPr>
        <w:t>1．是否存在未依法按照建立、保存招生记录和档案的行为；</w:t>
      </w:r>
    </w:p>
    <w:p>
      <w:pPr>
        <w:spacing w:line="400" w:lineRule="exact"/>
        <w:ind w:firstLine="420" w:firstLineChars="200"/>
        <w:rPr>
          <w:rFonts w:ascii="宋体" w:hAnsi="宋体"/>
          <w:szCs w:val="21"/>
        </w:rPr>
      </w:pPr>
      <w:r>
        <w:rPr>
          <w:rFonts w:hint="eastAsia" w:ascii="宋体" w:hAnsi="宋体"/>
          <w:szCs w:val="21"/>
        </w:rPr>
        <w:t>2．是否存在弄虚作假的行为；</w:t>
      </w:r>
    </w:p>
    <w:p>
      <w:pPr>
        <w:spacing w:line="400" w:lineRule="exact"/>
        <w:ind w:firstLine="420" w:firstLineChars="200"/>
        <w:rPr>
          <w:rFonts w:ascii="宋体" w:hAnsi="宋体"/>
          <w:szCs w:val="21"/>
        </w:rPr>
      </w:pPr>
      <w:r>
        <w:rPr>
          <w:rFonts w:hint="eastAsia" w:ascii="宋体" w:hAnsi="宋体"/>
          <w:szCs w:val="21"/>
        </w:rPr>
        <w:t>3．是否存在招生过程中违反招生程序的行为；</w:t>
      </w:r>
    </w:p>
    <w:p>
      <w:pPr>
        <w:spacing w:line="400" w:lineRule="exact"/>
        <w:ind w:firstLine="420" w:firstLineChars="200"/>
        <w:rPr>
          <w:rFonts w:ascii="宋体" w:hAnsi="宋体"/>
          <w:szCs w:val="21"/>
        </w:rPr>
      </w:pPr>
      <w:r>
        <w:rPr>
          <w:rFonts w:hint="eastAsia" w:ascii="宋体" w:hAnsi="宋体"/>
          <w:szCs w:val="21"/>
        </w:rPr>
        <w:t>4．是否存在违反学籍管理办法的行为；</w:t>
      </w:r>
    </w:p>
    <w:p>
      <w:pPr>
        <w:spacing w:line="400" w:lineRule="exact"/>
        <w:ind w:firstLine="420" w:firstLineChars="200"/>
        <w:rPr>
          <w:rFonts w:ascii="宋体" w:hAnsi="宋体"/>
          <w:szCs w:val="21"/>
        </w:rPr>
      </w:pPr>
      <w:r>
        <w:rPr>
          <w:rFonts w:hint="eastAsia" w:ascii="宋体" w:hAnsi="宋体"/>
          <w:szCs w:val="21"/>
        </w:rPr>
        <w:t>5．其他法律、法规、规章规定的监督检查事项。</w:t>
      </w:r>
    </w:p>
    <w:p>
      <w:pPr>
        <w:spacing w:line="400" w:lineRule="exact"/>
        <w:rPr>
          <w:rFonts w:ascii="宋体" w:hAnsi="宋体"/>
          <w:b/>
          <w:bCs/>
          <w:szCs w:val="21"/>
        </w:rPr>
      </w:pPr>
      <w:r>
        <w:rPr>
          <w:rFonts w:hint="eastAsia" w:ascii="宋体" w:hAnsi="宋体"/>
          <w:b/>
          <w:bCs/>
          <w:szCs w:val="21"/>
        </w:rPr>
        <w:t>三、监督检查方式</w:t>
      </w:r>
    </w:p>
    <w:p>
      <w:pPr>
        <w:spacing w:line="400" w:lineRule="exact"/>
        <w:ind w:firstLine="210" w:firstLineChars="100"/>
        <w:rPr>
          <w:rFonts w:ascii="宋体" w:hAnsi="宋体"/>
          <w:szCs w:val="21"/>
        </w:rPr>
      </w:pPr>
      <w:r>
        <w:rPr>
          <w:rFonts w:hint="eastAsia" w:ascii="宋体" w:hAnsi="宋体"/>
          <w:szCs w:val="21"/>
        </w:rPr>
        <w:t>（一）属地监督管理：由各中心学校对所辖区域内义务教育段学校招生工作进行日常巡查；</w:t>
      </w:r>
    </w:p>
    <w:p>
      <w:pPr>
        <w:spacing w:line="400" w:lineRule="exact"/>
        <w:ind w:firstLine="210" w:firstLineChars="100"/>
        <w:rPr>
          <w:rFonts w:ascii="宋体" w:hAnsi="宋体"/>
          <w:szCs w:val="21"/>
        </w:rPr>
      </w:pPr>
      <w:r>
        <w:rPr>
          <w:rFonts w:hint="eastAsia" w:ascii="宋体" w:hAnsi="宋体"/>
          <w:szCs w:val="21"/>
        </w:rPr>
        <w:t>（二）开展执法检查：每年组织开展招生工作专项整治；根据本县实际，重点实施城区片义务教育段学校招生的监督抽查检查；</w:t>
      </w:r>
    </w:p>
    <w:p>
      <w:pPr>
        <w:spacing w:line="400" w:lineRule="exact"/>
        <w:ind w:firstLine="210" w:firstLineChars="100"/>
        <w:rPr>
          <w:rFonts w:ascii="宋体" w:hAnsi="宋体"/>
          <w:szCs w:val="21"/>
        </w:rPr>
      </w:pPr>
      <w:r>
        <w:rPr>
          <w:rFonts w:hint="eastAsia" w:ascii="宋体" w:hAnsi="宋体"/>
          <w:szCs w:val="21"/>
        </w:rPr>
        <w:t>（三）例行监测抽样：对全县义务教育段学校招生工作开展日常监测抽样检查。</w:t>
      </w:r>
    </w:p>
    <w:p>
      <w:pPr>
        <w:spacing w:line="400" w:lineRule="exact"/>
        <w:rPr>
          <w:rFonts w:ascii="宋体" w:hAnsi="宋体"/>
          <w:b/>
          <w:bCs/>
          <w:szCs w:val="21"/>
        </w:rPr>
      </w:pPr>
      <w:r>
        <w:rPr>
          <w:rFonts w:hint="eastAsia" w:ascii="宋体" w:hAnsi="宋体"/>
          <w:b/>
          <w:bCs/>
          <w:szCs w:val="21"/>
        </w:rPr>
        <w:t>四、监督检查措施</w:t>
      </w:r>
    </w:p>
    <w:p>
      <w:pPr>
        <w:spacing w:line="400" w:lineRule="exact"/>
        <w:ind w:firstLine="420" w:firstLineChars="200"/>
        <w:rPr>
          <w:rFonts w:ascii="宋体" w:hAnsi="宋体"/>
          <w:szCs w:val="21"/>
        </w:rPr>
      </w:pPr>
      <w:r>
        <w:rPr>
          <w:rFonts w:hint="eastAsia" w:ascii="宋体" w:hAnsi="宋体"/>
          <w:szCs w:val="21"/>
        </w:rPr>
        <w:t>发现被检查学校有违反招生政策行为的，除责令限期改正外，应当依法采取补救措施。</w:t>
      </w:r>
    </w:p>
    <w:p>
      <w:pPr>
        <w:spacing w:line="400" w:lineRule="exact"/>
        <w:rPr>
          <w:rFonts w:ascii="宋体" w:hAnsi="宋体"/>
          <w:b/>
          <w:bCs/>
          <w:szCs w:val="21"/>
        </w:rPr>
      </w:pPr>
      <w:r>
        <w:rPr>
          <w:rFonts w:hint="eastAsia" w:ascii="宋体" w:hAnsi="宋体"/>
          <w:b/>
          <w:bCs/>
          <w:szCs w:val="21"/>
        </w:rPr>
        <w:t>五、监督检查程序</w:t>
      </w:r>
    </w:p>
    <w:p>
      <w:pPr>
        <w:spacing w:line="400" w:lineRule="exact"/>
        <w:ind w:firstLine="210" w:firstLineChars="100"/>
        <w:rPr>
          <w:rFonts w:ascii="宋体" w:hAnsi="宋体"/>
          <w:szCs w:val="21"/>
        </w:rPr>
      </w:pPr>
      <w:r>
        <w:rPr>
          <w:rFonts w:hint="eastAsia" w:ascii="宋体" w:hAnsi="宋体"/>
          <w:szCs w:val="21"/>
        </w:rPr>
        <w:t>（一）教育局科学制定招生政策，并将所属义务教育段学校的招生政策、招生计划、招生程序、录取结果、监督举报电话向社会公开，并通过多种途径加以宣传，提高招生政策的知晓度。</w:t>
      </w:r>
    </w:p>
    <w:p>
      <w:pPr>
        <w:spacing w:line="400" w:lineRule="exact"/>
        <w:ind w:firstLine="210" w:firstLineChars="100"/>
        <w:rPr>
          <w:rFonts w:ascii="宋体" w:hAnsi="宋体"/>
          <w:szCs w:val="21"/>
        </w:rPr>
      </w:pPr>
      <w:r>
        <w:rPr>
          <w:rFonts w:hint="eastAsia" w:ascii="宋体" w:hAnsi="宋体"/>
          <w:szCs w:val="21"/>
        </w:rPr>
        <w:t>（二）教育局和义务教育段学校校长签订招生责任状，明确招生纪律和责任追究制度。</w:t>
      </w:r>
    </w:p>
    <w:p>
      <w:pPr>
        <w:spacing w:line="400" w:lineRule="exact"/>
        <w:ind w:firstLine="210" w:firstLineChars="100"/>
        <w:rPr>
          <w:rFonts w:ascii="宋体" w:hAnsi="宋体"/>
          <w:szCs w:val="21"/>
        </w:rPr>
      </w:pPr>
      <w:r>
        <w:rPr>
          <w:rFonts w:hint="eastAsia" w:ascii="宋体" w:hAnsi="宋体"/>
          <w:szCs w:val="21"/>
        </w:rPr>
        <w:t>（三）监督检查人员向被检查学校（人）出示有效行政执法证件，说明来意，告知其享有的合法权利和应当履行的法定义务；</w:t>
      </w:r>
    </w:p>
    <w:p>
      <w:pPr>
        <w:spacing w:line="400" w:lineRule="exact"/>
        <w:ind w:firstLine="210" w:firstLineChars="100"/>
        <w:rPr>
          <w:rFonts w:ascii="宋体" w:hAnsi="宋体"/>
          <w:szCs w:val="21"/>
        </w:rPr>
      </w:pPr>
      <w:r>
        <w:rPr>
          <w:rFonts w:hint="eastAsia" w:ascii="宋体" w:hAnsi="宋体"/>
          <w:szCs w:val="21"/>
        </w:rPr>
        <w:t>（四）监督检查人员在检查中发现学校存在的一般问题，可以当场整改的则责令当场整改；不能当场整改的，要制作现场检查笔录并下达《责令整改通知书》，交当事人确认签字，并实行跟踪督查。</w:t>
      </w:r>
    </w:p>
    <w:p>
      <w:pPr>
        <w:spacing w:line="400" w:lineRule="exact"/>
        <w:ind w:firstLine="210" w:firstLineChars="100"/>
        <w:rPr>
          <w:rFonts w:ascii="宋体" w:hAnsi="宋体"/>
          <w:szCs w:val="21"/>
        </w:rPr>
      </w:pPr>
      <w:r>
        <w:rPr>
          <w:rFonts w:hint="eastAsia" w:ascii="宋体" w:hAnsi="宋体"/>
          <w:szCs w:val="21"/>
        </w:rPr>
        <w:t>（五）监督检查人员在检查中发现学校存在严重违规招生行为的，要责令被检查学校停止违规招生行为，并督促其采取相应的整改措施，同时将相关情况及时以书面形式抄告有关部门。</w:t>
      </w:r>
    </w:p>
    <w:p>
      <w:pPr>
        <w:spacing w:line="400" w:lineRule="exact"/>
        <w:rPr>
          <w:rFonts w:ascii="宋体" w:hAnsi="宋体"/>
          <w:b/>
          <w:bCs/>
          <w:szCs w:val="21"/>
        </w:rPr>
      </w:pPr>
      <w:r>
        <w:rPr>
          <w:rFonts w:hint="eastAsia" w:ascii="宋体" w:hAnsi="宋体"/>
          <w:b/>
          <w:bCs/>
          <w:szCs w:val="21"/>
        </w:rPr>
        <w:t>六、监督检查处理</w:t>
      </w:r>
    </w:p>
    <w:p>
      <w:pPr>
        <w:spacing w:line="400" w:lineRule="exact"/>
        <w:ind w:firstLine="210" w:firstLineChars="100"/>
        <w:rPr>
          <w:rFonts w:ascii="宋体" w:hAnsi="宋体"/>
          <w:szCs w:val="21"/>
        </w:rPr>
      </w:pPr>
      <w:r>
        <w:rPr>
          <w:rFonts w:hint="eastAsia" w:ascii="宋体" w:hAnsi="宋体"/>
          <w:szCs w:val="21"/>
        </w:rPr>
        <w:t>（一）对公办学校违反招生政策行为予以专项调查，将结果纳入学校年度考核，并视情节轻重予以降等处理；</w:t>
      </w:r>
    </w:p>
    <w:p>
      <w:pPr>
        <w:spacing w:line="400" w:lineRule="exact"/>
        <w:ind w:firstLine="210" w:firstLineChars="100"/>
        <w:rPr>
          <w:rFonts w:ascii="宋体" w:hAnsi="宋体"/>
          <w:szCs w:val="21"/>
        </w:rPr>
      </w:pPr>
      <w:r>
        <w:rPr>
          <w:rFonts w:hint="eastAsia" w:ascii="宋体" w:hAnsi="宋体"/>
          <w:szCs w:val="21"/>
        </w:rPr>
        <w:t>（二）对民办学校违反招生政策行为予以专项调查，并依法作出行政处罚决定；</w:t>
      </w:r>
    </w:p>
    <w:p>
      <w:pPr>
        <w:spacing w:line="400" w:lineRule="exact"/>
        <w:ind w:firstLine="210" w:firstLineChars="100"/>
        <w:rPr>
          <w:rFonts w:ascii="宋体" w:hAnsi="宋体"/>
          <w:szCs w:val="21"/>
        </w:rPr>
      </w:pPr>
      <w:r>
        <w:rPr>
          <w:rFonts w:hint="eastAsia" w:ascii="宋体" w:hAnsi="宋体"/>
          <w:szCs w:val="21"/>
        </w:rPr>
        <w:t>（三）发现被检查学校（人）涉嫌廉政问题的，及时移交纪检部门；</w:t>
      </w:r>
    </w:p>
    <w:p>
      <w:pPr>
        <w:spacing w:line="400" w:lineRule="exact"/>
        <w:ind w:firstLine="210" w:firstLineChars="100"/>
        <w:rPr>
          <w:rFonts w:ascii="宋体" w:hAnsi="宋体"/>
          <w:szCs w:val="21"/>
        </w:rPr>
      </w:pPr>
      <w:r>
        <w:rPr>
          <w:rFonts w:hint="eastAsia" w:ascii="宋体" w:hAnsi="宋体"/>
          <w:szCs w:val="21"/>
        </w:rPr>
        <w:t>（四）发现被检查学校（人）涉嫌犯罪的，及时移送公安机关。</w:t>
      </w:r>
    </w:p>
    <w:p>
      <w:pPr>
        <w:spacing w:line="400" w:lineRule="exact"/>
        <w:rPr>
          <w:rFonts w:ascii="宋体" w:hAnsi="宋体" w:cs="黑体"/>
          <w:szCs w:val="21"/>
        </w:rPr>
      </w:pPr>
    </w:p>
    <w:p>
      <w:pPr>
        <w:spacing w:line="400" w:lineRule="exact"/>
        <w:rPr>
          <w:rFonts w:ascii="宋体" w:hAnsi="宋体" w:cs="黑体"/>
          <w:szCs w:val="21"/>
        </w:rPr>
      </w:pPr>
    </w:p>
    <w:p>
      <w:pPr>
        <w:spacing w:line="400" w:lineRule="exact"/>
        <w:jc w:val="center"/>
        <w:rPr>
          <w:rFonts w:ascii="宋体" w:hAnsi="宋体" w:cs="黑体"/>
          <w:sz w:val="32"/>
          <w:szCs w:val="32"/>
        </w:rPr>
      </w:pPr>
      <w:r>
        <w:rPr>
          <w:rFonts w:hint="eastAsia" w:ascii="宋体" w:hAnsi="宋体" w:cs="黑体"/>
          <w:sz w:val="32"/>
          <w:szCs w:val="32"/>
        </w:rPr>
        <w:t>民办幼儿园事项监管</w:t>
      </w:r>
    </w:p>
    <w:p>
      <w:pPr>
        <w:spacing w:line="400" w:lineRule="exact"/>
        <w:ind w:firstLine="420" w:firstLineChars="200"/>
        <w:rPr>
          <w:rFonts w:ascii="宋体" w:hAnsi="宋体"/>
          <w:szCs w:val="21"/>
        </w:rPr>
      </w:pPr>
      <w:r>
        <w:rPr>
          <w:rFonts w:hint="eastAsia" w:ascii="宋体" w:hAnsi="宋体"/>
          <w:szCs w:val="21"/>
        </w:rPr>
        <w:t>为促进本县民办幼儿园的健康发展，规范民办幼儿园办学行为，维护民办幼儿园和幼儿、家长的合法权益，根据《中华人民共和国民办教育促进法》、《中华人民共和国民办教育促进法实施条例》、《学前教育促进条例》等法律、法规，结合本县实际，特制定如下监管制度。</w:t>
      </w:r>
    </w:p>
    <w:p>
      <w:pPr>
        <w:spacing w:line="400" w:lineRule="exact"/>
        <w:rPr>
          <w:rFonts w:ascii="宋体" w:hAnsi="宋体"/>
          <w:b/>
          <w:bCs/>
          <w:szCs w:val="21"/>
        </w:rPr>
      </w:pPr>
      <w:r>
        <w:rPr>
          <w:rFonts w:hint="eastAsia" w:ascii="宋体" w:hAnsi="宋体"/>
          <w:b/>
          <w:bCs/>
          <w:szCs w:val="21"/>
        </w:rPr>
        <w:t>一、监督检查对象</w:t>
      </w:r>
    </w:p>
    <w:p>
      <w:pPr>
        <w:spacing w:line="400" w:lineRule="exact"/>
        <w:ind w:firstLine="420" w:firstLineChars="200"/>
        <w:rPr>
          <w:rFonts w:ascii="宋体" w:hAnsi="宋体"/>
          <w:szCs w:val="21"/>
        </w:rPr>
      </w:pPr>
      <w:r>
        <w:rPr>
          <w:rFonts w:hint="eastAsia" w:ascii="宋体" w:hAnsi="宋体"/>
          <w:szCs w:val="21"/>
        </w:rPr>
        <w:t>经涞源县教育局审批许可的民办幼儿园。</w:t>
      </w:r>
    </w:p>
    <w:p>
      <w:pPr>
        <w:spacing w:line="400" w:lineRule="exact"/>
        <w:rPr>
          <w:rFonts w:ascii="宋体" w:hAnsi="宋体"/>
          <w:b/>
          <w:bCs/>
          <w:szCs w:val="21"/>
        </w:rPr>
      </w:pPr>
      <w:r>
        <w:rPr>
          <w:rFonts w:hint="eastAsia" w:ascii="宋体" w:hAnsi="宋体"/>
          <w:b/>
          <w:bCs/>
          <w:szCs w:val="21"/>
        </w:rPr>
        <w:t>二、监督检查内容</w:t>
      </w:r>
    </w:p>
    <w:p>
      <w:pPr>
        <w:spacing w:line="400" w:lineRule="exact"/>
        <w:ind w:firstLine="210" w:firstLineChars="100"/>
        <w:rPr>
          <w:rFonts w:ascii="宋体" w:hAnsi="宋体"/>
          <w:szCs w:val="21"/>
        </w:rPr>
      </w:pPr>
      <w:r>
        <w:rPr>
          <w:rFonts w:hint="eastAsia" w:ascii="宋体" w:hAnsi="宋体"/>
          <w:szCs w:val="21"/>
        </w:rPr>
        <w:t>（一）民办幼儿园是否通过报刊、广播、电视、印刷品等媒介，向社会发布招生简章和广告；</w:t>
      </w:r>
    </w:p>
    <w:p>
      <w:pPr>
        <w:spacing w:line="400" w:lineRule="exact"/>
        <w:ind w:firstLine="210" w:firstLineChars="100"/>
        <w:rPr>
          <w:rFonts w:ascii="宋体" w:hAnsi="宋体"/>
          <w:szCs w:val="21"/>
        </w:rPr>
      </w:pPr>
      <w:r>
        <w:rPr>
          <w:rFonts w:hint="eastAsia" w:ascii="宋体" w:hAnsi="宋体"/>
          <w:szCs w:val="21"/>
        </w:rPr>
        <w:t>（二）民办幼儿园聘用的幼儿园管理人员和教师资质是否符合法定要求；</w:t>
      </w:r>
    </w:p>
    <w:p>
      <w:pPr>
        <w:spacing w:line="400" w:lineRule="exact"/>
        <w:ind w:firstLine="210" w:firstLineChars="100"/>
        <w:rPr>
          <w:rFonts w:ascii="宋体" w:hAnsi="宋体"/>
          <w:szCs w:val="21"/>
        </w:rPr>
      </w:pPr>
      <w:r>
        <w:rPr>
          <w:rFonts w:hint="eastAsia" w:ascii="宋体" w:hAnsi="宋体"/>
          <w:szCs w:val="21"/>
        </w:rPr>
        <w:t>（三）民办幼儿园是否根据评定的等级收取学费，幼儿园并在物价、教育部门备案；</w:t>
      </w:r>
    </w:p>
    <w:p>
      <w:pPr>
        <w:spacing w:line="400" w:lineRule="exact"/>
        <w:ind w:firstLine="210" w:firstLineChars="100"/>
        <w:rPr>
          <w:rFonts w:ascii="宋体" w:hAnsi="宋体"/>
          <w:szCs w:val="21"/>
        </w:rPr>
      </w:pPr>
      <w:r>
        <w:rPr>
          <w:rFonts w:hint="eastAsia" w:ascii="宋体" w:hAnsi="宋体"/>
          <w:szCs w:val="21"/>
        </w:rPr>
        <w:t>（四）民办幼儿园新办、延续、更改、终止等事项是否符合法定要求；</w:t>
      </w:r>
    </w:p>
    <w:p>
      <w:pPr>
        <w:spacing w:line="400" w:lineRule="exact"/>
        <w:ind w:firstLine="210" w:firstLineChars="100"/>
        <w:rPr>
          <w:rFonts w:ascii="宋体" w:hAnsi="宋体"/>
          <w:szCs w:val="21"/>
        </w:rPr>
      </w:pPr>
      <w:r>
        <w:rPr>
          <w:rFonts w:hint="eastAsia" w:ascii="宋体" w:hAnsi="宋体"/>
          <w:szCs w:val="21"/>
        </w:rPr>
        <w:t>（五）民办幼儿园是否建立园务管理制度，维护教师、幼儿、家长的合法权益等情况进行监督检查。</w:t>
      </w:r>
    </w:p>
    <w:p>
      <w:pPr>
        <w:spacing w:line="400" w:lineRule="exact"/>
        <w:ind w:firstLine="210" w:firstLineChars="100"/>
        <w:rPr>
          <w:rFonts w:ascii="宋体" w:hAnsi="宋体"/>
          <w:szCs w:val="21"/>
        </w:rPr>
      </w:pPr>
      <w:r>
        <w:rPr>
          <w:rFonts w:hint="eastAsia" w:ascii="宋体" w:hAnsi="宋体"/>
          <w:szCs w:val="21"/>
        </w:rPr>
        <w:t>（六）民办幼儿园是否建立健全教学管理制度，确保教学质量等情况；</w:t>
      </w:r>
    </w:p>
    <w:p>
      <w:pPr>
        <w:spacing w:line="400" w:lineRule="exact"/>
        <w:ind w:firstLine="210" w:firstLineChars="100"/>
        <w:rPr>
          <w:rFonts w:ascii="宋体" w:hAnsi="宋体"/>
          <w:szCs w:val="21"/>
        </w:rPr>
      </w:pPr>
      <w:r>
        <w:rPr>
          <w:rFonts w:hint="eastAsia" w:ascii="宋体" w:hAnsi="宋体"/>
          <w:szCs w:val="21"/>
        </w:rPr>
        <w:t>（七）民办幼儿园是否建立安全应急管理制度、是否配备相应的人防、技防、物防力量、是否定期开展校园安全自查；</w:t>
      </w:r>
    </w:p>
    <w:p>
      <w:pPr>
        <w:spacing w:line="400" w:lineRule="exact"/>
        <w:ind w:firstLine="210" w:firstLineChars="100"/>
        <w:rPr>
          <w:rFonts w:ascii="宋体" w:hAnsi="宋体"/>
          <w:szCs w:val="21"/>
        </w:rPr>
      </w:pPr>
      <w:r>
        <w:rPr>
          <w:rFonts w:hint="eastAsia" w:ascii="宋体" w:hAnsi="宋体"/>
          <w:szCs w:val="21"/>
        </w:rPr>
        <w:t>（八）民办幼儿园的财务管理是否符合法定要求。</w:t>
      </w:r>
    </w:p>
    <w:p>
      <w:pPr>
        <w:spacing w:line="400" w:lineRule="exact"/>
        <w:rPr>
          <w:rFonts w:ascii="宋体" w:hAnsi="宋体"/>
          <w:b/>
          <w:bCs/>
          <w:szCs w:val="21"/>
        </w:rPr>
      </w:pPr>
      <w:r>
        <w:rPr>
          <w:rFonts w:hint="eastAsia" w:ascii="宋体" w:hAnsi="宋体"/>
          <w:b/>
          <w:bCs/>
          <w:szCs w:val="21"/>
        </w:rPr>
        <w:t>三、监督检查方式</w:t>
      </w:r>
    </w:p>
    <w:p>
      <w:pPr>
        <w:spacing w:line="400" w:lineRule="exact"/>
        <w:ind w:firstLine="210" w:firstLineChars="100"/>
        <w:rPr>
          <w:rFonts w:ascii="宋体" w:hAnsi="宋体"/>
          <w:szCs w:val="21"/>
        </w:rPr>
      </w:pPr>
      <w:r>
        <w:rPr>
          <w:rFonts w:hint="eastAsia" w:ascii="宋体" w:hAnsi="宋体"/>
          <w:szCs w:val="21"/>
        </w:rPr>
        <w:t>（一）日常巡查：每月不少于4次，每次巡查不少于2所幼儿园。</w:t>
      </w:r>
    </w:p>
    <w:p>
      <w:pPr>
        <w:spacing w:line="400" w:lineRule="exact"/>
        <w:ind w:firstLine="210" w:firstLineChars="100"/>
        <w:rPr>
          <w:rFonts w:ascii="宋体" w:hAnsi="宋体"/>
          <w:szCs w:val="21"/>
        </w:rPr>
      </w:pPr>
      <w:r>
        <w:rPr>
          <w:rFonts w:hint="eastAsia" w:ascii="宋体" w:hAnsi="宋体"/>
          <w:szCs w:val="21"/>
        </w:rPr>
        <w:t>（二）专项督查：每年不少于5次，每次检查面不少于30%。由中心园完成。</w:t>
      </w:r>
    </w:p>
    <w:p>
      <w:pPr>
        <w:spacing w:line="400" w:lineRule="exact"/>
        <w:ind w:firstLine="210" w:firstLineChars="100"/>
        <w:rPr>
          <w:rFonts w:ascii="宋体" w:hAnsi="宋体"/>
          <w:szCs w:val="21"/>
        </w:rPr>
      </w:pPr>
      <w:r>
        <w:rPr>
          <w:rFonts w:hint="eastAsia" w:ascii="宋体" w:hAnsi="宋体"/>
          <w:szCs w:val="21"/>
        </w:rPr>
        <w:t>（三）全面检查：每年年末组织1次。由中心园及乡镇（街道）、教育局参与。</w:t>
      </w:r>
    </w:p>
    <w:p>
      <w:pPr>
        <w:spacing w:line="400" w:lineRule="exact"/>
        <w:ind w:firstLine="420" w:firstLineChars="200"/>
        <w:rPr>
          <w:rFonts w:ascii="宋体" w:hAnsi="宋体"/>
          <w:szCs w:val="21"/>
        </w:rPr>
      </w:pPr>
      <w:r>
        <w:rPr>
          <w:rFonts w:hint="eastAsia" w:ascii="宋体" w:hAnsi="宋体"/>
          <w:szCs w:val="21"/>
        </w:rPr>
        <w:t>上述指标与上级下达监督检查指标不一致的，以上级下达监督检查指标为准。</w:t>
      </w:r>
    </w:p>
    <w:p>
      <w:pPr>
        <w:spacing w:line="400" w:lineRule="exact"/>
        <w:rPr>
          <w:rFonts w:ascii="宋体" w:hAnsi="宋体"/>
          <w:b/>
          <w:bCs/>
          <w:szCs w:val="21"/>
        </w:rPr>
      </w:pPr>
      <w:r>
        <w:rPr>
          <w:rFonts w:hint="eastAsia" w:ascii="宋体" w:hAnsi="宋体"/>
          <w:b/>
          <w:bCs/>
          <w:szCs w:val="21"/>
        </w:rPr>
        <w:t>四、监督检查措施</w:t>
      </w:r>
    </w:p>
    <w:p>
      <w:pPr>
        <w:spacing w:line="400" w:lineRule="exact"/>
        <w:ind w:firstLine="210" w:firstLineChars="100"/>
        <w:rPr>
          <w:rFonts w:ascii="宋体" w:hAnsi="宋体"/>
          <w:szCs w:val="21"/>
        </w:rPr>
      </w:pPr>
      <w:r>
        <w:rPr>
          <w:rFonts w:hint="eastAsia" w:ascii="宋体" w:hAnsi="宋体"/>
          <w:szCs w:val="21"/>
        </w:rPr>
        <w:t>（一）专项检查：对民办幼儿园的基本情况、教育教学、园务管理财务管理、卫生保健、安全工作、家长工作等情况日常进行专项检查。每学期开学由中心园负责民办管理人员制定具体检查计划，每次检查有记录，年度有总结。</w:t>
      </w:r>
    </w:p>
    <w:p>
      <w:pPr>
        <w:spacing w:line="400" w:lineRule="exact"/>
        <w:ind w:firstLine="210" w:firstLineChars="100"/>
        <w:rPr>
          <w:rFonts w:ascii="宋体" w:hAnsi="宋体"/>
          <w:szCs w:val="21"/>
        </w:rPr>
      </w:pPr>
      <w:r>
        <w:rPr>
          <w:rFonts w:hint="eastAsia" w:ascii="宋体" w:hAnsi="宋体"/>
          <w:szCs w:val="21"/>
        </w:rPr>
        <w:t>（二）年度检查：街道（乡镇）及中心园对辖区民办幼儿园的园务管理、教育教学、财务管理等情况进行全面的评估检查，并奖励挂钩。结果上报教育局，由教育局将过程性考核与年度考核汇总形成最总考核成绩按照等级进行奖励。</w:t>
      </w:r>
    </w:p>
    <w:p>
      <w:pPr>
        <w:spacing w:line="400" w:lineRule="exact"/>
        <w:ind w:firstLine="210" w:firstLineChars="100"/>
        <w:rPr>
          <w:rFonts w:ascii="宋体" w:hAnsi="宋体"/>
          <w:szCs w:val="21"/>
        </w:rPr>
      </w:pPr>
      <w:r>
        <w:rPr>
          <w:rFonts w:hint="eastAsia" w:ascii="宋体" w:hAnsi="宋体"/>
          <w:szCs w:val="21"/>
        </w:rPr>
        <w:t>（三）评定等级：根据幼儿园等级评估的标准，申报相应的等级，有教育行政部门组织相关部门进行认定。</w:t>
      </w:r>
    </w:p>
    <w:p>
      <w:pPr>
        <w:spacing w:line="400" w:lineRule="exact"/>
        <w:rPr>
          <w:rFonts w:ascii="宋体" w:hAnsi="宋体"/>
          <w:b/>
          <w:bCs/>
          <w:szCs w:val="21"/>
        </w:rPr>
      </w:pPr>
      <w:r>
        <w:rPr>
          <w:rFonts w:hint="eastAsia" w:ascii="宋体" w:hAnsi="宋体"/>
          <w:b/>
          <w:bCs/>
          <w:szCs w:val="21"/>
        </w:rPr>
        <w:t>五、监督检查程序</w:t>
      </w:r>
    </w:p>
    <w:p>
      <w:pPr>
        <w:spacing w:line="400" w:lineRule="exact"/>
        <w:ind w:firstLine="210" w:firstLineChars="100"/>
        <w:rPr>
          <w:rFonts w:ascii="宋体" w:hAnsi="宋体"/>
          <w:szCs w:val="21"/>
        </w:rPr>
      </w:pPr>
      <w:r>
        <w:rPr>
          <w:rFonts w:hint="eastAsia" w:ascii="宋体" w:hAnsi="宋体"/>
          <w:szCs w:val="21"/>
        </w:rPr>
        <w:t>（一）涞源县教育局民办幼儿园管理部门根据上级部署、社会关注等情况制定监督检查实施计划。</w:t>
      </w:r>
    </w:p>
    <w:p>
      <w:pPr>
        <w:spacing w:line="400" w:lineRule="exact"/>
        <w:ind w:firstLine="210" w:firstLineChars="100"/>
        <w:rPr>
          <w:rFonts w:ascii="宋体" w:hAnsi="宋体"/>
          <w:szCs w:val="21"/>
        </w:rPr>
      </w:pPr>
      <w:r>
        <w:rPr>
          <w:rFonts w:hint="eastAsia" w:ascii="宋体" w:hAnsi="宋体"/>
          <w:szCs w:val="21"/>
        </w:rPr>
        <w:t>（二）涞源县教育局民办幼儿园管理部门组织人员开展监督检查。</w:t>
      </w:r>
    </w:p>
    <w:p>
      <w:pPr>
        <w:spacing w:line="400" w:lineRule="exact"/>
        <w:ind w:firstLine="210" w:firstLineChars="100"/>
        <w:rPr>
          <w:rFonts w:ascii="宋体" w:hAnsi="宋体"/>
          <w:szCs w:val="21"/>
        </w:rPr>
      </w:pPr>
      <w:r>
        <w:rPr>
          <w:rFonts w:hint="eastAsia" w:ascii="宋体" w:hAnsi="宋体"/>
          <w:szCs w:val="21"/>
        </w:rPr>
        <w:t>（三）监督检查人员向被检查的民办幼儿园出示证件，说明来意，告知其享有的合法权利和应当履行的法定义务。</w:t>
      </w:r>
    </w:p>
    <w:p>
      <w:pPr>
        <w:spacing w:line="400" w:lineRule="exact"/>
        <w:ind w:firstLine="210" w:firstLineChars="100"/>
        <w:rPr>
          <w:rFonts w:ascii="宋体" w:hAnsi="宋体"/>
          <w:szCs w:val="21"/>
        </w:rPr>
      </w:pPr>
      <w:r>
        <w:rPr>
          <w:rFonts w:hint="eastAsia" w:ascii="宋体" w:hAnsi="宋体"/>
          <w:szCs w:val="21"/>
        </w:rPr>
        <w:t>（四）监督检查人员在检查中发现民办幼儿园存在的一般问题，可以当场整改的则责令当场整改；不能当场整改的，要制作现场检查笔录并下达《责令整改通知书》，交当事人确认签字，并实行跟踪督查。</w:t>
      </w:r>
    </w:p>
    <w:p>
      <w:pPr>
        <w:spacing w:line="400" w:lineRule="exact"/>
        <w:ind w:firstLine="210" w:firstLineChars="100"/>
        <w:rPr>
          <w:rFonts w:ascii="宋体" w:hAnsi="宋体"/>
          <w:szCs w:val="21"/>
        </w:rPr>
      </w:pPr>
      <w:r>
        <w:rPr>
          <w:rFonts w:hint="eastAsia" w:ascii="宋体" w:hAnsi="宋体"/>
          <w:szCs w:val="21"/>
        </w:rPr>
        <w:t>（五）监督检查人员在检查中发现民办幼儿园存在重大安全隐患或严重违规办学行为的，要责令被检查幼儿园停止办学行为，并督促其采取相应的整改措施，同时将相关情况及时以书面形式抄告有关部门。</w:t>
      </w:r>
    </w:p>
    <w:p>
      <w:pPr>
        <w:spacing w:line="400" w:lineRule="exact"/>
        <w:rPr>
          <w:rFonts w:ascii="宋体" w:hAnsi="宋体"/>
          <w:szCs w:val="21"/>
        </w:rPr>
      </w:pPr>
      <w:r>
        <w:rPr>
          <w:rFonts w:hint="eastAsia" w:ascii="宋体" w:hAnsi="宋体"/>
          <w:b/>
          <w:bCs/>
          <w:szCs w:val="21"/>
        </w:rPr>
        <w:t>六、监督检查处理</w:t>
      </w:r>
    </w:p>
    <w:p>
      <w:pPr>
        <w:spacing w:line="400" w:lineRule="exact"/>
        <w:ind w:firstLine="210" w:firstLineChars="100"/>
        <w:rPr>
          <w:rFonts w:ascii="宋体" w:hAnsi="宋体"/>
          <w:szCs w:val="21"/>
        </w:rPr>
      </w:pPr>
      <w:r>
        <w:rPr>
          <w:rFonts w:hint="eastAsia" w:ascii="宋体" w:hAnsi="宋体"/>
          <w:szCs w:val="21"/>
        </w:rPr>
        <w:t>（一）发现下列违法行为，由涞源县教育局责令限期改正并依法予以行政处罚：</w:t>
      </w:r>
    </w:p>
    <w:p>
      <w:pPr>
        <w:spacing w:line="400" w:lineRule="exact"/>
        <w:ind w:firstLine="420" w:firstLineChars="200"/>
        <w:rPr>
          <w:rFonts w:ascii="宋体" w:hAnsi="宋体"/>
          <w:szCs w:val="21"/>
        </w:rPr>
      </w:pPr>
      <w:r>
        <w:rPr>
          <w:rFonts w:hint="eastAsia" w:ascii="宋体" w:hAnsi="宋体"/>
          <w:szCs w:val="21"/>
        </w:rPr>
        <w:t>1、民办幼儿园未经审批机关批准办学；</w:t>
      </w:r>
    </w:p>
    <w:p>
      <w:pPr>
        <w:spacing w:line="400" w:lineRule="exact"/>
        <w:ind w:firstLine="420" w:firstLineChars="200"/>
        <w:rPr>
          <w:rFonts w:ascii="宋体" w:hAnsi="宋体"/>
          <w:szCs w:val="21"/>
        </w:rPr>
      </w:pPr>
      <w:r>
        <w:rPr>
          <w:rFonts w:hint="eastAsia" w:ascii="宋体" w:hAnsi="宋体"/>
          <w:szCs w:val="21"/>
        </w:rPr>
        <w:t>2、民办幼儿园在发布招生简章或广告前，未向涞源县教育局备案的；</w:t>
      </w:r>
    </w:p>
    <w:p>
      <w:pPr>
        <w:spacing w:line="400" w:lineRule="exact"/>
        <w:ind w:firstLine="420" w:firstLineChars="200"/>
        <w:rPr>
          <w:rFonts w:ascii="宋体" w:hAnsi="宋体"/>
          <w:szCs w:val="21"/>
        </w:rPr>
      </w:pPr>
      <w:r>
        <w:rPr>
          <w:rFonts w:hint="eastAsia" w:ascii="宋体" w:hAnsi="宋体"/>
          <w:szCs w:val="21"/>
        </w:rPr>
        <w:t>3、民办幼儿园未将收费价格报主管部门备案的；</w:t>
      </w:r>
    </w:p>
    <w:p>
      <w:pPr>
        <w:spacing w:line="400" w:lineRule="exact"/>
        <w:ind w:firstLine="420" w:firstLineChars="200"/>
        <w:rPr>
          <w:rFonts w:ascii="宋体" w:hAnsi="宋体"/>
          <w:szCs w:val="21"/>
        </w:rPr>
      </w:pPr>
      <w:r>
        <w:rPr>
          <w:rFonts w:hint="eastAsia" w:ascii="宋体" w:hAnsi="宋体"/>
          <w:szCs w:val="21"/>
        </w:rPr>
        <w:t>4、民办幼儿园擅自增设教学点的。</w:t>
      </w:r>
    </w:p>
    <w:p>
      <w:pPr>
        <w:spacing w:line="400" w:lineRule="exact"/>
        <w:ind w:firstLine="210" w:firstLineChars="100"/>
        <w:rPr>
          <w:rFonts w:ascii="宋体" w:hAnsi="宋体"/>
          <w:szCs w:val="21"/>
        </w:rPr>
      </w:pPr>
      <w:r>
        <w:rPr>
          <w:rFonts w:hint="eastAsia" w:ascii="宋体" w:hAnsi="宋体"/>
          <w:szCs w:val="21"/>
        </w:rPr>
        <w:t>（二）民办幼儿园的违法行为给他人造成损失的，责令其承担赔偿责任；</w:t>
      </w:r>
    </w:p>
    <w:p>
      <w:pPr>
        <w:spacing w:line="400" w:lineRule="exact"/>
        <w:ind w:firstLine="210" w:firstLineChars="100"/>
        <w:rPr>
          <w:rFonts w:ascii="宋体" w:hAnsi="宋体"/>
          <w:szCs w:val="21"/>
        </w:rPr>
      </w:pPr>
      <w:r>
        <w:rPr>
          <w:rFonts w:hint="eastAsia" w:ascii="宋体" w:hAnsi="宋体"/>
          <w:szCs w:val="21"/>
        </w:rPr>
        <w:t>（三）民办培训学校的违法行为不属于涞源县教育局管辖的，及时移送由管辖权的部门依法查处，其中：违法行为涉嫌犯罪的，及时移送公安机关侦查。</w:t>
      </w:r>
    </w:p>
    <w:p>
      <w:pPr>
        <w:spacing w:line="400" w:lineRule="exact"/>
        <w:jc w:val="center"/>
        <w:rPr>
          <w:rFonts w:ascii="宋体" w:hAnsi="宋体" w:cs="黑体"/>
          <w:szCs w:val="21"/>
        </w:rPr>
      </w:pPr>
    </w:p>
    <w:p>
      <w:pPr>
        <w:tabs>
          <w:tab w:val="left" w:pos="2745"/>
        </w:tabs>
        <w:spacing w:line="400" w:lineRule="exact"/>
        <w:jc w:val="center"/>
        <w:rPr>
          <w:rFonts w:ascii="宋体" w:hAnsi="宋体" w:cs="黑体"/>
          <w:sz w:val="32"/>
          <w:szCs w:val="32"/>
        </w:rPr>
      </w:pPr>
    </w:p>
    <w:p>
      <w:pPr>
        <w:tabs>
          <w:tab w:val="left" w:pos="2745"/>
        </w:tabs>
        <w:spacing w:line="400" w:lineRule="exact"/>
        <w:jc w:val="center"/>
        <w:rPr>
          <w:rFonts w:ascii="宋体" w:hAnsi="宋体" w:cs="黑体"/>
          <w:szCs w:val="21"/>
        </w:rPr>
      </w:pPr>
      <w:r>
        <w:rPr>
          <w:rFonts w:hint="eastAsia" w:ascii="宋体" w:hAnsi="宋体" w:cs="黑体"/>
          <w:sz w:val="32"/>
          <w:szCs w:val="32"/>
        </w:rPr>
        <w:t>民办学校事项监管</w:t>
      </w:r>
    </w:p>
    <w:p>
      <w:pPr>
        <w:spacing w:line="400" w:lineRule="exact"/>
        <w:ind w:firstLine="420" w:firstLineChars="200"/>
        <w:rPr>
          <w:rFonts w:ascii="宋体" w:hAnsi="宋体"/>
          <w:szCs w:val="21"/>
        </w:rPr>
      </w:pPr>
      <w:r>
        <w:rPr>
          <w:rFonts w:hint="eastAsia" w:ascii="宋体" w:hAnsi="宋体"/>
          <w:szCs w:val="21"/>
        </w:rPr>
        <w:t>为促进本县民办学校的健康发展，规范民办学校办学行为，维护民办学校和学生、家长的合法权益，根据《中华人民共和国民办教育促进法》、《中华人民共和国民办教育促进法实施条例》等法律、法规，结合本县实际，特制定如下监管制度：</w:t>
      </w:r>
    </w:p>
    <w:p>
      <w:pPr>
        <w:spacing w:line="400" w:lineRule="exact"/>
        <w:rPr>
          <w:rFonts w:ascii="宋体" w:hAnsi="宋体"/>
          <w:b/>
          <w:bCs/>
          <w:szCs w:val="21"/>
        </w:rPr>
      </w:pPr>
      <w:r>
        <w:rPr>
          <w:rFonts w:hint="eastAsia" w:ascii="宋体" w:hAnsi="宋体"/>
          <w:b/>
          <w:bCs/>
          <w:szCs w:val="21"/>
        </w:rPr>
        <w:t>一、监督检查对象</w:t>
      </w:r>
    </w:p>
    <w:p>
      <w:pPr>
        <w:spacing w:line="400" w:lineRule="exact"/>
        <w:ind w:firstLine="420" w:firstLineChars="200"/>
        <w:rPr>
          <w:rFonts w:ascii="宋体" w:hAnsi="宋体"/>
          <w:szCs w:val="21"/>
        </w:rPr>
      </w:pPr>
      <w:r>
        <w:rPr>
          <w:rFonts w:hint="eastAsia" w:ascii="宋体" w:hAnsi="宋体"/>
          <w:szCs w:val="21"/>
        </w:rPr>
        <w:t>经涞源县教育局审批许可的民办学校。</w:t>
      </w:r>
    </w:p>
    <w:p>
      <w:pPr>
        <w:spacing w:line="400" w:lineRule="exact"/>
        <w:rPr>
          <w:rFonts w:ascii="宋体" w:hAnsi="宋体"/>
          <w:b/>
          <w:bCs/>
          <w:szCs w:val="21"/>
        </w:rPr>
      </w:pPr>
      <w:r>
        <w:rPr>
          <w:rFonts w:hint="eastAsia" w:ascii="宋体" w:hAnsi="宋体"/>
          <w:b/>
          <w:bCs/>
          <w:szCs w:val="21"/>
        </w:rPr>
        <w:t>二、监督检查内容</w:t>
      </w:r>
    </w:p>
    <w:p>
      <w:pPr>
        <w:spacing w:line="400" w:lineRule="exact"/>
        <w:ind w:firstLine="210" w:firstLineChars="100"/>
        <w:rPr>
          <w:rFonts w:ascii="宋体" w:hAnsi="宋体"/>
          <w:szCs w:val="21"/>
        </w:rPr>
      </w:pPr>
      <w:r>
        <w:rPr>
          <w:rFonts w:hint="eastAsia" w:ascii="宋体" w:hAnsi="宋体"/>
          <w:szCs w:val="21"/>
        </w:rPr>
        <w:t>（一）对民办学校通过报刊、广播、电视、印刷品等媒介，向社会发布招生简章和广告进行监督检查。</w:t>
      </w:r>
    </w:p>
    <w:p>
      <w:pPr>
        <w:spacing w:line="400" w:lineRule="exact"/>
        <w:ind w:firstLine="210" w:firstLineChars="100"/>
        <w:rPr>
          <w:rFonts w:ascii="宋体" w:hAnsi="宋体"/>
          <w:szCs w:val="21"/>
        </w:rPr>
      </w:pPr>
      <w:r>
        <w:rPr>
          <w:rFonts w:hint="eastAsia" w:ascii="宋体" w:hAnsi="宋体"/>
          <w:szCs w:val="21"/>
        </w:rPr>
        <w:t>（二）对民办学校聘用的管理人员和教师资质是否符合学校的要求进行监督检查。</w:t>
      </w:r>
    </w:p>
    <w:p>
      <w:pPr>
        <w:spacing w:line="400" w:lineRule="exact"/>
        <w:ind w:firstLine="210" w:firstLineChars="100"/>
        <w:rPr>
          <w:rFonts w:ascii="宋体" w:hAnsi="宋体"/>
          <w:szCs w:val="21"/>
        </w:rPr>
      </w:pPr>
      <w:r>
        <w:rPr>
          <w:rFonts w:hint="eastAsia" w:ascii="宋体" w:hAnsi="宋体"/>
          <w:szCs w:val="21"/>
        </w:rPr>
        <w:t>（三）对学校新办、延续、更改、终止等事项进行监督检查。</w:t>
      </w:r>
    </w:p>
    <w:p>
      <w:pPr>
        <w:spacing w:line="400" w:lineRule="exact"/>
        <w:ind w:firstLine="210" w:firstLineChars="100"/>
        <w:rPr>
          <w:rFonts w:ascii="宋体" w:hAnsi="宋体"/>
          <w:szCs w:val="21"/>
        </w:rPr>
      </w:pPr>
      <w:r>
        <w:rPr>
          <w:rFonts w:hint="eastAsia" w:ascii="宋体" w:hAnsi="宋体"/>
          <w:szCs w:val="21"/>
        </w:rPr>
        <w:t>（四）对民办学校是否建立校务管理制度，维护教师、学生、家长的合法权益等情况进行监督检查。</w:t>
      </w:r>
    </w:p>
    <w:p>
      <w:pPr>
        <w:spacing w:line="400" w:lineRule="exact"/>
        <w:ind w:firstLine="210" w:firstLineChars="100"/>
        <w:rPr>
          <w:rFonts w:ascii="宋体" w:hAnsi="宋体"/>
          <w:szCs w:val="21"/>
        </w:rPr>
      </w:pPr>
      <w:r>
        <w:rPr>
          <w:rFonts w:hint="eastAsia" w:ascii="宋体" w:hAnsi="宋体"/>
          <w:szCs w:val="21"/>
        </w:rPr>
        <w:t>（五）对民办学校是否建立健全教学管理制度，确保教学质量等情况进行监督检查。</w:t>
      </w:r>
    </w:p>
    <w:p>
      <w:pPr>
        <w:spacing w:line="400" w:lineRule="exact"/>
        <w:ind w:firstLine="210" w:firstLineChars="100"/>
        <w:rPr>
          <w:rFonts w:ascii="宋体" w:hAnsi="宋体"/>
          <w:szCs w:val="21"/>
        </w:rPr>
      </w:pPr>
      <w:r>
        <w:rPr>
          <w:rFonts w:hint="eastAsia" w:ascii="宋体" w:hAnsi="宋体"/>
          <w:szCs w:val="21"/>
        </w:rPr>
        <w:t>（六）对民办学校是否建立安全应急管理制度，是否配备相应的人防、技防、物防力量，是否定期开展校园安全自查情况进行监督检查。</w:t>
      </w:r>
    </w:p>
    <w:p>
      <w:pPr>
        <w:spacing w:line="400" w:lineRule="exact"/>
        <w:ind w:firstLine="210" w:firstLineChars="100"/>
        <w:rPr>
          <w:rFonts w:ascii="宋体" w:hAnsi="宋体"/>
          <w:szCs w:val="21"/>
        </w:rPr>
      </w:pPr>
      <w:r>
        <w:rPr>
          <w:rFonts w:hint="eastAsia" w:ascii="宋体" w:hAnsi="宋体"/>
          <w:szCs w:val="21"/>
        </w:rPr>
        <w:t>（七）对民办学校的财务管理是否符合法定要求进行监督检查。</w:t>
      </w:r>
    </w:p>
    <w:p>
      <w:pPr>
        <w:spacing w:line="400" w:lineRule="exact"/>
        <w:rPr>
          <w:rFonts w:ascii="宋体" w:hAnsi="宋体"/>
          <w:b/>
          <w:bCs/>
          <w:szCs w:val="21"/>
        </w:rPr>
      </w:pPr>
      <w:r>
        <w:rPr>
          <w:rFonts w:hint="eastAsia" w:ascii="宋体" w:hAnsi="宋体"/>
          <w:b/>
          <w:bCs/>
          <w:szCs w:val="21"/>
        </w:rPr>
        <w:t>三、监督检查方式</w:t>
      </w:r>
    </w:p>
    <w:p>
      <w:pPr>
        <w:spacing w:line="400" w:lineRule="exact"/>
        <w:ind w:firstLine="210" w:firstLineChars="100"/>
        <w:rPr>
          <w:rFonts w:ascii="宋体" w:hAnsi="宋体"/>
          <w:szCs w:val="21"/>
        </w:rPr>
      </w:pPr>
      <w:r>
        <w:rPr>
          <w:rFonts w:hint="eastAsia" w:ascii="宋体" w:hAnsi="宋体"/>
          <w:szCs w:val="21"/>
        </w:rPr>
        <w:t>（一）日常巡查：每月不少于1次，每次巡查不少于2人。</w:t>
      </w:r>
    </w:p>
    <w:p>
      <w:pPr>
        <w:spacing w:line="400" w:lineRule="exact"/>
        <w:ind w:firstLine="210" w:firstLineChars="100"/>
        <w:rPr>
          <w:rFonts w:ascii="宋体" w:hAnsi="宋体"/>
          <w:szCs w:val="21"/>
        </w:rPr>
      </w:pPr>
      <w:r>
        <w:rPr>
          <w:rFonts w:hint="eastAsia" w:ascii="宋体" w:hAnsi="宋体"/>
          <w:szCs w:val="21"/>
        </w:rPr>
        <w:t>（二）专项督查：每年不少于4次，每次巡查不少于2人。</w:t>
      </w:r>
    </w:p>
    <w:p>
      <w:pPr>
        <w:spacing w:line="400" w:lineRule="exact"/>
        <w:ind w:firstLine="210" w:firstLineChars="100"/>
        <w:rPr>
          <w:rFonts w:ascii="宋体" w:hAnsi="宋体"/>
          <w:szCs w:val="21"/>
        </w:rPr>
      </w:pPr>
      <w:r>
        <w:rPr>
          <w:rFonts w:hint="eastAsia" w:ascii="宋体" w:hAnsi="宋体"/>
          <w:szCs w:val="21"/>
        </w:rPr>
        <w:t>（三）全面检查：每年年末组织1次，每次巡查不少于2人。</w:t>
      </w:r>
    </w:p>
    <w:p>
      <w:pPr>
        <w:spacing w:line="400" w:lineRule="exact"/>
        <w:rPr>
          <w:rFonts w:ascii="宋体" w:hAnsi="宋体"/>
          <w:szCs w:val="21"/>
        </w:rPr>
      </w:pPr>
      <w:r>
        <w:rPr>
          <w:rFonts w:hint="eastAsia" w:ascii="宋体" w:hAnsi="宋体"/>
          <w:b/>
          <w:bCs/>
          <w:szCs w:val="21"/>
        </w:rPr>
        <w:t>四、监督检查措施</w:t>
      </w:r>
    </w:p>
    <w:p>
      <w:pPr>
        <w:spacing w:line="400" w:lineRule="exact"/>
        <w:ind w:firstLine="210" w:firstLineChars="100"/>
        <w:rPr>
          <w:rFonts w:ascii="宋体" w:hAnsi="宋体"/>
          <w:szCs w:val="21"/>
        </w:rPr>
      </w:pPr>
      <w:r>
        <w:rPr>
          <w:rFonts w:hint="eastAsia" w:ascii="宋体" w:hAnsi="宋体"/>
          <w:szCs w:val="21"/>
        </w:rPr>
        <w:t>（一）专项检查：对民办学校的基本情况、教育教学、校务管理、卫生保健、安全工作、家长工作等情况日常进行专项检查。</w:t>
      </w:r>
    </w:p>
    <w:p>
      <w:pPr>
        <w:spacing w:line="400" w:lineRule="exact"/>
        <w:ind w:firstLine="210" w:firstLineChars="100"/>
        <w:rPr>
          <w:rFonts w:ascii="宋体" w:hAnsi="宋体"/>
          <w:szCs w:val="21"/>
        </w:rPr>
      </w:pPr>
      <w:r>
        <w:rPr>
          <w:rFonts w:hint="eastAsia" w:ascii="宋体" w:hAnsi="宋体"/>
          <w:szCs w:val="21"/>
        </w:rPr>
        <w:t>（二）年度检查：教育局对民办学校的校务管理、教育教学等情况进行全面的评估检查，并将过程性考核与年度考核汇总形成最终考核成绩进行奖励。</w:t>
      </w:r>
    </w:p>
    <w:p>
      <w:pPr>
        <w:spacing w:line="400" w:lineRule="exact"/>
        <w:rPr>
          <w:rFonts w:ascii="宋体" w:hAnsi="宋体"/>
          <w:b/>
          <w:bCs/>
          <w:szCs w:val="21"/>
        </w:rPr>
      </w:pPr>
      <w:r>
        <w:rPr>
          <w:rFonts w:hint="eastAsia" w:ascii="宋体" w:hAnsi="宋体"/>
          <w:b/>
          <w:bCs/>
          <w:szCs w:val="21"/>
        </w:rPr>
        <w:t>五、监督检查程序</w:t>
      </w:r>
    </w:p>
    <w:p>
      <w:pPr>
        <w:spacing w:line="400" w:lineRule="exact"/>
        <w:ind w:firstLine="210" w:firstLineChars="100"/>
        <w:rPr>
          <w:rFonts w:ascii="宋体" w:hAnsi="宋体"/>
          <w:szCs w:val="21"/>
        </w:rPr>
      </w:pPr>
      <w:r>
        <w:rPr>
          <w:rFonts w:hint="eastAsia" w:ascii="宋体" w:hAnsi="宋体"/>
          <w:szCs w:val="21"/>
        </w:rPr>
        <w:t>（一）涞源县教育局民办学校管理部门根据上级部署、社会关注等情况制定监督检查实施计划。</w:t>
      </w:r>
    </w:p>
    <w:p>
      <w:pPr>
        <w:spacing w:line="400" w:lineRule="exact"/>
        <w:ind w:firstLine="210" w:firstLineChars="100"/>
        <w:rPr>
          <w:rFonts w:ascii="宋体" w:hAnsi="宋体"/>
          <w:szCs w:val="21"/>
        </w:rPr>
      </w:pPr>
      <w:r>
        <w:rPr>
          <w:rFonts w:hint="eastAsia" w:ascii="宋体" w:hAnsi="宋体"/>
          <w:szCs w:val="21"/>
        </w:rPr>
        <w:t>（二）涞源县教育局民办学校管理部门组织人员开展监督检查。</w:t>
      </w:r>
    </w:p>
    <w:p>
      <w:pPr>
        <w:spacing w:line="400" w:lineRule="exact"/>
        <w:ind w:firstLine="210" w:firstLineChars="100"/>
        <w:rPr>
          <w:rFonts w:ascii="宋体" w:hAnsi="宋体"/>
          <w:szCs w:val="21"/>
        </w:rPr>
      </w:pPr>
      <w:r>
        <w:rPr>
          <w:rFonts w:hint="eastAsia" w:ascii="宋体" w:hAnsi="宋体"/>
          <w:szCs w:val="21"/>
        </w:rPr>
        <w:t>（三）涞源县教育局检查人员向被检查的民办学校出示证件，说明来意，告知其享有的合法权利和应当履行的法定义务。</w:t>
      </w:r>
    </w:p>
    <w:p>
      <w:pPr>
        <w:spacing w:line="400" w:lineRule="exact"/>
        <w:ind w:firstLine="210" w:firstLineChars="100"/>
        <w:rPr>
          <w:rFonts w:ascii="宋体" w:hAnsi="宋体"/>
          <w:szCs w:val="21"/>
        </w:rPr>
      </w:pPr>
      <w:r>
        <w:rPr>
          <w:rFonts w:hint="eastAsia" w:ascii="宋体" w:hAnsi="宋体"/>
          <w:szCs w:val="21"/>
        </w:rPr>
        <w:t>（四）涞源县教育局检查人员在检查中发现民办学校存在的一般问题，可以当场整改的则责令当场整改；不能当场整改的，要制作现场检查笔录并下达《责令整改通知书》，交当事人确认签字，并实行跟踪督查。</w:t>
      </w:r>
    </w:p>
    <w:p>
      <w:pPr>
        <w:spacing w:line="400" w:lineRule="exact"/>
        <w:ind w:firstLine="210" w:firstLineChars="100"/>
        <w:rPr>
          <w:rFonts w:ascii="宋体" w:hAnsi="宋体"/>
          <w:szCs w:val="21"/>
        </w:rPr>
      </w:pPr>
      <w:r>
        <w:rPr>
          <w:rFonts w:hint="eastAsia" w:ascii="宋体" w:hAnsi="宋体"/>
          <w:szCs w:val="21"/>
        </w:rPr>
        <w:t>（五）涞源县教育局检查人员在检查中发现民办学校存在重大安全隐患或严重违规办学行为的，要责令被检查民办学校停止办学行为，并督促其采取相应的整改措施，同时将相关情况及时以书面形式抄告有关部门。</w:t>
      </w:r>
    </w:p>
    <w:p>
      <w:pPr>
        <w:spacing w:line="400" w:lineRule="exact"/>
        <w:rPr>
          <w:rFonts w:ascii="宋体" w:hAnsi="宋体"/>
          <w:b/>
          <w:bCs/>
          <w:szCs w:val="21"/>
        </w:rPr>
      </w:pPr>
      <w:r>
        <w:rPr>
          <w:rFonts w:hint="eastAsia" w:ascii="宋体" w:hAnsi="宋体"/>
          <w:b/>
          <w:bCs/>
          <w:szCs w:val="21"/>
        </w:rPr>
        <w:t>六、监督检查处理</w:t>
      </w:r>
    </w:p>
    <w:p>
      <w:pPr>
        <w:spacing w:line="400" w:lineRule="exact"/>
        <w:ind w:firstLine="210" w:firstLineChars="100"/>
        <w:rPr>
          <w:rFonts w:ascii="宋体" w:hAnsi="宋体"/>
          <w:szCs w:val="21"/>
        </w:rPr>
      </w:pPr>
      <w:r>
        <w:rPr>
          <w:rFonts w:hint="eastAsia" w:ascii="宋体" w:hAnsi="宋体"/>
          <w:szCs w:val="21"/>
        </w:rPr>
        <w:t>（一）民办学校未经审批机关批准办学，由涞源县教育局责令立即停止办学，根据相关制度处以处罚，并抄报同级登记管理机关。由此造成他人损失的，由民办学校依法承担相应的民事责任。由涞源县教育局责令限期改正，逾期未改正的，根据相关制度处以处罚。</w:t>
      </w:r>
    </w:p>
    <w:p>
      <w:pPr>
        <w:spacing w:line="400" w:lineRule="exact"/>
        <w:ind w:firstLine="210" w:firstLineChars="100"/>
        <w:rPr>
          <w:rFonts w:ascii="宋体" w:hAnsi="宋体"/>
          <w:szCs w:val="21"/>
        </w:rPr>
      </w:pPr>
      <w:r>
        <w:rPr>
          <w:rFonts w:hint="eastAsia" w:ascii="宋体" w:hAnsi="宋体"/>
          <w:szCs w:val="21"/>
        </w:rPr>
        <w:t>（二）民办学校在发布招生简章或广告前，未向涞源县教育局备案的，由涞源县教育局责令立即停止，并根据相关制度处以处罚。</w:t>
      </w:r>
    </w:p>
    <w:p>
      <w:pPr>
        <w:spacing w:line="400" w:lineRule="exact"/>
        <w:ind w:firstLine="210" w:firstLineChars="100"/>
        <w:rPr>
          <w:rFonts w:ascii="宋体" w:hAnsi="宋体"/>
          <w:szCs w:val="21"/>
        </w:rPr>
      </w:pPr>
      <w:r>
        <w:rPr>
          <w:rFonts w:hint="eastAsia" w:ascii="宋体" w:hAnsi="宋体"/>
          <w:szCs w:val="21"/>
        </w:rPr>
        <w:t>（三）民办学校未将收费价格主管部门备案的，涞源县教育局将抄告价格主管部门，由价格主管部门责令限期改正，并根据相关制度处以处罚。</w:t>
      </w:r>
    </w:p>
    <w:p>
      <w:pPr>
        <w:spacing w:line="400" w:lineRule="exact"/>
        <w:ind w:firstLine="210" w:firstLineChars="100"/>
        <w:rPr>
          <w:rFonts w:ascii="宋体" w:hAnsi="宋体"/>
          <w:szCs w:val="21"/>
        </w:rPr>
      </w:pPr>
      <w:r>
        <w:rPr>
          <w:rFonts w:hint="eastAsia" w:ascii="宋体" w:hAnsi="宋体"/>
          <w:szCs w:val="21"/>
        </w:rPr>
        <w:t>（四）民办学校受到涞源县教育局或相关部门处罚仍未改正，由涞源县教育局强制责令停业整改，直至吊销办学许可证。</w:t>
      </w:r>
    </w:p>
    <w:p>
      <w:pPr>
        <w:spacing w:line="400" w:lineRule="exact"/>
        <w:ind w:firstLine="420" w:firstLineChars="200"/>
        <w:rPr>
          <w:rFonts w:ascii="宋体" w:hAnsi="宋体"/>
          <w:szCs w:val="21"/>
        </w:rPr>
      </w:pPr>
      <w:r>
        <w:rPr>
          <w:rFonts w:hint="eastAsia" w:ascii="宋体" w:hAnsi="宋体"/>
          <w:szCs w:val="21"/>
        </w:rPr>
        <w:t>发现涞源县教育局工作人员在民办学校管理工作中玩忽职守、滥用职权、徇私舞弊的，由其所在单位、上级主管部门或监察机关依法给予行政处分。</w:t>
      </w:r>
    </w:p>
    <w:p>
      <w:pPr>
        <w:spacing w:line="400" w:lineRule="exact"/>
        <w:rPr>
          <w:rFonts w:ascii="宋体" w:hAnsi="宋体" w:cs="黑体"/>
          <w:szCs w:val="21"/>
        </w:rPr>
      </w:pPr>
    </w:p>
    <w:p>
      <w:pPr>
        <w:spacing w:line="400" w:lineRule="exact"/>
        <w:rPr>
          <w:rFonts w:ascii="宋体" w:hAnsi="宋体" w:cs="黑体"/>
          <w:szCs w:val="21"/>
        </w:rPr>
      </w:pPr>
    </w:p>
    <w:p>
      <w:pPr>
        <w:spacing w:line="400" w:lineRule="exact"/>
        <w:jc w:val="center"/>
        <w:rPr>
          <w:rFonts w:ascii="宋体" w:hAnsi="宋体" w:cs="黑体"/>
          <w:sz w:val="32"/>
          <w:szCs w:val="32"/>
        </w:rPr>
      </w:pPr>
      <w:r>
        <w:rPr>
          <w:rFonts w:hint="eastAsia" w:ascii="宋体" w:hAnsi="宋体" w:cs="黑体"/>
          <w:sz w:val="32"/>
          <w:szCs w:val="32"/>
        </w:rPr>
        <w:t>民办培训学校事项监管</w:t>
      </w:r>
    </w:p>
    <w:p>
      <w:pPr>
        <w:spacing w:line="400" w:lineRule="exact"/>
        <w:ind w:firstLine="420" w:firstLineChars="200"/>
        <w:rPr>
          <w:rFonts w:ascii="宋体" w:hAnsi="宋体"/>
          <w:szCs w:val="21"/>
        </w:rPr>
      </w:pPr>
      <w:r>
        <w:rPr>
          <w:rFonts w:hint="eastAsia" w:ascii="宋体" w:hAnsi="宋体"/>
          <w:szCs w:val="21"/>
        </w:rPr>
        <w:t>为规范民办培训学校办学行为，维护民办培训学校和学员的合法权益，促进本县民办教育培训业的健康发展，根据《中华人民共和国民办教育促进法》、《中华人民共和国民办教育促进法实施条例》等法律、法规，结合本县实际，特制定如下监管制度。</w:t>
      </w:r>
    </w:p>
    <w:p>
      <w:pPr>
        <w:spacing w:line="400" w:lineRule="exact"/>
        <w:rPr>
          <w:rFonts w:ascii="宋体" w:hAnsi="宋体"/>
          <w:b/>
          <w:bCs/>
          <w:szCs w:val="21"/>
        </w:rPr>
      </w:pPr>
      <w:r>
        <w:rPr>
          <w:rFonts w:hint="eastAsia" w:ascii="宋体" w:hAnsi="宋体"/>
          <w:b/>
          <w:bCs/>
          <w:szCs w:val="21"/>
        </w:rPr>
        <w:t>一、监督检查对象</w:t>
      </w:r>
    </w:p>
    <w:p>
      <w:pPr>
        <w:spacing w:line="400" w:lineRule="exact"/>
        <w:ind w:firstLine="420" w:firstLineChars="200"/>
        <w:rPr>
          <w:rFonts w:ascii="宋体" w:hAnsi="宋体"/>
          <w:szCs w:val="21"/>
        </w:rPr>
      </w:pPr>
      <w:r>
        <w:rPr>
          <w:rFonts w:hint="eastAsia" w:ascii="宋体" w:hAnsi="宋体"/>
          <w:szCs w:val="21"/>
        </w:rPr>
        <w:t>经涞源县教育局审批许可的民办培训学校。</w:t>
      </w:r>
    </w:p>
    <w:p>
      <w:pPr>
        <w:spacing w:line="400" w:lineRule="exact"/>
        <w:rPr>
          <w:rFonts w:ascii="宋体" w:hAnsi="宋体"/>
          <w:b/>
          <w:bCs/>
          <w:szCs w:val="21"/>
        </w:rPr>
      </w:pPr>
      <w:r>
        <w:rPr>
          <w:rFonts w:hint="eastAsia" w:ascii="宋体" w:hAnsi="宋体"/>
          <w:b/>
          <w:bCs/>
          <w:szCs w:val="21"/>
        </w:rPr>
        <w:t>二、监督检查内容</w:t>
      </w:r>
    </w:p>
    <w:p>
      <w:pPr>
        <w:spacing w:line="400" w:lineRule="exact"/>
        <w:ind w:firstLine="210" w:firstLineChars="100"/>
        <w:rPr>
          <w:rFonts w:ascii="宋体" w:hAnsi="宋体"/>
          <w:szCs w:val="21"/>
        </w:rPr>
      </w:pPr>
      <w:r>
        <w:rPr>
          <w:rFonts w:hint="eastAsia" w:ascii="宋体" w:hAnsi="宋体"/>
          <w:szCs w:val="21"/>
        </w:rPr>
        <w:t>（一）民办培训学校是否通过报刊、广播、电视、印刷品等媒介或者是否以刊登、播放、设置、张贴、散发、邮寄等方式向社会发布招生简章和广告；</w:t>
      </w:r>
    </w:p>
    <w:p>
      <w:pPr>
        <w:spacing w:line="400" w:lineRule="exact"/>
        <w:ind w:firstLine="210" w:firstLineChars="100"/>
        <w:rPr>
          <w:rFonts w:ascii="宋体" w:hAnsi="宋体"/>
          <w:szCs w:val="21"/>
        </w:rPr>
      </w:pPr>
      <w:r>
        <w:rPr>
          <w:rFonts w:hint="eastAsia" w:ascii="宋体" w:hAnsi="宋体"/>
          <w:szCs w:val="21"/>
        </w:rPr>
        <w:t>（二）民办培训学校聘用的学校管理人员和教师资质是否符合法定要求；</w:t>
      </w:r>
    </w:p>
    <w:p>
      <w:pPr>
        <w:spacing w:line="400" w:lineRule="exact"/>
        <w:ind w:firstLine="210" w:firstLineChars="100"/>
        <w:rPr>
          <w:rFonts w:ascii="宋体" w:hAnsi="宋体"/>
          <w:szCs w:val="21"/>
        </w:rPr>
      </w:pPr>
      <w:r>
        <w:rPr>
          <w:rFonts w:hint="eastAsia" w:ascii="宋体" w:hAnsi="宋体"/>
          <w:szCs w:val="21"/>
        </w:rPr>
        <w:t>（三）民办培训学校收取的学费（或培训费）、住宿费标准是否报价格主管部门备案；</w:t>
      </w:r>
    </w:p>
    <w:p>
      <w:pPr>
        <w:spacing w:line="400" w:lineRule="exact"/>
        <w:ind w:firstLine="210" w:firstLineChars="100"/>
        <w:rPr>
          <w:rFonts w:ascii="宋体" w:hAnsi="宋体"/>
          <w:szCs w:val="21"/>
        </w:rPr>
      </w:pPr>
      <w:r>
        <w:rPr>
          <w:rFonts w:hint="eastAsia" w:ascii="宋体" w:hAnsi="宋体"/>
          <w:szCs w:val="21"/>
        </w:rPr>
        <w:t>（四）民办培训学校与其他教育机构合作办学是否法定要求；</w:t>
      </w:r>
    </w:p>
    <w:p>
      <w:pPr>
        <w:spacing w:line="400" w:lineRule="exact"/>
        <w:ind w:firstLine="210" w:firstLineChars="100"/>
        <w:rPr>
          <w:rFonts w:ascii="宋体" w:hAnsi="宋体"/>
          <w:szCs w:val="21"/>
        </w:rPr>
      </w:pPr>
      <w:r>
        <w:rPr>
          <w:rFonts w:hint="eastAsia" w:ascii="宋体" w:hAnsi="宋体"/>
          <w:szCs w:val="21"/>
        </w:rPr>
        <w:t>（五）民办培训学校分立、合并、终止或者学校名称、层次、类别、地址、法定代表人、校长等事项变更是否符合法定要求；</w:t>
      </w:r>
    </w:p>
    <w:p>
      <w:pPr>
        <w:spacing w:line="400" w:lineRule="exact"/>
        <w:ind w:firstLine="210" w:firstLineChars="100"/>
        <w:rPr>
          <w:rFonts w:ascii="宋体" w:hAnsi="宋体"/>
          <w:szCs w:val="21"/>
        </w:rPr>
      </w:pPr>
      <w:r>
        <w:rPr>
          <w:rFonts w:hint="eastAsia" w:ascii="宋体" w:hAnsi="宋体"/>
          <w:szCs w:val="21"/>
        </w:rPr>
        <w:t>（六）对民办培训学校是否建立民主管理制度，维护教师、学员的合法权益；</w:t>
      </w:r>
    </w:p>
    <w:p>
      <w:pPr>
        <w:spacing w:line="400" w:lineRule="exact"/>
        <w:ind w:firstLine="210" w:firstLineChars="100"/>
        <w:rPr>
          <w:rFonts w:ascii="宋体" w:hAnsi="宋体"/>
          <w:szCs w:val="21"/>
        </w:rPr>
      </w:pPr>
      <w:r>
        <w:rPr>
          <w:rFonts w:hint="eastAsia" w:ascii="宋体" w:hAnsi="宋体"/>
          <w:szCs w:val="21"/>
        </w:rPr>
        <w:t>（七）民办培训学校是否建立健全教学管理制度，确保教学质量等情况；</w:t>
      </w:r>
    </w:p>
    <w:p>
      <w:pPr>
        <w:spacing w:line="400" w:lineRule="exact"/>
        <w:ind w:firstLine="210" w:firstLineChars="100"/>
        <w:rPr>
          <w:rFonts w:ascii="宋体" w:hAnsi="宋体"/>
          <w:szCs w:val="21"/>
        </w:rPr>
      </w:pPr>
      <w:r>
        <w:rPr>
          <w:rFonts w:hint="eastAsia" w:ascii="宋体" w:hAnsi="宋体"/>
          <w:szCs w:val="21"/>
        </w:rPr>
        <w:t>（八）民办培训学校是否建立应急管理制度，是否配备相应的人防、技防、物防力量，是否定期开展校园安全自查情况；</w:t>
      </w:r>
    </w:p>
    <w:p>
      <w:pPr>
        <w:spacing w:line="400" w:lineRule="exact"/>
        <w:ind w:firstLine="210" w:firstLineChars="100"/>
        <w:rPr>
          <w:rFonts w:ascii="宋体" w:hAnsi="宋体"/>
          <w:szCs w:val="21"/>
        </w:rPr>
      </w:pPr>
      <w:r>
        <w:rPr>
          <w:rFonts w:hint="eastAsia" w:ascii="宋体" w:hAnsi="宋体"/>
          <w:szCs w:val="21"/>
        </w:rPr>
        <w:t>（九）对民办培训学校的财务管理是否符合法定要求。</w:t>
      </w:r>
    </w:p>
    <w:p>
      <w:pPr>
        <w:spacing w:line="400" w:lineRule="exact"/>
        <w:rPr>
          <w:rFonts w:ascii="宋体" w:hAnsi="宋体"/>
          <w:szCs w:val="21"/>
        </w:rPr>
      </w:pPr>
      <w:r>
        <w:rPr>
          <w:rFonts w:hint="eastAsia" w:ascii="宋体" w:hAnsi="宋体"/>
          <w:b/>
          <w:bCs/>
          <w:szCs w:val="21"/>
        </w:rPr>
        <w:t>三、监督检查方式</w:t>
      </w:r>
    </w:p>
    <w:p>
      <w:pPr>
        <w:spacing w:line="400" w:lineRule="exact"/>
        <w:ind w:firstLine="210" w:firstLineChars="100"/>
        <w:rPr>
          <w:rFonts w:ascii="宋体" w:hAnsi="宋体"/>
          <w:szCs w:val="21"/>
        </w:rPr>
      </w:pPr>
      <w:r>
        <w:rPr>
          <w:rFonts w:hint="eastAsia" w:ascii="宋体" w:hAnsi="宋体"/>
          <w:szCs w:val="21"/>
        </w:rPr>
        <w:t>（一）日常巡查：对民办培训学校的招生、教育质量、财务管理、师生权益保障、校园安全等情况进行经常性地上门巡查。每年每校不少于3次。</w:t>
      </w:r>
    </w:p>
    <w:p>
      <w:pPr>
        <w:spacing w:line="400" w:lineRule="exact"/>
        <w:ind w:firstLine="210" w:firstLineChars="100"/>
        <w:rPr>
          <w:rFonts w:ascii="宋体" w:hAnsi="宋体"/>
          <w:szCs w:val="21"/>
        </w:rPr>
      </w:pPr>
      <w:r>
        <w:rPr>
          <w:rFonts w:hint="eastAsia" w:ascii="宋体" w:hAnsi="宋体"/>
          <w:szCs w:val="21"/>
        </w:rPr>
        <w:t>（二）专项督查：对民办培训学校存在的消防安全、食品卫生等突出的安全隐患，师资聘用、财务管理等社会关注度高的管理难点，联合消防、卫生、住建、税务、乡镇街道等部门组织开展专项检查。每年组织不少于4次。</w:t>
      </w:r>
    </w:p>
    <w:p>
      <w:pPr>
        <w:spacing w:line="400" w:lineRule="exact"/>
        <w:ind w:firstLine="210" w:firstLineChars="100"/>
        <w:rPr>
          <w:rFonts w:ascii="宋体" w:hAnsi="宋体"/>
          <w:szCs w:val="21"/>
        </w:rPr>
      </w:pPr>
      <w:r>
        <w:rPr>
          <w:rFonts w:hint="eastAsia" w:ascii="宋体" w:hAnsi="宋体"/>
          <w:szCs w:val="21"/>
        </w:rPr>
        <w:t>（三）全面检查：对民办培训学校的内部管理、招生、教学、财务管理等情况进行全面的评估检查，评定等级，并将结果向社会公布。每年组织1次。</w:t>
      </w:r>
    </w:p>
    <w:p>
      <w:pPr>
        <w:spacing w:line="400" w:lineRule="exact"/>
        <w:rPr>
          <w:rFonts w:ascii="宋体" w:hAnsi="宋体"/>
          <w:szCs w:val="21"/>
        </w:rPr>
      </w:pPr>
      <w:r>
        <w:rPr>
          <w:rFonts w:hint="eastAsia" w:ascii="宋体" w:hAnsi="宋体"/>
          <w:b/>
          <w:bCs/>
          <w:szCs w:val="21"/>
        </w:rPr>
        <w:t>四、监督检查措施</w:t>
      </w:r>
    </w:p>
    <w:p>
      <w:pPr>
        <w:spacing w:line="400" w:lineRule="exact"/>
        <w:ind w:firstLine="210" w:firstLineChars="100"/>
        <w:rPr>
          <w:rFonts w:ascii="宋体" w:hAnsi="宋体"/>
          <w:szCs w:val="21"/>
        </w:rPr>
      </w:pPr>
      <w:r>
        <w:rPr>
          <w:rFonts w:hint="eastAsia" w:ascii="宋体" w:hAnsi="宋体"/>
          <w:szCs w:val="21"/>
        </w:rPr>
        <w:t>（一）日常巡查：对民办培训学校的招生、教育质量、财务管理、师生权益保障、校园安全等情况进行经常性地上门巡查。</w:t>
      </w:r>
    </w:p>
    <w:p>
      <w:pPr>
        <w:spacing w:line="400" w:lineRule="exact"/>
        <w:ind w:firstLine="210" w:firstLineChars="100"/>
        <w:rPr>
          <w:rFonts w:ascii="宋体" w:hAnsi="宋体"/>
          <w:szCs w:val="21"/>
        </w:rPr>
      </w:pPr>
      <w:r>
        <w:rPr>
          <w:rFonts w:hint="eastAsia" w:ascii="宋体" w:hAnsi="宋体"/>
          <w:szCs w:val="21"/>
        </w:rPr>
        <w:t>（二）专项督查：对民办培训学校存在的消防安全、食品卫生等突出的安全隐患，师资聘用、财务管理等社会关注度高的管理难点，联合消防、卫生、住建、税务、乡镇街道等部门组织开展专项检查。</w:t>
      </w:r>
    </w:p>
    <w:p>
      <w:pPr>
        <w:spacing w:line="400" w:lineRule="exact"/>
        <w:ind w:firstLine="210" w:firstLineChars="100"/>
        <w:rPr>
          <w:rFonts w:ascii="宋体" w:hAnsi="宋体"/>
          <w:szCs w:val="21"/>
        </w:rPr>
      </w:pPr>
      <w:r>
        <w:rPr>
          <w:rFonts w:hint="eastAsia" w:ascii="宋体" w:hAnsi="宋体"/>
          <w:szCs w:val="21"/>
        </w:rPr>
        <w:t>（三）全面检查：对民办培训学校的内部管理、招生、教学、财务管理等情况进行全面的评估检查，评定等级，并将结果向社会公布。</w:t>
      </w:r>
    </w:p>
    <w:p>
      <w:pPr>
        <w:spacing w:line="400" w:lineRule="exact"/>
        <w:rPr>
          <w:rFonts w:ascii="宋体" w:hAnsi="宋体"/>
          <w:b/>
          <w:bCs/>
          <w:szCs w:val="21"/>
        </w:rPr>
      </w:pPr>
      <w:r>
        <w:rPr>
          <w:rFonts w:hint="eastAsia" w:ascii="宋体" w:hAnsi="宋体"/>
          <w:b/>
          <w:bCs/>
          <w:szCs w:val="21"/>
        </w:rPr>
        <w:t>五、监督检查程序</w:t>
      </w:r>
    </w:p>
    <w:p>
      <w:pPr>
        <w:spacing w:line="400" w:lineRule="exact"/>
        <w:ind w:firstLine="210" w:firstLineChars="100"/>
        <w:rPr>
          <w:rFonts w:ascii="宋体" w:hAnsi="宋体"/>
          <w:szCs w:val="21"/>
        </w:rPr>
      </w:pPr>
      <w:r>
        <w:rPr>
          <w:rFonts w:hint="eastAsia" w:ascii="宋体" w:hAnsi="宋体"/>
          <w:szCs w:val="21"/>
        </w:rPr>
        <w:t>（一）涞源县教育局民办培训学校管理部门根据上级部署、社会关注等情况制定监督检查实施计划。</w:t>
      </w:r>
    </w:p>
    <w:p>
      <w:pPr>
        <w:spacing w:line="400" w:lineRule="exact"/>
        <w:ind w:firstLine="210" w:firstLineChars="100"/>
        <w:rPr>
          <w:rFonts w:ascii="宋体" w:hAnsi="宋体"/>
          <w:szCs w:val="21"/>
        </w:rPr>
      </w:pPr>
      <w:r>
        <w:rPr>
          <w:rFonts w:hint="eastAsia" w:ascii="宋体" w:hAnsi="宋体"/>
          <w:szCs w:val="21"/>
        </w:rPr>
        <w:t>（二）涞源县教育局民办培训学校管理部门组织人员开展监督检查。</w:t>
      </w:r>
    </w:p>
    <w:p>
      <w:pPr>
        <w:spacing w:line="400" w:lineRule="exact"/>
        <w:ind w:firstLine="210" w:firstLineChars="100"/>
        <w:rPr>
          <w:rFonts w:ascii="宋体" w:hAnsi="宋体"/>
          <w:szCs w:val="21"/>
        </w:rPr>
      </w:pPr>
      <w:r>
        <w:rPr>
          <w:rFonts w:hint="eastAsia" w:ascii="宋体" w:hAnsi="宋体"/>
          <w:szCs w:val="21"/>
        </w:rPr>
        <w:t>（三）监督检查人员向被检查的民办培训学校出示证件，说明来意，告知其享有的合法权利和应当履行的法定义务。</w:t>
      </w:r>
    </w:p>
    <w:p>
      <w:pPr>
        <w:spacing w:line="400" w:lineRule="exact"/>
        <w:ind w:firstLine="210" w:firstLineChars="100"/>
        <w:rPr>
          <w:rFonts w:ascii="宋体" w:hAnsi="宋体"/>
          <w:szCs w:val="21"/>
        </w:rPr>
      </w:pPr>
      <w:r>
        <w:rPr>
          <w:rFonts w:hint="eastAsia" w:ascii="宋体" w:hAnsi="宋体"/>
          <w:szCs w:val="21"/>
        </w:rPr>
        <w:t>（四）监督检查人员对检查内容逐一检查并制作现场检查笔录；发现问题，制作并送达《责令整改通知书》，交当事人确认签字。</w:t>
      </w:r>
    </w:p>
    <w:p>
      <w:pPr>
        <w:spacing w:line="400" w:lineRule="exact"/>
        <w:ind w:firstLine="210" w:firstLineChars="100"/>
        <w:rPr>
          <w:rFonts w:ascii="宋体" w:hAnsi="宋体"/>
          <w:szCs w:val="21"/>
        </w:rPr>
      </w:pPr>
      <w:r>
        <w:rPr>
          <w:rFonts w:hint="eastAsia" w:ascii="宋体" w:hAnsi="宋体"/>
          <w:szCs w:val="21"/>
        </w:rPr>
        <w:t>（五）监督检查人员跟踪督查民办培训学校采取相应的整改措施，同时将相关情况及时以书面形式抄告有关部门。</w:t>
      </w:r>
    </w:p>
    <w:p>
      <w:pPr>
        <w:spacing w:line="400" w:lineRule="exact"/>
        <w:rPr>
          <w:rFonts w:ascii="宋体" w:hAnsi="宋体"/>
          <w:szCs w:val="21"/>
        </w:rPr>
      </w:pPr>
      <w:r>
        <w:rPr>
          <w:rFonts w:hint="eastAsia" w:ascii="宋体" w:hAnsi="宋体"/>
          <w:b/>
          <w:bCs/>
          <w:szCs w:val="21"/>
        </w:rPr>
        <w:t>六、监督检查处理</w:t>
      </w:r>
    </w:p>
    <w:p>
      <w:pPr>
        <w:spacing w:line="400" w:lineRule="exact"/>
        <w:ind w:firstLine="210" w:firstLineChars="100"/>
        <w:rPr>
          <w:rFonts w:ascii="宋体" w:hAnsi="宋体"/>
          <w:szCs w:val="21"/>
        </w:rPr>
      </w:pPr>
      <w:r>
        <w:rPr>
          <w:rFonts w:hint="eastAsia" w:ascii="宋体" w:hAnsi="宋体"/>
          <w:szCs w:val="21"/>
        </w:rPr>
        <w:t>（一）发现下列违法行为，由涞源县教育局责令限期改正并依法予以行政处罚：</w:t>
      </w:r>
    </w:p>
    <w:p>
      <w:pPr>
        <w:spacing w:line="400" w:lineRule="exact"/>
        <w:ind w:firstLine="420" w:firstLineChars="200"/>
        <w:rPr>
          <w:rFonts w:ascii="宋体" w:hAnsi="宋体"/>
          <w:szCs w:val="21"/>
        </w:rPr>
      </w:pPr>
      <w:r>
        <w:rPr>
          <w:rFonts w:hint="eastAsia" w:ascii="宋体" w:hAnsi="宋体"/>
          <w:szCs w:val="21"/>
        </w:rPr>
        <w:t>1、民办培训学校与未经审批机关批准的教育机构合作办学的；</w:t>
      </w:r>
    </w:p>
    <w:p>
      <w:pPr>
        <w:spacing w:line="400" w:lineRule="exact"/>
        <w:ind w:firstLine="420" w:firstLineChars="200"/>
        <w:rPr>
          <w:rFonts w:ascii="宋体" w:hAnsi="宋体"/>
          <w:szCs w:val="21"/>
        </w:rPr>
      </w:pPr>
      <w:r>
        <w:rPr>
          <w:rFonts w:hint="eastAsia" w:ascii="宋体" w:hAnsi="宋体"/>
          <w:szCs w:val="21"/>
        </w:rPr>
        <w:t>2、民办培训学校未将合作办学协议报涞源县教育局备案的；</w:t>
      </w:r>
    </w:p>
    <w:p>
      <w:pPr>
        <w:spacing w:line="400" w:lineRule="exact"/>
        <w:ind w:firstLine="420" w:firstLineChars="200"/>
        <w:rPr>
          <w:rFonts w:ascii="宋体" w:hAnsi="宋体"/>
          <w:szCs w:val="21"/>
        </w:rPr>
      </w:pPr>
      <w:r>
        <w:rPr>
          <w:rFonts w:hint="eastAsia" w:ascii="宋体" w:hAnsi="宋体"/>
          <w:szCs w:val="21"/>
        </w:rPr>
        <w:t>3、民办培训学校在发布招生简章或广告前，未向涞源县教育局备案的；</w:t>
      </w:r>
    </w:p>
    <w:p>
      <w:pPr>
        <w:spacing w:line="400" w:lineRule="exact"/>
        <w:ind w:firstLine="420" w:firstLineChars="200"/>
        <w:rPr>
          <w:rFonts w:ascii="宋体" w:hAnsi="宋体"/>
          <w:szCs w:val="21"/>
        </w:rPr>
      </w:pPr>
      <w:r>
        <w:rPr>
          <w:rFonts w:hint="eastAsia" w:ascii="宋体" w:hAnsi="宋体"/>
          <w:szCs w:val="21"/>
        </w:rPr>
        <w:t>4、民办培训学校未将学费（或培训费）、住宿费标准报价格主管部门备案的；</w:t>
      </w:r>
    </w:p>
    <w:p>
      <w:pPr>
        <w:spacing w:line="400" w:lineRule="exact"/>
        <w:ind w:firstLine="420" w:firstLineChars="200"/>
        <w:rPr>
          <w:rFonts w:ascii="宋体" w:hAnsi="宋体"/>
          <w:szCs w:val="21"/>
        </w:rPr>
      </w:pPr>
      <w:r>
        <w:rPr>
          <w:rFonts w:hint="eastAsia" w:ascii="宋体" w:hAnsi="宋体"/>
          <w:szCs w:val="21"/>
        </w:rPr>
        <w:t>5、民办培训学校擅自增设教学点的。</w:t>
      </w:r>
    </w:p>
    <w:p>
      <w:pPr>
        <w:spacing w:line="400" w:lineRule="exact"/>
        <w:ind w:firstLine="210" w:firstLineChars="100"/>
        <w:rPr>
          <w:rFonts w:ascii="宋体" w:hAnsi="宋体"/>
          <w:szCs w:val="21"/>
        </w:rPr>
      </w:pPr>
      <w:r>
        <w:rPr>
          <w:rFonts w:hint="eastAsia" w:ascii="宋体" w:hAnsi="宋体"/>
          <w:szCs w:val="21"/>
        </w:rPr>
        <w:t>（二）民办培训学校的违法行为给他人造成损失的，责令其承担赔偿责任。</w:t>
      </w:r>
    </w:p>
    <w:p>
      <w:pPr>
        <w:spacing w:line="400" w:lineRule="exact"/>
        <w:ind w:firstLine="210" w:firstLineChars="100"/>
        <w:rPr>
          <w:rFonts w:ascii="宋体" w:hAnsi="宋体"/>
          <w:szCs w:val="21"/>
        </w:rPr>
      </w:pPr>
      <w:r>
        <w:rPr>
          <w:rFonts w:hint="eastAsia" w:ascii="宋体" w:hAnsi="宋体"/>
          <w:szCs w:val="21"/>
        </w:rPr>
        <w:t>（三）民办培训学校的违法行为不属于涞源县教育局管辖的，及时移送由管辖权的部门依法查处，其中：违法行为涉嫌犯罪的，及时移送公安机关侦查。</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jc w:val="center"/>
        <w:rPr>
          <w:rFonts w:ascii="宋体" w:hAnsi="宋体"/>
          <w:sz w:val="32"/>
          <w:szCs w:val="32"/>
        </w:rPr>
      </w:pPr>
      <w:r>
        <w:rPr>
          <w:rFonts w:hint="eastAsia" w:ascii="宋体" w:hAnsi="宋体" w:cs="黑体"/>
          <w:sz w:val="32"/>
          <w:szCs w:val="32"/>
        </w:rPr>
        <w:t>校舍建设项目事项监管</w:t>
      </w:r>
    </w:p>
    <w:p>
      <w:pPr>
        <w:spacing w:line="400" w:lineRule="exact"/>
        <w:ind w:firstLine="420" w:firstLineChars="200"/>
        <w:rPr>
          <w:rFonts w:ascii="宋体" w:hAnsi="宋体"/>
          <w:szCs w:val="21"/>
        </w:rPr>
      </w:pPr>
      <w:r>
        <w:rPr>
          <w:rFonts w:hint="eastAsia" w:ascii="宋体" w:hAnsi="宋体"/>
          <w:szCs w:val="21"/>
        </w:rPr>
        <w:t>为了校舍建设项目资料存档完善，使硬件建设与教育教学服务相适应，保证项目建设质量按规范实施，项目建设资金使用达到预定绩效目标，特制定如下监管制度：</w:t>
      </w:r>
    </w:p>
    <w:p>
      <w:pPr>
        <w:spacing w:line="400" w:lineRule="exact"/>
        <w:rPr>
          <w:rFonts w:ascii="宋体" w:hAnsi="宋体"/>
          <w:b/>
          <w:bCs/>
          <w:szCs w:val="21"/>
        </w:rPr>
      </w:pPr>
      <w:r>
        <w:rPr>
          <w:rFonts w:hint="eastAsia" w:ascii="宋体" w:hAnsi="宋体"/>
          <w:b/>
          <w:bCs/>
          <w:szCs w:val="21"/>
        </w:rPr>
        <w:t>一、监督检查对象</w:t>
      </w:r>
    </w:p>
    <w:p>
      <w:pPr>
        <w:spacing w:line="400" w:lineRule="exact"/>
        <w:ind w:firstLine="420" w:firstLineChars="200"/>
        <w:rPr>
          <w:rFonts w:ascii="宋体" w:hAnsi="宋体"/>
          <w:szCs w:val="21"/>
        </w:rPr>
      </w:pPr>
      <w:r>
        <w:rPr>
          <w:rFonts w:hint="eastAsia" w:ascii="宋体" w:hAnsi="宋体"/>
          <w:szCs w:val="21"/>
        </w:rPr>
        <w:t>涞源县各级各类学校校舍建设项目承建单位。</w:t>
      </w:r>
    </w:p>
    <w:p>
      <w:pPr>
        <w:spacing w:line="400" w:lineRule="exact"/>
        <w:rPr>
          <w:rFonts w:ascii="宋体" w:hAnsi="宋体"/>
          <w:b/>
          <w:bCs/>
          <w:szCs w:val="21"/>
        </w:rPr>
      </w:pPr>
      <w:r>
        <w:rPr>
          <w:rFonts w:hint="eastAsia" w:ascii="宋体" w:hAnsi="宋体"/>
          <w:b/>
          <w:bCs/>
          <w:szCs w:val="21"/>
        </w:rPr>
        <w:t>二、监督检查内容</w:t>
      </w:r>
    </w:p>
    <w:p>
      <w:pPr>
        <w:spacing w:line="400" w:lineRule="exact"/>
        <w:ind w:firstLine="210" w:firstLineChars="100"/>
        <w:rPr>
          <w:rFonts w:ascii="宋体" w:hAnsi="宋体"/>
          <w:szCs w:val="21"/>
        </w:rPr>
      </w:pPr>
      <w:r>
        <w:rPr>
          <w:rFonts w:hint="eastAsia" w:ascii="宋体" w:hAnsi="宋体"/>
          <w:szCs w:val="21"/>
        </w:rPr>
        <w:t>（一）对被检查项目履行行政许可手续情况进行服务和督查。</w:t>
      </w:r>
    </w:p>
    <w:p>
      <w:pPr>
        <w:spacing w:line="400" w:lineRule="exact"/>
        <w:ind w:firstLine="210" w:firstLineChars="100"/>
        <w:rPr>
          <w:rFonts w:ascii="宋体" w:hAnsi="宋体"/>
          <w:szCs w:val="21"/>
        </w:rPr>
      </w:pPr>
      <w:r>
        <w:rPr>
          <w:rFonts w:hint="eastAsia" w:ascii="宋体" w:hAnsi="宋体"/>
          <w:szCs w:val="21"/>
        </w:rPr>
        <w:t>（二）对被检查项目是否按时间节点开工和达到形象进度进行监督检查。</w:t>
      </w:r>
    </w:p>
    <w:p>
      <w:pPr>
        <w:spacing w:line="400" w:lineRule="exact"/>
        <w:ind w:firstLine="210" w:firstLineChars="100"/>
        <w:rPr>
          <w:rFonts w:ascii="宋体" w:hAnsi="宋体"/>
          <w:szCs w:val="21"/>
        </w:rPr>
      </w:pPr>
      <w:r>
        <w:rPr>
          <w:rFonts w:hint="eastAsia" w:ascii="宋体" w:hAnsi="宋体"/>
          <w:szCs w:val="21"/>
        </w:rPr>
        <w:t>（三）对被检查项目是否存在安全隐患，环境污染，各部位，各工种，各流程的质量管控进行监督检查。</w:t>
      </w:r>
    </w:p>
    <w:p>
      <w:pPr>
        <w:spacing w:line="400" w:lineRule="exact"/>
        <w:ind w:firstLine="210" w:firstLineChars="100"/>
        <w:rPr>
          <w:rFonts w:ascii="宋体" w:hAnsi="宋体"/>
          <w:szCs w:val="21"/>
        </w:rPr>
      </w:pPr>
      <w:r>
        <w:rPr>
          <w:rFonts w:hint="eastAsia" w:ascii="宋体" w:hAnsi="宋体"/>
          <w:szCs w:val="21"/>
        </w:rPr>
        <w:t>（四）对被检查项目的主材质量是否以次充好进行检查。</w:t>
      </w:r>
    </w:p>
    <w:p>
      <w:pPr>
        <w:spacing w:line="400" w:lineRule="exact"/>
        <w:ind w:firstLine="210" w:firstLineChars="100"/>
        <w:rPr>
          <w:rFonts w:ascii="宋体" w:hAnsi="宋体"/>
          <w:szCs w:val="21"/>
        </w:rPr>
      </w:pPr>
      <w:r>
        <w:rPr>
          <w:rFonts w:hint="eastAsia" w:ascii="宋体" w:hAnsi="宋体"/>
          <w:szCs w:val="21"/>
        </w:rPr>
        <w:t>（五）对被检查项目施工保养、成品保护是否到位进行检查和指导。</w:t>
      </w:r>
    </w:p>
    <w:p>
      <w:pPr>
        <w:spacing w:line="400" w:lineRule="exact"/>
        <w:rPr>
          <w:rFonts w:ascii="宋体" w:hAnsi="宋体"/>
          <w:szCs w:val="21"/>
        </w:rPr>
      </w:pPr>
      <w:r>
        <w:rPr>
          <w:rFonts w:hint="eastAsia" w:ascii="宋体" w:hAnsi="宋体"/>
          <w:b/>
          <w:bCs/>
          <w:szCs w:val="21"/>
        </w:rPr>
        <w:t>三、监督检查指标</w:t>
      </w:r>
    </w:p>
    <w:p>
      <w:pPr>
        <w:spacing w:line="400" w:lineRule="exact"/>
        <w:ind w:firstLine="210" w:firstLineChars="100"/>
        <w:rPr>
          <w:rFonts w:ascii="宋体" w:hAnsi="宋体"/>
          <w:szCs w:val="21"/>
        </w:rPr>
      </w:pPr>
      <w:r>
        <w:rPr>
          <w:rFonts w:hint="eastAsia" w:ascii="宋体" w:hAnsi="宋体"/>
          <w:szCs w:val="21"/>
        </w:rPr>
        <w:t>（一）日常巡逻：每年开工的全部项目每月至少巡查一遍。根据工程时间节点，安装阶段加大巡查密度。</w:t>
      </w:r>
    </w:p>
    <w:p>
      <w:pPr>
        <w:spacing w:line="400" w:lineRule="exact"/>
        <w:ind w:firstLine="210" w:firstLineChars="100"/>
        <w:rPr>
          <w:rFonts w:ascii="宋体" w:hAnsi="宋体"/>
          <w:szCs w:val="21"/>
        </w:rPr>
      </w:pPr>
      <w:r>
        <w:rPr>
          <w:rFonts w:hint="eastAsia" w:ascii="宋体" w:hAnsi="宋体"/>
          <w:szCs w:val="21"/>
        </w:rPr>
        <w:t>（二）专项督查：每个项目不少于3次，每项必查。</w:t>
      </w:r>
    </w:p>
    <w:p>
      <w:pPr>
        <w:spacing w:line="400" w:lineRule="exact"/>
        <w:ind w:firstLine="210" w:firstLineChars="100"/>
        <w:rPr>
          <w:rFonts w:ascii="宋体" w:hAnsi="宋体"/>
          <w:szCs w:val="21"/>
        </w:rPr>
      </w:pPr>
      <w:r>
        <w:rPr>
          <w:rFonts w:hint="eastAsia" w:ascii="宋体" w:hAnsi="宋体"/>
          <w:szCs w:val="21"/>
        </w:rPr>
        <w:t>（三）全面检查：每年至少2次。</w:t>
      </w:r>
    </w:p>
    <w:p>
      <w:pPr>
        <w:spacing w:line="400" w:lineRule="exact"/>
        <w:rPr>
          <w:rFonts w:ascii="宋体" w:hAnsi="宋体"/>
          <w:b/>
          <w:bCs/>
          <w:szCs w:val="21"/>
        </w:rPr>
      </w:pPr>
      <w:r>
        <w:rPr>
          <w:rFonts w:hint="eastAsia" w:ascii="宋体" w:hAnsi="宋体"/>
          <w:b/>
          <w:bCs/>
          <w:szCs w:val="21"/>
        </w:rPr>
        <w:t>四、监督检查方式</w:t>
      </w:r>
    </w:p>
    <w:p>
      <w:pPr>
        <w:spacing w:line="400" w:lineRule="exact"/>
        <w:ind w:firstLine="210" w:firstLineChars="100"/>
        <w:rPr>
          <w:rFonts w:ascii="宋体" w:hAnsi="宋体"/>
          <w:szCs w:val="21"/>
        </w:rPr>
      </w:pPr>
      <w:r>
        <w:rPr>
          <w:rFonts w:hint="eastAsia" w:ascii="宋体" w:hAnsi="宋体"/>
          <w:szCs w:val="21"/>
        </w:rPr>
        <w:t>（一）日常巡查。针对校舍项目的施工进度，使用不同的时间段和步骤开展督查和服务工作，做到每个项目有A、B岗对接服务、指导、管理和督查。</w:t>
      </w:r>
    </w:p>
    <w:p>
      <w:pPr>
        <w:spacing w:line="400" w:lineRule="exact"/>
        <w:ind w:firstLine="210" w:firstLineChars="100"/>
        <w:rPr>
          <w:rFonts w:ascii="宋体" w:hAnsi="宋体"/>
          <w:szCs w:val="21"/>
        </w:rPr>
      </w:pPr>
      <w:r>
        <w:rPr>
          <w:rFonts w:hint="eastAsia" w:ascii="宋体" w:hAnsi="宋体"/>
          <w:szCs w:val="21"/>
        </w:rPr>
        <w:t>（二）听取汇报。在施工现场，直接听取施工队、监理和现场业主代表的汇报和说明，分项一一说明、指导。</w:t>
      </w:r>
    </w:p>
    <w:p>
      <w:pPr>
        <w:spacing w:line="400" w:lineRule="exact"/>
        <w:ind w:firstLine="210" w:firstLineChars="100"/>
        <w:rPr>
          <w:rFonts w:ascii="宋体" w:hAnsi="宋体"/>
          <w:szCs w:val="21"/>
        </w:rPr>
      </w:pPr>
      <w:r>
        <w:rPr>
          <w:rFonts w:hint="eastAsia" w:ascii="宋体" w:hAnsi="宋体"/>
          <w:szCs w:val="21"/>
        </w:rPr>
        <w:t>（三）实地察看。对照图纸、项目工程清单、招投标文件等内容，管理校舍建设项目的具体细节是否符合要求。</w:t>
      </w:r>
    </w:p>
    <w:p>
      <w:pPr>
        <w:spacing w:line="400" w:lineRule="exact"/>
        <w:rPr>
          <w:rFonts w:ascii="宋体" w:hAnsi="宋体"/>
          <w:szCs w:val="21"/>
        </w:rPr>
      </w:pPr>
      <w:r>
        <w:rPr>
          <w:rFonts w:hint="eastAsia" w:ascii="宋体" w:hAnsi="宋体"/>
          <w:b/>
          <w:bCs/>
          <w:szCs w:val="21"/>
        </w:rPr>
        <w:t>五、监督检查程序</w:t>
      </w:r>
    </w:p>
    <w:p>
      <w:pPr>
        <w:spacing w:line="400" w:lineRule="exact"/>
        <w:ind w:firstLine="210" w:firstLineChars="100"/>
        <w:rPr>
          <w:rFonts w:ascii="宋体" w:hAnsi="宋体"/>
          <w:szCs w:val="21"/>
        </w:rPr>
      </w:pPr>
      <w:r>
        <w:rPr>
          <w:rFonts w:hint="eastAsia" w:ascii="宋体" w:hAnsi="宋体"/>
          <w:szCs w:val="21"/>
        </w:rPr>
        <w:t>（一）针对校舍项目的施工进度，使用不同的时间段和步骤开展督查和服务工作，做到每个项目有A、B岗对接服务、指导、管理和督查。</w:t>
      </w:r>
    </w:p>
    <w:p>
      <w:pPr>
        <w:spacing w:line="400" w:lineRule="exact"/>
        <w:ind w:firstLine="210" w:firstLineChars="100"/>
        <w:rPr>
          <w:rFonts w:ascii="宋体" w:hAnsi="宋体"/>
          <w:szCs w:val="21"/>
        </w:rPr>
      </w:pPr>
      <w:r>
        <w:rPr>
          <w:rFonts w:hint="eastAsia" w:ascii="宋体" w:hAnsi="宋体"/>
          <w:szCs w:val="21"/>
        </w:rPr>
        <w:t>（二）项目实地察看，听取施工队、监理和现场业主代表的汇报和说明，分项一一说明、指导。</w:t>
      </w:r>
    </w:p>
    <w:p>
      <w:pPr>
        <w:spacing w:line="400" w:lineRule="exact"/>
        <w:ind w:firstLine="210" w:firstLineChars="100"/>
        <w:rPr>
          <w:rFonts w:ascii="宋体" w:hAnsi="宋体"/>
          <w:szCs w:val="21"/>
        </w:rPr>
      </w:pPr>
      <w:r>
        <w:rPr>
          <w:rFonts w:hint="eastAsia" w:ascii="宋体" w:hAnsi="宋体"/>
          <w:szCs w:val="21"/>
        </w:rPr>
        <w:t>（三）关键是对照图纸、项目工程清单、招投标文件等内容管理校舍项目的具体细节。</w:t>
      </w:r>
    </w:p>
    <w:p>
      <w:pPr>
        <w:spacing w:line="400" w:lineRule="exact"/>
        <w:rPr>
          <w:rFonts w:ascii="宋体" w:hAnsi="宋体"/>
          <w:szCs w:val="21"/>
        </w:rPr>
      </w:pPr>
      <w:r>
        <w:rPr>
          <w:rFonts w:hint="eastAsia" w:ascii="宋体" w:hAnsi="宋体"/>
          <w:b/>
          <w:bCs/>
          <w:szCs w:val="21"/>
        </w:rPr>
        <w:t>六、监督检查处理</w:t>
      </w:r>
    </w:p>
    <w:p>
      <w:pPr>
        <w:spacing w:line="400" w:lineRule="exact"/>
        <w:ind w:firstLine="210" w:firstLineChars="100"/>
        <w:rPr>
          <w:rFonts w:ascii="宋体" w:hAnsi="宋体"/>
          <w:szCs w:val="21"/>
        </w:rPr>
      </w:pPr>
      <w:r>
        <w:rPr>
          <w:rFonts w:hint="eastAsia" w:ascii="宋体" w:hAnsi="宋体"/>
          <w:szCs w:val="21"/>
        </w:rPr>
        <w:t>（一）发现被检查人有违规行为，可能影响使用和安全功能的，责令限期改正并采取补救措施；</w:t>
      </w:r>
    </w:p>
    <w:p>
      <w:pPr>
        <w:spacing w:line="400" w:lineRule="exact"/>
        <w:ind w:firstLine="210" w:firstLineChars="100"/>
        <w:rPr>
          <w:rFonts w:ascii="宋体" w:hAnsi="宋体"/>
          <w:szCs w:val="21"/>
        </w:rPr>
      </w:pPr>
      <w:r>
        <w:rPr>
          <w:rFonts w:hint="eastAsia" w:ascii="宋体" w:hAnsi="宋体"/>
          <w:szCs w:val="21"/>
        </w:rPr>
        <w:t>（二）发现被检查人有违规行为，但不影响使用和安全功能的，按规定扣除项目资金并做好记录工作，在项目审计中体现；</w:t>
      </w:r>
    </w:p>
    <w:p>
      <w:pPr>
        <w:spacing w:line="400" w:lineRule="exact"/>
        <w:ind w:firstLine="210" w:firstLineChars="100"/>
        <w:rPr>
          <w:rFonts w:ascii="宋体" w:hAnsi="宋体"/>
          <w:szCs w:val="21"/>
        </w:rPr>
      </w:pPr>
      <w:r>
        <w:rPr>
          <w:rFonts w:hint="eastAsia" w:ascii="宋体" w:hAnsi="宋体"/>
          <w:szCs w:val="21"/>
        </w:rPr>
        <w:t>（三）发现被检查人有违规行为，可能影响使用和安全功能的，经责令逾期不采取改正补救措施的，依法实施行政处罚；</w:t>
      </w:r>
    </w:p>
    <w:p>
      <w:pPr>
        <w:spacing w:line="400" w:lineRule="exact"/>
        <w:ind w:firstLine="210" w:firstLineChars="100"/>
        <w:rPr>
          <w:rFonts w:ascii="宋体" w:hAnsi="宋体"/>
          <w:szCs w:val="21"/>
        </w:rPr>
      </w:pPr>
      <w:r>
        <w:rPr>
          <w:rFonts w:hint="eastAsia" w:ascii="宋体" w:hAnsi="宋体"/>
          <w:szCs w:val="21"/>
        </w:rPr>
        <w:t>（四）发现被检查人涉嫌犯罪的，及时移送公安机关侦查。</w:t>
      </w:r>
    </w:p>
    <w:p>
      <w:pPr>
        <w:spacing w:line="400" w:lineRule="exact"/>
        <w:rPr>
          <w:rFonts w:ascii="宋体" w:hAnsi="宋体" w:cs="黑体"/>
          <w:szCs w:val="21"/>
        </w:rPr>
      </w:pPr>
    </w:p>
    <w:p>
      <w:pPr>
        <w:spacing w:line="400" w:lineRule="exact"/>
        <w:rPr>
          <w:rFonts w:ascii="宋体" w:hAnsi="宋体" w:cs="黑体"/>
          <w:szCs w:val="21"/>
        </w:rPr>
      </w:pPr>
    </w:p>
    <w:p>
      <w:pPr>
        <w:spacing w:line="400" w:lineRule="exact"/>
        <w:rPr>
          <w:rFonts w:ascii="宋体" w:hAnsi="宋体" w:cs="黑体"/>
          <w:szCs w:val="21"/>
        </w:rPr>
      </w:pPr>
    </w:p>
    <w:p>
      <w:pPr>
        <w:spacing w:line="400" w:lineRule="exact"/>
        <w:jc w:val="center"/>
        <w:rPr>
          <w:rFonts w:ascii="宋体" w:hAnsi="宋体"/>
          <w:sz w:val="32"/>
          <w:szCs w:val="32"/>
        </w:rPr>
      </w:pPr>
      <w:r>
        <w:rPr>
          <w:rFonts w:hint="eastAsia" w:ascii="宋体" w:hAnsi="宋体" w:cs="黑体"/>
          <w:sz w:val="32"/>
          <w:szCs w:val="32"/>
        </w:rPr>
        <w:t>教育经费事项监管</w:t>
      </w:r>
    </w:p>
    <w:p>
      <w:pPr>
        <w:spacing w:line="400" w:lineRule="exact"/>
        <w:ind w:firstLine="420" w:firstLineChars="200"/>
        <w:rPr>
          <w:rFonts w:ascii="宋体" w:hAnsi="宋体"/>
          <w:szCs w:val="21"/>
        </w:rPr>
      </w:pPr>
      <w:r>
        <w:rPr>
          <w:rFonts w:hint="eastAsia" w:ascii="宋体" w:hAnsi="宋体"/>
          <w:szCs w:val="21"/>
        </w:rPr>
        <w:t>为依法规范教育经费监管行为，确保教育经费专款专用和安全使用，特制定如下监管制度：</w:t>
      </w:r>
    </w:p>
    <w:p>
      <w:pPr>
        <w:spacing w:line="400" w:lineRule="exact"/>
        <w:rPr>
          <w:rFonts w:ascii="宋体" w:hAnsi="宋体" w:cs="黑体"/>
          <w:b/>
          <w:szCs w:val="21"/>
        </w:rPr>
      </w:pPr>
      <w:r>
        <w:rPr>
          <w:rFonts w:hint="eastAsia" w:ascii="宋体" w:hAnsi="宋体" w:cs="黑体"/>
          <w:b/>
          <w:szCs w:val="21"/>
        </w:rPr>
        <w:t>一、监督检查对象</w:t>
      </w:r>
    </w:p>
    <w:p>
      <w:pPr>
        <w:spacing w:line="400" w:lineRule="exact"/>
        <w:ind w:firstLine="420" w:firstLineChars="200"/>
        <w:rPr>
          <w:rFonts w:ascii="宋体" w:hAnsi="宋体"/>
          <w:szCs w:val="21"/>
        </w:rPr>
      </w:pPr>
      <w:r>
        <w:rPr>
          <w:rFonts w:hint="eastAsia" w:ascii="宋体" w:hAnsi="宋体"/>
          <w:szCs w:val="21"/>
        </w:rPr>
        <w:t>县属各级各类学校（单位）。</w:t>
      </w:r>
    </w:p>
    <w:p>
      <w:pPr>
        <w:spacing w:line="400" w:lineRule="exact"/>
        <w:rPr>
          <w:rFonts w:ascii="宋体" w:hAnsi="宋体"/>
          <w:b/>
          <w:szCs w:val="21"/>
        </w:rPr>
      </w:pPr>
      <w:r>
        <w:rPr>
          <w:rFonts w:hint="eastAsia" w:ascii="宋体" w:hAnsi="宋体" w:cs="黑体"/>
          <w:b/>
          <w:szCs w:val="21"/>
        </w:rPr>
        <w:t>二、监督检查内容</w:t>
      </w:r>
    </w:p>
    <w:p>
      <w:pPr>
        <w:spacing w:line="400" w:lineRule="exact"/>
        <w:ind w:firstLine="210" w:firstLineChars="100"/>
        <w:rPr>
          <w:rFonts w:ascii="宋体" w:hAnsi="宋体"/>
          <w:szCs w:val="21"/>
        </w:rPr>
      </w:pPr>
      <w:r>
        <w:rPr>
          <w:rFonts w:hint="eastAsia" w:ascii="宋体" w:hAnsi="宋体"/>
          <w:szCs w:val="21"/>
        </w:rPr>
        <w:t>（一）所需教育经费是否实行预算编制管理，确保资金安全运行，提高资金使用效益，保证学校正常运转和校舍安全，促进学校均衡发展。要求所有单独设置的中小学校均单独编制年度预算，并进行独立核算，建立独立的账务，编制独立的报表。除规定支出项目外，对教师培训经费等部分支出项目明确足额安排。</w:t>
      </w:r>
    </w:p>
    <w:p>
      <w:pPr>
        <w:spacing w:line="400" w:lineRule="exact"/>
        <w:ind w:firstLine="210" w:firstLineChars="100"/>
        <w:rPr>
          <w:rFonts w:ascii="宋体" w:hAnsi="宋体"/>
          <w:szCs w:val="21"/>
        </w:rPr>
      </w:pPr>
      <w:r>
        <w:rPr>
          <w:rFonts w:hint="eastAsia" w:ascii="宋体" w:hAnsi="宋体"/>
          <w:szCs w:val="21"/>
        </w:rPr>
        <w:t>（二）学校是否制定教育经费管理、报销、内控、审批等相关制度。</w:t>
      </w:r>
    </w:p>
    <w:p>
      <w:pPr>
        <w:spacing w:line="400" w:lineRule="exact"/>
        <w:ind w:firstLine="210" w:firstLineChars="100"/>
        <w:rPr>
          <w:rFonts w:ascii="宋体" w:hAnsi="宋体"/>
          <w:szCs w:val="21"/>
        </w:rPr>
      </w:pPr>
      <w:r>
        <w:rPr>
          <w:rFonts w:hint="eastAsia" w:ascii="宋体" w:hAnsi="宋体"/>
          <w:szCs w:val="21"/>
        </w:rPr>
        <w:t>（三）学校成立财务监督小组，学校领导班子、教师代表为小组成员，每学期对学校的收支票据进行审核，并将结果公示，进一步规范财务管理，严格按预算执行，节约开支，使教育经费合理使用，有效管理教育经费，避免盲目浪费教育经费，做到合理合法。</w:t>
      </w:r>
    </w:p>
    <w:p>
      <w:pPr>
        <w:spacing w:line="400" w:lineRule="exact"/>
        <w:ind w:firstLine="210" w:firstLineChars="100"/>
        <w:rPr>
          <w:rFonts w:ascii="宋体" w:hAnsi="宋体"/>
          <w:szCs w:val="21"/>
        </w:rPr>
      </w:pPr>
      <w:r>
        <w:rPr>
          <w:rFonts w:hint="eastAsia" w:ascii="宋体" w:hAnsi="宋体"/>
          <w:szCs w:val="21"/>
        </w:rPr>
        <w:t>（四）落实财务信息公开制度，及时、全面、细致公开学校财务收支状况，公开预决算，公开“三公”等公务消费情况，加强对教育经费管理使用的检查监督。要求财务人员及时细致记账、编报会计报表、提供会计资料，不得故意拖延推诿。</w:t>
      </w:r>
    </w:p>
    <w:p>
      <w:pPr>
        <w:spacing w:line="400" w:lineRule="exact"/>
        <w:ind w:firstLine="210" w:firstLineChars="100"/>
        <w:rPr>
          <w:rFonts w:ascii="宋体" w:hAnsi="宋体"/>
          <w:szCs w:val="21"/>
        </w:rPr>
      </w:pPr>
      <w:r>
        <w:rPr>
          <w:rFonts w:hint="eastAsia" w:ascii="宋体" w:hAnsi="宋体"/>
          <w:szCs w:val="21"/>
        </w:rPr>
        <w:t>（五）各类收入、支出是否符合法律、法规、规章及规范性文件的有关规定进行监督检查。</w:t>
      </w:r>
    </w:p>
    <w:p>
      <w:pPr>
        <w:spacing w:line="400" w:lineRule="exact"/>
        <w:ind w:firstLine="210" w:firstLineChars="100"/>
        <w:rPr>
          <w:rFonts w:ascii="宋体" w:hAnsi="宋体"/>
          <w:szCs w:val="21"/>
        </w:rPr>
      </w:pPr>
      <w:r>
        <w:rPr>
          <w:rFonts w:hint="eastAsia" w:ascii="宋体" w:hAnsi="宋体"/>
          <w:szCs w:val="21"/>
        </w:rPr>
        <w:t>（六）定期对教育经费管理使用进行专项检查，发现问题及时纠正，对重大问题给予通报批评。</w:t>
      </w:r>
    </w:p>
    <w:p>
      <w:pPr>
        <w:spacing w:line="400" w:lineRule="exact"/>
        <w:rPr>
          <w:rFonts w:ascii="宋体" w:hAnsi="宋体"/>
          <w:b/>
          <w:szCs w:val="21"/>
        </w:rPr>
      </w:pPr>
      <w:r>
        <w:rPr>
          <w:rFonts w:hint="eastAsia" w:ascii="宋体" w:hAnsi="宋体" w:cs="黑体"/>
          <w:b/>
          <w:szCs w:val="21"/>
        </w:rPr>
        <w:t>三、监督检查方式</w:t>
      </w:r>
    </w:p>
    <w:p>
      <w:pPr>
        <w:spacing w:line="400" w:lineRule="exact"/>
        <w:ind w:firstLine="210" w:firstLineChars="100"/>
        <w:rPr>
          <w:rFonts w:ascii="宋体" w:hAnsi="宋体"/>
          <w:szCs w:val="21"/>
        </w:rPr>
      </w:pPr>
      <w:r>
        <w:rPr>
          <w:rFonts w:hint="eastAsia" w:ascii="宋体" w:hAnsi="宋体"/>
          <w:szCs w:val="21"/>
        </w:rPr>
        <w:t>（一）日常巡查：每学期巡查两次，每次巡查不少于4所不同阶段学校。</w:t>
      </w:r>
    </w:p>
    <w:p>
      <w:pPr>
        <w:spacing w:line="400" w:lineRule="exact"/>
        <w:ind w:firstLine="210" w:firstLineChars="100"/>
        <w:rPr>
          <w:rFonts w:ascii="宋体" w:hAnsi="宋体"/>
          <w:szCs w:val="21"/>
        </w:rPr>
      </w:pPr>
      <w:r>
        <w:rPr>
          <w:rFonts w:hint="eastAsia" w:ascii="宋体" w:hAnsi="宋体"/>
          <w:szCs w:val="21"/>
        </w:rPr>
        <w:t>（二）专项督查：每学期不少于一次，每次检查面不少于30%。</w:t>
      </w:r>
    </w:p>
    <w:p>
      <w:pPr>
        <w:spacing w:line="400" w:lineRule="exact"/>
        <w:ind w:firstLine="210" w:firstLineChars="100"/>
        <w:rPr>
          <w:rFonts w:ascii="宋体" w:hAnsi="宋体"/>
          <w:szCs w:val="21"/>
        </w:rPr>
      </w:pPr>
      <w:r>
        <w:rPr>
          <w:rFonts w:hint="eastAsia" w:ascii="宋体" w:hAnsi="宋体"/>
          <w:szCs w:val="21"/>
        </w:rPr>
        <w:t>（三）全面检查：每年组织一次，检查面不少于20%。</w:t>
      </w:r>
    </w:p>
    <w:p>
      <w:pPr>
        <w:spacing w:line="400" w:lineRule="exact"/>
        <w:ind w:firstLine="420" w:firstLineChars="200"/>
        <w:rPr>
          <w:rFonts w:ascii="宋体" w:hAnsi="宋体"/>
          <w:szCs w:val="21"/>
        </w:rPr>
      </w:pPr>
      <w:r>
        <w:rPr>
          <w:rFonts w:hint="eastAsia" w:ascii="宋体" w:hAnsi="宋体"/>
          <w:szCs w:val="21"/>
        </w:rPr>
        <w:t>上述指标与此同时级下达监督检查指标不一致的，以上级下达监督检查指标为准。</w:t>
      </w:r>
    </w:p>
    <w:p>
      <w:pPr>
        <w:spacing w:line="400" w:lineRule="exact"/>
        <w:rPr>
          <w:rFonts w:ascii="宋体" w:hAnsi="宋体"/>
          <w:b/>
          <w:szCs w:val="21"/>
        </w:rPr>
      </w:pPr>
      <w:r>
        <w:rPr>
          <w:rFonts w:hint="eastAsia" w:ascii="宋体" w:hAnsi="宋体" w:cs="黑体"/>
          <w:b/>
          <w:szCs w:val="21"/>
        </w:rPr>
        <w:t>四、监督检查措施</w:t>
      </w:r>
    </w:p>
    <w:p>
      <w:pPr>
        <w:spacing w:line="400" w:lineRule="exact"/>
        <w:ind w:firstLine="210" w:firstLineChars="100"/>
        <w:rPr>
          <w:rFonts w:ascii="宋体" w:hAnsi="宋体"/>
          <w:szCs w:val="21"/>
        </w:rPr>
      </w:pPr>
      <w:r>
        <w:rPr>
          <w:rFonts w:hint="eastAsia" w:ascii="宋体" w:hAnsi="宋体"/>
          <w:szCs w:val="21"/>
        </w:rPr>
        <w:t>（一）针对人员经费，规范津补贴，保障职工应有权益，不挤占、挪用公用经费。</w:t>
      </w:r>
    </w:p>
    <w:p>
      <w:pPr>
        <w:spacing w:line="400" w:lineRule="exact"/>
        <w:ind w:firstLine="210" w:firstLineChars="100"/>
        <w:rPr>
          <w:rFonts w:ascii="宋体" w:hAnsi="宋体"/>
          <w:szCs w:val="21"/>
        </w:rPr>
      </w:pPr>
      <w:r>
        <w:rPr>
          <w:rFonts w:hint="eastAsia" w:ascii="宋体" w:hAnsi="宋体"/>
          <w:szCs w:val="21"/>
        </w:rPr>
        <w:t>（二）针对公用经费，严格按《河北省公用经费管理办法》执行，向社会群众、学校师生公开，接受社会监督。</w:t>
      </w:r>
    </w:p>
    <w:p>
      <w:pPr>
        <w:spacing w:line="400" w:lineRule="exact"/>
        <w:ind w:firstLine="210" w:firstLineChars="100"/>
        <w:rPr>
          <w:rFonts w:ascii="宋体" w:hAnsi="宋体"/>
          <w:szCs w:val="21"/>
        </w:rPr>
      </w:pPr>
      <w:r>
        <w:rPr>
          <w:rFonts w:hint="eastAsia" w:ascii="宋体" w:hAnsi="宋体"/>
          <w:szCs w:val="21"/>
        </w:rPr>
        <w:t>（三）针对基本建设投资，切实贯彻执行上级关于财政性资金管理的有关规定,严格控制项目投资超概问题。</w:t>
      </w:r>
    </w:p>
    <w:p>
      <w:pPr>
        <w:spacing w:line="400" w:lineRule="exact"/>
        <w:ind w:firstLine="210" w:firstLineChars="100"/>
        <w:rPr>
          <w:rFonts w:ascii="宋体" w:hAnsi="宋体"/>
          <w:szCs w:val="21"/>
        </w:rPr>
      </w:pPr>
      <w:r>
        <w:rPr>
          <w:rFonts w:hint="eastAsia" w:ascii="宋体" w:hAnsi="宋体"/>
          <w:szCs w:val="21"/>
        </w:rPr>
        <w:t>（四）针对政府专项项目，专款专用。</w:t>
      </w:r>
    </w:p>
    <w:p>
      <w:pPr>
        <w:spacing w:line="400" w:lineRule="exact"/>
        <w:ind w:firstLine="210" w:firstLineChars="100"/>
        <w:rPr>
          <w:rFonts w:ascii="宋体" w:hAnsi="宋体"/>
          <w:szCs w:val="21"/>
        </w:rPr>
      </w:pPr>
      <w:r>
        <w:rPr>
          <w:rFonts w:hint="eastAsia" w:ascii="宋体" w:hAnsi="宋体"/>
          <w:szCs w:val="21"/>
        </w:rPr>
        <w:t>（五）根据公众投诉、举报，组织开展重点检查。</w:t>
      </w:r>
    </w:p>
    <w:p>
      <w:pPr>
        <w:spacing w:line="400" w:lineRule="exact"/>
        <w:rPr>
          <w:rFonts w:ascii="宋体" w:hAnsi="宋体" w:cs="黑体"/>
          <w:b/>
          <w:szCs w:val="21"/>
        </w:rPr>
      </w:pPr>
      <w:r>
        <w:rPr>
          <w:rFonts w:hint="eastAsia" w:ascii="宋体" w:hAnsi="宋体" w:cs="黑体"/>
          <w:b/>
          <w:szCs w:val="21"/>
        </w:rPr>
        <w:t>五、监督检查程序</w:t>
      </w:r>
    </w:p>
    <w:p>
      <w:pPr>
        <w:spacing w:line="400" w:lineRule="exact"/>
        <w:ind w:firstLine="210" w:firstLineChars="100"/>
        <w:rPr>
          <w:rFonts w:ascii="宋体" w:hAnsi="宋体"/>
          <w:szCs w:val="21"/>
        </w:rPr>
      </w:pPr>
      <w:r>
        <w:rPr>
          <w:rFonts w:hint="eastAsia" w:ascii="宋体" w:hAnsi="宋体"/>
          <w:szCs w:val="21"/>
        </w:rPr>
        <w:t>（一）监督小组根据上级部署、群众举报、社会等情况制定教育经费监督检查实施方案；</w:t>
      </w:r>
    </w:p>
    <w:p>
      <w:pPr>
        <w:spacing w:line="400" w:lineRule="exact"/>
        <w:ind w:firstLine="210" w:firstLineChars="100"/>
        <w:rPr>
          <w:rFonts w:ascii="宋体" w:hAnsi="宋体"/>
          <w:szCs w:val="21"/>
        </w:rPr>
      </w:pPr>
      <w:r>
        <w:rPr>
          <w:rFonts w:hint="eastAsia" w:ascii="宋体" w:hAnsi="宋体"/>
          <w:szCs w:val="21"/>
        </w:rPr>
        <w:t>（二）监督小组指定人员分片监督，教育局其他科室指定人员协助开展监督检查；</w:t>
      </w:r>
    </w:p>
    <w:p>
      <w:pPr>
        <w:spacing w:line="400" w:lineRule="exact"/>
        <w:ind w:firstLine="210" w:firstLineChars="100"/>
        <w:rPr>
          <w:rFonts w:ascii="宋体" w:hAnsi="宋体"/>
          <w:szCs w:val="21"/>
        </w:rPr>
      </w:pPr>
      <w:r>
        <w:rPr>
          <w:rFonts w:hint="eastAsia" w:ascii="宋体" w:hAnsi="宋体"/>
          <w:szCs w:val="21"/>
        </w:rPr>
        <w:t>（三）监督检查人员向被检查学校时出示有效证件，说明来意，告知其享有的合法权利和应当履行的法定义务；</w:t>
      </w:r>
    </w:p>
    <w:p>
      <w:pPr>
        <w:spacing w:line="400" w:lineRule="exact"/>
        <w:ind w:firstLine="210" w:firstLineChars="100"/>
        <w:rPr>
          <w:rFonts w:ascii="宋体" w:hAnsi="宋体"/>
          <w:szCs w:val="21"/>
        </w:rPr>
      </w:pPr>
      <w:r>
        <w:rPr>
          <w:rFonts w:hint="eastAsia" w:ascii="宋体" w:hAnsi="宋体"/>
          <w:szCs w:val="21"/>
        </w:rPr>
        <w:t>（四）监督检查人员对被检查学校教育经费管理情况实施做好单证，交当事人确认签字；被检查学校的有关负责人拒绝签字的，检查人员应当将情况记录在案；</w:t>
      </w:r>
    </w:p>
    <w:p>
      <w:pPr>
        <w:spacing w:line="400" w:lineRule="exact"/>
        <w:ind w:firstLine="210" w:firstLineChars="100"/>
        <w:rPr>
          <w:rFonts w:ascii="宋体" w:hAnsi="宋体"/>
          <w:szCs w:val="21"/>
        </w:rPr>
      </w:pPr>
      <w:r>
        <w:rPr>
          <w:rFonts w:hint="eastAsia" w:ascii="宋体" w:hAnsi="宋体"/>
          <w:szCs w:val="21"/>
        </w:rPr>
        <w:t>（五）对设备、学生资助、非公教师补助等进行监督抽查；</w:t>
      </w:r>
    </w:p>
    <w:p>
      <w:pPr>
        <w:spacing w:line="400" w:lineRule="exact"/>
        <w:ind w:firstLine="210" w:firstLineChars="100"/>
        <w:rPr>
          <w:rFonts w:ascii="宋体" w:hAnsi="宋体"/>
          <w:szCs w:val="21"/>
        </w:rPr>
      </w:pPr>
      <w:r>
        <w:rPr>
          <w:rFonts w:hint="eastAsia" w:ascii="宋体" w:hAnsi="宋体"/>
          <w:szCs w:val="21"/>
        </w:rPr>
        <w:t>（六）发现被检查学校存在违反管理法律法规的行为，制作 《责令改正违法行为通知书》。</w:t>
      </w:r>
    </w:p>
    <w:p>
      <w:pPr>
        <w:spacing w:line="400" w:lineRule="exact"/>
        <w:rPr>
          <w:rFonts w:ascii="宋体" w:hAnsi="宋体"/>
          <w:b/>
          <w:szCs w:val="21"/>
        </w:rPr>
      </w:pPr>
      <w:r>
        <w:rPr>
          <w:rFonts w:hint="eastAsia" w:ascii="宋体" w:hAnsi="宋体" w:cs="黑体"/>
          <w:b/>
          <w:szCs w:val="21"/>
        </w:rPr>
        <w:t>六、监督检查处理</w:t>
      </w:r>
    </w:p>
    <w:p>
      <w:pPr>
        <w:spacing w:line="400" w:lineRule="exact"/>
        <w:ind w:firstLine="210" w:firstLineChars="100"/>
        <w:rPr>
          <w:rFonts w:ascii="宋体" w:hAnsi="宋体"/>
          <w:szCs w:val="21"/>
        </w:rPr>
      </w:pPr>
      <w:r>
        <w:rPr>
          <w:rFonts w:hint="eastAsia" w:ascii="宋体" w:hAnsi="宋体"/>
          <w:szCs w:val="21"/>
        </w:rPr>
        <w:t>（一）发现被检查学校有违反教育经费管理规定的，责令限期改正，并依法采取补救措施；</w:t>
      </w:r>
    </w:p>
    <w:p>
      <w:pPr>
        <w:spacing w:line="400" w:lineRule="exact"/>
        <w:ind w:firstLine="210" w:firstLineChars="100"/>
        <w:rPr>
          <w:rFonts w:ascii="宋体" w:hAnsi="宋体"/>
          <w:szCs w:val="21"/>
        </w:rPr>
      </w:pPr>
      <w:r>
        <w:rPr>
          <w:rFonts w:hint="eastAsia" w:ascii="宋体" w:hAnsi="宋体"/>
          <w:szCs w:val="21"/>
        </w:rPr>
        <w:t>（二）发现被检查学校相关人员涉嫌犯罪的，依法移送司法机关进行侦查。</w:t>
      </w:r>
    </w:p>
    <w:p>
      <w:pPr>
        <w:spacing w:line="400" w:lineRule="exact"/>
        <w:jc w:val="center"/>
        <w:rPr>
          <w:rFonts w:ascii="宋体" w:hAnsi="宋体" w:cs="黑体"/>
          <w:b/>
          <w:szCs w:val="21"/>
        </w:rPr>
      </w:pPr>
    </w:p>
    <w:p>
      <w:pPr>
        <w:spacing w:line="400" w:lineRule="exact"/>
        <w:jc w:val="center"/>
        <w:rPr>
          <w:rFonts w:ascii="宋体" w:hAnsi="宋体" w:cs="黑体"/>
          <w:b/>
          <w:szCs w:val="21"/>
        </w:rPr>
      </w:pPr>
    </w:p>
    <w:p>
      <w:pPr>
        <w:spacing w:line="400" w:lineRule="exact"/>
        <w:jc w:val="center"/>
        <w:rPr>
          <w:rFonts w:ascii="宋体" w:hAnsi="宋体" w:cs="黑体"/>
          <w:sz w:val="32"/>
          <w:szCs w:val="32"/>
        </w:rPr>
      </w:pPr>
      <w:r>
        <w:rPr>
          <w:rFonts w:ascii="宋体" w:hAnsi="宋体" w:cs="黑体"/>
          <w:sz w:val="32"/>
          <w:szCs w:val="32"/>
        </w:rPr>
        <w:t>规范案件查处</w:t>
      </w:r>
    </w:p>
    <w:p>
      <w:pPr>
        <w:spacing w:line="400" w:lineRule="exact"/>
        <w:rPr>
          <w:rFonts w:ascii="宋体" w:hAnsi="宋体"/>
          <w:b/>
          <w:szCs w:val="21"/>
        </w:rPr>
      </w:pPr>
      <w:r>
        <w:rPr>
          <w:rFonts w:hint="eastAsia" w:ascii="宋体" w:hAnsi="宋体"/>
          <w:b/>
          <w:szCs w:val="21"/>
        </w:rPr>
        <w:t>一、立案标准</w:t>
      </w:r>
    </w:p>
    <w:p>
      <w:pPr>
        <w:spacing w:line="400" w:lineRule="exact"/>
        <w:ind w:firstLine="210" w:firstLineChars="100"/>
        <w:rPr>
          <w:rFonts w:ascii="宋体" w:hAnsi="宋体"/>
          <w:szCs w:val="21"/>
        </w:rPr>
      </w:pPr>
      <w:r>
        <w:rPr>
          <w:rFonts w:hint="eastAsia" w:ascii="宋体" w:hAnsi="宋体"/>
          <w:szCs w:val="21"/>
        </w:rPr>
        <w:t>（一）违法行为有明确的涉嫌行为人，有下列情形之一的，应当立案查处：</w:t>
      </w:r>
    </w:p>
    <w:p>
      <w:pPr>
        <w:spacing w:line="400" w:lineRule="exact"/>
        <w:ind w:firstLine="420" w:firstLineChars="200"/>
        <w:rPr>
          <w:rFonts w:ascii="宋体" w:hAnsi="宋体"/>
          <w:szCs w:val="21"/>
        </w:rPr>
      </w:pPr>
      <w:r>
        <w:rPr>
          <w:rFonts w:hint="eastAsia" w:ascii="宋体" w:hAnsi="宋体"/>
          <w:szCs w:val="21"/>
        </w:rPr>
        <w:t>1.违法行为符合省教育厅《河北省教育行政处罚裁量权实施办法（试行）》、《河北省教育行政处罚裁量权基本标准（试行）》（以下统称行政处罚裁量标准）中违法行为量罚程度起点标准的；</w:t>
      </w:r>
    </w:p>
    <w:p>
      <w:pPr>
        <w:spacing w:line="400" w:lineRule="exact"/>
        <w:ind w:firstLine="420" w:firstLineChars="200"/>
        <w:rPr>
          <w:rFonts w:ascii="宋体" w:hAnsi="宋体"/>
          <w:szCs w:val="21"/>
        </w:rPr>
      </w:pPr>
      <w:r>
        <w:rPr>
          <w:rFonts w:hint="eastAsia" w:ascii="宋体" w:hAnsi="宋体"/>
          <w:szCs w:val="21"/>
        </w:rPr>
        <w:t>2.违法行为情节虽不符合行政处罚裁量标准，但有拒不改正、屡教不改、造成重大经济损失或者社会影响等严重情节之一的；</w:t>
      </w:r>
    </w:p>
    <w:p>
      <w:pPr>
        <w:spacing w:line="400" w:lineRule="exact"/>
        <w:ind w:firstLine="420" w:firstLineChars="200"/>
        <w:rPr>
          <w:rFonts w:ascii="宋体" w:hAnsi="宋体"/>
          <w:szCs w:val="21"/>
        </w:rPr>
      </w:pPr>
      <w:r>
        <w:rPr>
          <w:rFonts w:hint="eastAsia" w:ascii="宋体" w:hAnsi="宋体"/>
          <w:szCs w:val="21"/>
        </w:rPr>
        <w:t>3.因当事人不配合执法检查、案情调查等原因，无法适用简易程序但能够适用一般程序完成查处工作的；</w:t>
      </w:r>
    </w:p>
    <w:p>
      <w:pPr>
        <w:spacing w:line="400" w:lineRule="exact"/>
        <w:ind w:firstLine="420" w:firstLineChars="200"/>
        <w:rPr>
          <w:rFonts w:ascii="宋体" w:hAnsi="宋体"/>
          <w:szCs w:val="21"/>
        </w:rPr>
      </w:pPr>
      <w:r>
        <w:rPr>
          <w:rFonts w:hint="eastAsia" w:ascii="宋体" w:hAnsi="宋体"/>
          <w:szCs w:val="21"/>
        </w:rPr>
        <w:t>4.其他依法应当立案查处的。</w:t>
      </w:r>
    </w:p>
    <w:p>
      <w:pPr>
        <w:spacing w:line="400" w:lineRule="exact"/>
        <w:ind w:firstLine="210" w:firstLineChars="100"/>
        <w:rPr>
          <w:rFonts w:ascii="宋体" w:hAnsi="宋体"/>
          <w:szCs w:val="21"/>
        </w:rPr>
      </w:pPr>
      <w:r>
        <w:rPr>
          <w:rFonts w:hint="eastAsia" w:ascii="宋体" w:hAnsi="宋体"/>
          <w:szCs w:val="21"/>
        </w:rPr>
        <w:t>（二）因阶段性专项整治工作需要制定规范性文件的，可以不受本办法立案查处条件的限制；教育执法机关因阶段性专项整治工作需要突破立案查处条件的，应当报经局领导批准，并报局法制股备案。</w:t>
      </w:r>
    </w:p>
    <w:p>
      <w:pPr>
        <w:spacing w:line="400" w:lineRule="exact"/>
        <w:rPr>
          <w:rFonts w:ascii="宋体" w:hAnsi="宋体"/>
          <w:b/>
          <w:szCs w:val="21"/>
        </w:rPr>
      </w:pPr>
      <w:r>
        <w:rPr>
          <w:rFonts w:hint="eastAsia" w:ascii="宋体" w:hAnsi="宋体"/>
          <w:b/>
          <w:szCs w:val="21"/>
        </w:rPr>
        <w:t>二、报告程序</w:t>
      </w:r>
    </w:p>
    <w:p>
      <w:pPr>
        <w:spacing w:line="400" w:lineRule="exact"/>
        <w:ind w:firstLine="420" w:firstLineChars="200"/>
        <w:rPr>
          <w:rFonts w:ascii="宋体" w:hAnsi="宋体"/>
          <w:szCs w:val="21"/>
        </w:rPr>
      </w:pPr>
      <w:r>
        <w:rPr>
          <w:rFonts w:hint="eastAsia" w:ascii="宋体" w:hAnsi="宋体"/>
          <w:szCs w:val="21"/>
        </w:rPr>
        <w:t>一般案件查处按本制度三查处流程执行。经审查确定为重大行政处罚案件的，由局法制股、授权行政处罚机构分别制作重大行政处罚决定备案报告，并将重大行政处罚决定目录报政府法制办备案。</w:t>
      </w:r>
    </w:p>
    <w:p>
      <w:pPr>
        <w:spacing w:line="400" w:lineRule="exact"/>
        <w:rPr>
          <w:rFonts w:ascii="宋体" w:hAnsi="宋体"/>
          <w:b/>
          <w:szCs w:val="21"/>
        </w:rPr>
      </w:pPr>
      <w:r>
        <w:rPr>
          <w:rFonts w:hint="eastAsia" w:ascii="宋体" w:hAnsi="宋体"/>
          <w:b/>
          <w:szCs w:val="21"/>
        </w:rPr>
        <w:t>三、查处流程</w:t>
      </w:r>
    </w:p>
    <w:p>
      <w:pPr>
        <w:spacing w:line="400" w:lineRule="exact"/>
        <w:ind w:firstLine="210" w:firstLineChars="100"/>
        <w:rPr>
          <w:rFonts w:ascii="宋体" w:hAnsi="宋体"/>
          <w:szCs w:val="21"/>
        </w:rPr>
      </w:pPr>
      <w:r>
        <w:rPr>
          <w:rFonts w:hint="eastAsia" w:ascii="宋体" w:hAnsi="宋体"/>
          <w:szCs w:val="21"/>
        </w:rPr>
        <w:t>（一）发现违法行为</w:t>
      </w:r>
    </w:p>
    <w:p>
      <w:pPr>
        <w:spacing w:line="400" w:lineRule="exact"/>
        <w:ind w:firstLine="420" w:firstLineChars="200"/>
        <w:rPr>
          <w:rFonts w:ascii="宋体" w:hAnsi="宋体"/>
          <w:szCs w:val="21"/>
        </w:rPr>
      </w:pPr>
      <w:r>
        <w:rPr>
          <w:rFonts w:hint="eastAsia" w:ascii="宋体" w:hAnsi="宋体"/>
          <w:szCs w:val="21"/>
        </w:rPr>
        <w:t>教育执法机关指派2名或者2名以上执法人员对违法行为发生现场进行检查或者勘验，制作《现场检查（勘查）笔录》，并交被检查人签名。向当事人送达《责令改正违法行为通知书》，执法人员签名，并交当事人签名。不及时实施证据先行登记保存或者依法实施查封、扣押可能影响公众利益或案件查处的，经教育执法机关负责人同意，可以实施证据先行登记保存或者依法实施查封、扣押措施，但应当在24小时内补办法定手续。</w:t>
      </w:r>
    </w:p>
    <w:p>
      <w:pPr>
        <w:spacing w:line="400" w:lineRule="exact"/>
        <w:ind w:firstLine="210" w:firstLineChars="100"/>
        <w:rPr>
          <w:rFonts w:ascii="宋体" w:hAnsi="宋体"/>
          <w:szCs w:val="21"/>
        </w:rPr>
      </w:pPr>
      <w:r>
        <w:rPr>
          <w:rFonts w:hint="eastAsia" w:ascii="宋体" w:hAnsi="宋体"/>
          <w:szCs w:val="21"/>
        </w:rPr>
        <w:t>（二）立案阶段</w:t>
      </w:r>
    </w:p>
    <w:p>
      <w:pPr>
        <w:spacing w:line="400" w:lineRule="exact"/>
        <w:ind w:firstLine="420" w:firstLineChars="200"/>
        <w:rPr>
          <w:rFonts w:ascii="宋体" w:hAnsi="宋体"/>
          <w:szCs w:val="21"/>
        </w:rPr>
      </w:pPr>
      <w:r>
        <w:rPr>
          <w:rFonts w:hint="eastAsia" w:ascii="宋体" w:hAnsi="宋体"/>
          <w:szCs w:val="21"/>
        </w:rPr>
        <w:t>1.立案。执法人员于案发之日起七日内制作《立案审批表》，并将已制作完毕的文书及掌握的案件来源相关材料一并上报承办机构负责人审核。</w:t>
      </w:r>
    </w:p>
    <w:p>
      <w:pPr>
        <w:spacing w:line="400" w:lineRule="exact"/>
        <w:ind w:firstLine="420" w:firstLineChars="200"/>
        <w:rPr>
          <w:rFonts w:ascii="宋体" w:hAnsi="宋体"/>
          <w:szCs w:val="21"/>
        </w:rPr>
      </w:pPr>
      <w:r>
        <w:rPr>
          <w:rFonts w:hint="eastAsia" w:ascii="宋体" w:hAnsi="宋体"/>
          <w:szCs w:val="21"/>
        </w:rPr>
        <w:t>2.审核。由承办机构负责人负责认真审核《立案审批表》中填写的内容，核对相关文书及材料，填写意见，报法制机构或者法制员审核。</w:t>
      </w:r>
    </w:p>
    <w:p>
      <w:pPr>
        <w:spacing w:line="400" w:lineRule="exact"/>
        <w:ind w:firstLine="420" w:firstLineChars="200"/>
        <w:rPr>
          <w:rFonts w:ascii="宋体" w:hAnsi="宋体"/>
          <w:szCs w:val="21"/>
        </w:rPr>
      </w:pPr>
      <w:r>
        <w:rPr>
          <w:rFonts w:hint="eastAsia" w:ascii="宋体" w:hAnsi="宋体"/>
          <w:szCs w:val="21"/>
        </w:rPr>
        <w:t>3.审批。法制机构负责人认真审核《立案审批表》中填写的内容，核对相关文书及材料，填写意见，报教育执法机关负责人批准。</w:t>
      </w:r>
    </w:p>
    <w:p>
      <w:pPr>
        <w:spacing w:line="400" w:lineRule="exact"/>
        <w:ind w:firstLine="420" w:firstLineChars="200"/>
        <w:rPr>
          <w:rFonts w:ascii="宋体" w:hAnsi="宋体"/>
          <w:szCs w:val="21"/>
        </w:rPr>
      </w:pPr>
      <w:r>
        <w:rPr>
          <w:rFonts w:hint="eastAsia" w:ascii="宋体" w:hAnsi="宋体"/>
          <w:szCs w:val="21"/>
        </w:rPr>
        <w:t>4.批准。教育执法机关负责人认真审核《立案审批表》中填写的内容，核对相关文书及材料，作出是否立案的决定。作出立案决定的，并指定2名以上执法人员为案件承办人员。</w:t>
      </w:r>
    </w:p>
    <w:p>
      <w:pPr>
        <w:spacing w:line="400" w:lineRule="exact"/>
        <w:ind w:firstLine="210" w:firstLineChars="100"/>
        <w:rPr>
          <w:rFonts w:ascii="宋体" w:hAnsi="宋体"/>
          <w:szCs w:val="21"/>
        </w:rPr>
      </w:pPr>
      <w:r>
        <w:rPr>
          <w:rFonts w:hint="eastAsia" w:ascii="宋体" w:hAnsi="宋体"/>
          <w:szCs w:val="21"/>
        </w:rPr>
        <w:t>（三）调查取证阶段</w:t>
      </w:r>
    </w:p>
    <w:p>
      <w:pPr>
        <w:spacing w:line="400" w:lineRule="exact"/>
        <w:ind w:firstLine="420" w:firstLineChars="200"/>
        <w:rPr>
          <w:rFonts w:ascii="宋体" w:hAnsi="宋体"/>
          <w:szCs w:val="21"/>
        </w:rPr>
      </w:pPr>
      <w:r>
        <w:rPr>
          <w:rFonts w:hint="eastAsia" w:ascii="宋体" w:hAnsi="宋体"/>
          <w:szCs w:val="21"/>
        </w:rPr>
        <w:t>案件承办人员完成相关证据的收集，确认真实性、合法性、有效性，制作并送达《行政处罚事先告知书》。</w:t>
      </w:r>
    </w:p>
    <w:p>
      <w:pPr>
        <w:spacing w:line="400" w:lineRule="exact"/>
        <w:ind w:firstLine="210" w:firstLineChars="100"/>
        <w:rPr>
          <w:rFonts w:ascii="宋体" w:hAnsi="宋体"/>
          <w:szCs w:val="21"/>
        </w:rPr>
      </w:pPr>
      <w:r>
        <w:rPr>
          <w:rFonts w:hint="eastAsia" w:ascii="宋体" w:hAnsi="宋体"/>
          <w:szCs w:val="21"/>
        </w:rPr>
        <w:t>（四）陈述申辩或者听证阶段</w:t>
      </w:r>
    </w:p>
    <w:p>
      <w:pPr>
        <w:spacing w:line="400" w:lineRule="exact"/>
        <w:ind w:firstLine="420" w:firstLineChars="200"/>
        <w:rPr>
          <w:rFonts w:ascii="宋体" w:hAnsi="宋体"/>
          <w:szCs w:val="21"/>
        </w:rPr>
      </w:pPr>
      <w:r>
        <w:rPr>
          <w:rFonts w:hint="eastAsia" w:ascii="宋体" w:hAnsi="宋体"/>
          <w:szCs w:val="21"/>
        </w:rPr>
        <w:t>充分听取当事人的意见，对当事人提出的事实、理由及依据进行复核。</w:t>
      </w:r>
    </w:p>
    <w:p>
      <w:pPr>
        <w:spacing w:line="400" w:lineRule="exact"/>
        <w:ind w:firstLine="420" w:firstLineChars="200"/>
        <w:rPr>
          <w:rFonts w:ascii="宋体" w:hAnsi="宋体"/>
          <w:szCs w:val="21"/>
        </w:rPr>
      </w:pPr>
      <w:r>
        <w:rPr>
          <w:rFonts w:hint="eastAsia" w:ascii="宋体" w:hAnsi="宋体"/>
          <w:szCs w:val="21"/>
        </w:rPr>
        <w:t>当事人要求听证的，由法制机构或者法制员组织听证。</w:t>
      </w:r>
    </w:p>
    <w:p>
      <w:pPr>
        <w:spacing w:line="400" w:lineRule="exact"/>
        <w:ind w:firstLine="210" w:firstLineChars="100"/>
        <w:rPr>
          <w:rFonts w:ascii="宋体" w:hAnsi="宋体"/>
          <w:szCs w:val="21"/>
        </w:rPr>
      </w:pPr>
      <w:r>
        <w:rPr>
          <w:rFonts w:hint="eastAsia" w:ascii="宋体" w:hAnsi="宋体"/>
          <w:szCs w:val="21"/>
        </w:rPr>
        <w:t>（五）处罚决定审批阶段</w:t>
      </w:r>
    </w:p>
    <w:p>
      <w:pPr>
        <w:spacing w:line="400" w:lineRule="exact"/>
        <w:ind w:firstLine="420" w:firstLineChars="200"/>
        <w:rPr>
          <w:rFonts w:ascii="宋体" w:hAnsi="宋体"/>
          <w:szCs w:val="21"/>
        </w:rPr>
      </w:pPr>
      <w:r>
        <w:rPr>
          <w:rFonts w:hint="eastAsia" w:ascii="宋体" w:hAnsi="宋体"/>
          <w:szCs w:val="21"/>
        </w:rPr>
        <w:t>1.提出行政处罚建议。案件承办人员制作《行政处罚决定审批表》和《案件调查终结报告》，列明应当给予行政处罚的事实、理由和依据，并提出拟给予行政处罚的种类、数额。给予罚款处罚的，按照行政处罚裁量标准计算出罚款数额。</w:t>
      </w:r>
    </w:p>
    <w:p>
      <w:pPr>
        <w:spacing w:line="400" w:lineRule="exact"/>
        <w:ind w:firstLine="420" w:firstLineChars="200"/>
        <w:rPr>
          <w:rFonts w:ascii="宋体" w:hAnsi="宋体"/>
          <w:szCs w:val="21"/>
        </w:rPr>
      </w:pPr>
      <w:r>
        <w:rPr>
          <w:rFonts w:hint="eastAsia" w:ascii="宋体" w:hAnsi="宋体"/>
          <w:szCs w:val="21"/>
        </w:rPr>
        <w:t>2.承办机构审核。承办机构负责人认真审核《行政处罚决定审批表》和《案件调查终结报告》中的内容，核对上报的相关文书及证据资料，并填写意见，报法制机构负责人或者法制员审批。</w:t>
      </w:r>
    </w:p>
    <w:p>
      <w:pPr>
        <w:spacing w:line="400" w:lineRule="exact"/>
        <w:ind w:firstLine="420" w:firstLineChars="200"/>
        <w:rPr>
          <w:rFonts w:ascii="宋体" w:hAnsi="宋体"/>
          <w:szCs w:val="21"/>
        </w:rPr>
      </w:pPr>
      <w:r>
        <w:rPr>
          <w:rFonts w:hint="eastAsia" w:ascii="宋体" w:hAnsi="宋体"/>
          <w:szCs w:val="21"/>
        </w:rPr>
        <w:t>3.法制审核。法制机构负责人或者法制员认真审核《行政处罚决定审批表》和《案件调查终结报告》中的内容，核对上报的相关文书及证据资料，并填写意见，报行政机关负责人审批。</w:t>
      </w:r>
    </w:p>
    <w:p>
      <w:pPr>
        <w:spacing w:line="400" w:lineRule="exact"/>
        <w:ind w:firstLine="420" w:firstLineChars="200"/>
        <w:rPr>
          <w:rFonts w:ascii="宋体" w:hAnsi="宋体"/>
          <w:szCs w:val="21"/>
        </w:rPr>
      </w:pPr>
      <w:r>
        <w:rPr>
          <w:rFonts w:hint="eastAsia" w:ascii="宋体" w:hAnsi="宋体"/>
          <w:szCs w:val="21"/>
        </w:rPr>
        <w:t>4.集体讨论。符合重大案件情形的，进行集体讨论。集体讨论由教育执法机关主要负责人主持，局教育行政处罚案件审理委员会成员（授权行政处罚机构负责人）及有关人员参加。制作《案件集体讨论笔录》，列明违法事实，处罚的理由和依据，法制机构负责人或者法制员的审核意见以及参加讨论人员的主要观点和意见，最终作出结论意见。</w:t>
      </w:r>
    </w:p>
    <w:p>
      <w:pPr>
        <w:widowControl/>
        <w:shd w:val="clear" w:color="auto" w:fill="FFFFFF"/>
        <w:spacing w:line="400" w:lineRule="exact"/>
        <w:ind w:firstLine="480"/>
        <w:jc w:val="left"/>
        <w:rPr>
          <w:rFonts w:ascii="宋体" w:hAnsi="宋体"/>
          <w:szCs w:val="21"/>
        </w:rPr>
      </w:pPr>
      <w:r>
        <w:rPr>
          <w:rFonts w:hint="eastAsia" w:ascii="宋体" w:hAnsi="宋体"/>
          <w:szCs w:val="21"/>
        </w:rPr>
        <w:t>5.批准。教育执法机关负责人认真审核《行政处罚决定审批表》和《案件调查终结报告》中的内容，核对上报（上传）的相关文书及证据资料，作出是否给予行政处罚的决定；给予行政处罚的，确定行政处罚的种类和罚没款的数额。</w:t>
      </w:r>
    </w:p>
    <w:p>
      <w:pPr>
        <w:spacing w:line="400" w:lineRule="exact"/>
        <w:ind w:firstLine="210" w:firstLineChars="100"/>
        <w:rPr>
          <w:rFonts w:ascii="宋体" w:hAnsi="宋体"/>
          <w:szCs w:val="21"/>
        </w:rPr>
      </w:pPr>
      <w:r>
        <w:rPr>
          <w:rFonts w:hint="eastAsia" w:ascii="宋体" w:hAnsi="宋体"/>
          <w:szCs w:val="21"/>
        </w:rPr>
        <w:t>（六）告知送达阶段</w:t>
      </w:r>
    </w:p>
    <w:p>
      <w:pPr>
        <w:widowControl/>
        <w:shd w:val="clear" w:color="auto" w:fill="FFFFFF"/>
        <w:spacing w:line="400" w:lineRule="exact"/>
        <w:ind w:firstLine="480"/>
        <w:jc w:val="left"/>
        <w:rPr>
          <w:rFonts w:ascii="宋体" w:hAnsi="宋体"/>
          <w:szCs w:val="21"/>
        </w:rPr>
      </w:pPr>
      <w:r>
        <w:rPr>
          <w:rFonts w:hint="eastAsia" w:ascii="宋体" w:hAnsi="宋体"/>
          <w:szCs w:val="21"/>
        </w:rPr>
        <w:t>告知当事人给予行政处罚决定的事实、理由及依据，以及当事人依法享有的权利，并送达《行政处罚决定书》交当事人签收。当事人拒绝确认或者签名的，由2名以上案件承办人员注明情况。</w:t>
      </w:r>
    </w:p>
    <w:p>
      <w:pPr>
        <w:spacing w:line="400" w:lineRule="exact"/>
        <w:ind w:firstLine="210" w:firstLineChars="100"/>
        <w:rPr>
          <w:rFonts w:ascii="宋体" w:hAnsi="宋体"/>
          <w:szCs w:val="21"/>
        </w:rPr>
      </w:pPr>
      <w:r>
        <w:rPr>
          <w:rFonts w:hint="eastAsia" w:ascii="宋体" w:hAnsi="宋体"/>
          <w:szCs w:val="21"/>
        </w:rPr>
        <w:t>（七）执行</w:t>
      </w:r>
    </w:p>
    <w:p>
      <w:pPr>
        <w:spacing w:line="400" w:lineRule="exact"/>
        <w:ind w:firstLine="210" w:firstLineChars="100"/>
        <w:rPr>
          <w:rFonts w:ascii="宋体" w:hAnsi="宋体"/>
          <w:szCs w:val="21"/>
        </w:rPr>
      </w:pPr>
      <w:r>
        <w:rPr>
          <w:rFonts w:hint="eastAsia" w:ascii="宋体" w:hAnsi="宋体"/>
          <w:szCs w:val="21"/>
        </w:rPr>
        <w:t>（八）结案</w:t>
      </w:r>
    </w:p>
    <w:p>
      <w:pPr>
        <w:widowControl/>
        <w:shd w:val="clear" w:color="auto" w:fill="FFFFFF"/>
        <w:spacing w:line="400" w:lineRule="exact"/>
        <w:jc w:val="left"/>
        <w:rPr>
          <w:rFonts w:ascii="宋体" w:hAnsi="宋体"/>
          <w:b/>
          <w:szCs w:val="21"/>
        </w:rPr>
      </w:pPr>
      <w:r>
        <w:rPr>
          <w:rFonts w:hint="eastAsia" w:ascii="宋体" w:hAnsi="宋体"/>
          <w:b/>
          <w:szCs w:val="21"/>
        </w:rPr>
        <w:t>四、考核办法</w:t>
      </w:r>
    </w:p>
    <w:p>
      <w:pPr>
        <w:widowControl/>
        <w:shd w:val="clear" w:color="auto" w:fill="FFFFFF"/>
        <w:spacing w:line="400" w:lineRule="exact"/>
        <w:ind w:firstLine="480"/>
        <w:jc w:val="left"/>
        <w:rPr>
          <w:rFonts w:ascii="宋体" w:hAnsi="宋体"/>
          <w:szCs w:val="21"/>
        </w:rPr>
      </w:pPr>
      <w:r>
        <w:rPr>
          <w:rFonts w:hint="eastAsia" w:ascii="宋体" w:hAnsi="宋体"/>
          <w:szCs w:val="21"/>
        </w:rPr>
        <w:t>将案件承办情况列入教育年度行政执法责任书内容，考核结果作为所在执法机构目标责任制考核主要内容和执法人员年度考核的重要依据；对规范教育执法情况进行事中检查，每半年对行政处罚案卷质量进行评查；发生错案的，依照教育行政执法责任追究制度的有关规定处理。</w:t>
      </w:r>
    </w:p>
    <w:p>
      <w:pPr>
        <w:spacing w:line="400" w:lineRule="exact"/>
        <w:jc w:val="center"/>
        <w:rPr>
          <w:rFonts w:ascii="宋体" w:hAnsi="宋体" w:cs="黑体"/>
          <w:b/>
          <w:szCs w:val="21"/>
        </w:rPr>
      </w:pPr>
    </w:p>
    <w:p>
      <w:pPr>
        <w:spacing w:line="400" w:lineRule="exact"/>
        <w:jc w:val="center"/>
        <w:rPr>
          <w:rFonts w:ascii="宋体" w:hAnsi="宋体" w:cs="黑体"/>
          <w:b/>
          <w:szCs w:val="21"/>
        </w:rPr>
      </w:pPr>
    </w:p>
    <w:p>
      <w:pPr>
        <w:spacing w:line="400" w:lineRule="exact"/>
        <w:jc w:val="center"/>
        <w:rPr>
          <w:rFonts w:ascii="宋体" w:hAnsi="宋体" w:cs="黑体"/>
          <w:sz w:val="32"/>
          <w:szCs w:val="32"/>
        </w:rPr>
      </w:pPr>
      <w:r>
        <w:rPr>
          <w:rFonts w:hint="eastAsia" w:ascii="宋体" w:hAnsi="宋体" w:cs="黑体"/>
          <w:sz w:val="32"/>
          <w:szCs w:val="32"/>
        </w:rPr>
        <w:t>行政处罚裁量权规范</w:t>
      </w:r>
    </w:p>
    <w:p>
      <w:pPr>
        <w:spacing w:line="400" w:lineRule="exact"/>
        <w:ind w:firstLine="420" w:firstLineChars="200"/>
        <w:rPr>
          <w:rFonts w:ascii="宋体" w:hAnsi="宋体"/>
          <w:szCs w:val="21"/>
        </w:rPr>
      </w:pPr>
      <w:r>
        <w:rPr>
          <w:rFonts w:hint="eastAsia" w:ascii="宋体" w:hAnsi="宋体"/>
          <w:szCs w:val="21"/>
        </w:rPr>
        <w:t>为规范全县教育行政处罚行为，保障公平、公正地行使行政处罚裁量权，保护公民、法人或者其他组织的合法权益，根据《中华人民共和国行政处罚法》、《河北省人民政府关于建立行政处罚裁量权基准制度的指导意见》（冀政[2010]152号）和省教育厅《河北省教育行政处罚裁量权实施办法（试行）》、《河北省教育行政处罚裁量权基本标准（试行）》文件精神，制定行政处罚自由裁量权规范制度。</w:t>
      </w:r>
    </w:p>
    <w:p>
      <w:pPr>
        <w:spacing w:line="400" w:lineRule="exact"/>
        <w:rPr>
          <w:rFonts w:ascii="宋体" w:hAnsi="宋体"/>
          <w:b/>
          <w:bCs/>
          <w:szCs w:val="21"/>
        </w:rPr>
      </w:pPr>
      <w:r>
        <w:rPr>
          <w:rFonts w:hint="eastAsia" w:ascii="宋体" w:hAnsi="宋体"/>
          <w:b/>
          <w:bCs/>
          <w:szCs w:val="21"/>
        </w:rPr>
        <w:t>一、主要内容</w:t>
      </w:r>
    </w:p>
    <w:p>
      <w:pPr>
        <w:spacing w:line="400" w:lineRule="exact"/>
        <w:ind w:firstLine="420" w:firstLineChars="200"/>
        <w:rPr>
          <w:rFonts w:ascii="宋体" w:hAnsi="宋体"/>
          <w:szCs w:val="21"/>
        </w:rPr>
      </w:pPr>
      <w:r>
        <w:rPr>
          <w:rFonts w:hint="eastAsia" w:ascii="宋体" w:hAnsi="宋体"/>
          <w:szCs w:val="21"/>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spacing w:line="400" w:lineRule="exact"/>
        <w:rPr>
          <w:rFonts w:ascii="宋体" w:hAnsi="宋体"/>
          <w:b/>
          <w:bCs/>
          <w:szCs w:val="21"/>
        </w:rPr>
      </w:pPr>
      <w:r>
        <w:rPr>
          <w:rFonts w:hint="eastAsia" w:ascii="宋体" w:hAnsi="宋体"/>
          <w:b/>
          <w:bCs/>
          <w:szCs w:val="21"/>
        </w:rPr>
        <w:t>二、标准规范</w:t>
      </w:r>
    </w:p>
    <w:p>
      <w:pPr>
        <w:spacing w:line="400" w:lineRule="exact"/>
        <w:ind w:firstLine="420" w:firstLineChars="200"/>
        <w:rPr>
          <w:rFonts w:ascii="宋体" w:hAnsi="宋体"/>
          <w:szCs w:val="21"/>
        </w:rPr>
      </w:pPr>
      <w:r>
        <w:rPr>
          <w:rFonts w:hint="eastAsia" w:ascii="宋体" w:hAnsi="宋体"/>
          <w:szCs w:val="21"/>
        </w:rPr>
        <w:t>参照《河北省人民政府关于建立行政处罚裁量权基准制度的指导意见》（冀政[2010]152号）和省教育厅《河北省教育行政处罚裁量权实施办法（试行）》、《河北省教育行政处罚裁量权基本标准（试行）》执行。</w:t>
      </w:r>
    </w:p>
    <w:p>
      <w:pPr>
        <w:spacing w:line="400" w:lineRule="exact"/>
        <w:rPr>
          <w:rFonts w:ascii="宋体" w:hAnsi="宋体"/>
          <w:b/>
          <w:bCs/>
          <w:szCs w:val="21"/>
        </w:rPr>
      </w:pPr>
      <w:r>
        <w:rPr>
          <w:rFonts w:hint="eastAsia" w:ascii="宋体" w:hAnsi="宋体"/>
          <w:b/>
          <w:bCs/>
          <w:szCs w:val="21"/>
        </w:rPr>
        <w:t>三、有关措施</w:t>
      </w:r>
    </w:p>
    <w:p>
      <w:pPr>
        <w:spacing w:line="400" w:lineRule="exact"/>
        <w:ind w:firstLine="210" w:firstLineChars="100"/>
        <w:rPr>
          <w:rFonts w:ascii="宋体" w:hAnsi="宋体"/>
          <w:szCs w:val="21"/>
        </w:rPr>
      </w:pPr>
      <w:r>
        <w:rPr>
          <w:rFonts w:hint="eastAsia" w:ascii="宋体" w:hAnsi="宋体"/>
          <w:szCs w:val="21"/>
        </w:rPr>
        <w:t>（一）局负责各行政处罚实施机构行政处罚裁量行为的规范和监督，并对行政处罚裁量标准规范的实施情况进行评估，根据法律、法规、规章的修改和废止以及经济形势、社会情形等变化作相应调整和完善。</w:t>
      </w:r>
    </w:p>
    <w:p>
      <w:pPr>
        <w:spacing w:line="400" w:lineRule="exact"/>
        <w:ind w:firstLine="210" w:firstLineChars="100"/>
        <w:rPr>
          <w:rFonts w:ascii="宋体" w:hAnsi="宋体"/>
          <w:szCs w:val="21"/>
        </w:rPr>
      </w:pPr>
      <w:r>
        <w:rPr>
          <w:rFonts w:hint="eastAsia" w:ascii="宋体" w:hAnsi="宋体"/>
          <w:szCs w:val="21"/>
        </w:rPr>
        <w:t>（二）行政处罚实施机构依照相关法律法规，拟对当事人实施责令停止办学、没收违法所得、取消其颁发证书资格、吊销办学许可证、责令停止招生的行政处罚时，提交局党委会议集体讨论决定。</w:t>
      </w:r>
    </w:p>
    <w:p>
      <w:pPr>
        <w:spacing w:line="400" w:lineRule="exact"/>
        <w:ind w:firstLine="210" w:firstLineChars="100"/>
        <w:rPr>
          <w:rFonts w:ascii="宋体" w:hAnsi="宋体"/>
          <w:szCs w:val="21"/>
        </w:rPr>
      </w:pPr>
      <w:r>
        <w:rPr>
          <w:rFonts w:hint="eastAsia" w:ascii="宋体" w:hAnsi="宋体"/>
          <w:szCs w:val="21"/>
        </w:rPr>
        <w:t>（三）从重处罚、从轻处罚、一般处罚情节，依照《中华人民共和国行政处罚法》、《河北省人民政府关于建立行政处罚裁量权基准制度的指导意见》（冀政[2010]152号）和省教育厅《河北省教育行政处罚裁量权实施办法（试行）》、《河北省教育行政处罚裁量权基本标准（试行）》予以认定。</w:t>
      </w:r>
    </w:p>
    <w:p>
      <w:pPr>
        <w:spacing w:line="400" w:lineRule="exact"/>
        <w:ind w:firstLine="210" w:firstLineChars="100"/>
        <w:rPr>
          <w:rFonts w:ascii="宋体" w:hAnsi="宋体"/>
          <w:szCs w:val="21"/>
        </w:rPr>
      </w:pPr>
      <w:r>
        <w:rPr>
          <w:rFonts w:hint="eastAsia" w:ascii="宋体" w:hAnsi="宋体"/>
          <w:szCs w:val="21"/>
        </w:rPr>
        <w:t>（四）建立和推行行政处罚裁量标准制度的同时，建立健全信息公开、投诉受理、案卷评查等配套制度。</w:t>
      </w:r>
    </w:p>
    <w:p>
      <w:pPr>
        <w:spacing w:line="400" w:lineRule="exact"/>
        <w:ind w:firstLine="210" w:firstLineChars="100"/>
        <w:rPr>
          <w:rFonts w:ascii="宋体" w:hAnsi="宋体"/>
          <w:b/>
          <w:sz w:val="36"/>
          <w:szCs w:val="36"/>
        </w:rPr>
      </w:pPr>
      <w:r>
        <w:rPr>
          <w:rFonts w:hint="eastAsia" w:ascii="宋体" w:hAnsi="宋体"/>
        </w:rPr>
        <w:t>（五）本行政处罚自由裁量行为规范自公布之日起施行。</w:t>
      </w:r>
    </w:p>
    <w:p>
      <w:pPr>
        <w:spacing w:beforeLines="50" w:afterLines="50"/>
        <w:jc w:val="center"/>
        <w:rPr>
          <w:rFonts w:ascii="宋体" w:hAnsi="宋体"/>
          <w:b/>
          <w:sz w:val="36"/>
          <w:szCs w:val="36"/>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r>
        <w:rPr>
          <w:rFonts w:hint="eastAsia" w:ascii="宋体" w:hAnsi="宋体"/>
          <w:b/>
          <w:sz w:val="44"/>
          <w:szCs w:val="44"/>
        </w:rPr>
        <w:t>公安局责任清单</w:t>
      </w:r>
    </w:p>
    <w:p>
      <w:pPr>
        <w:spacing w:beforeLines="50" w:afterLines="50"/>
        <w:jc w:val="center"/>
        <w:rPr>
          <w:rFonts w:ascii="宋体" w:hAnsi="宋体"/>
          <w:b/>
          <w:sz w:val="44"/>
          <w:szCs w:val="44"/>
        </w:rPr>
      </w:pPr>
      <w:r>
        <w:rPr>
          <w:rFonts w:hint="eastAsia" w:ascii="宋体" w:hAnsi="宋体"/>
          <w:b/>
          <w:sz w:val="44"/>
          <w:szCs w:val="44"/>
        </w:rPr>
        <w:t>与相关部门职责边界登记表</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530"/>
        <w:gridCol w:w="1584"/>
        <w:gridCol w:w="4752"/>
        <w:gridCol w:w="1980"/>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Align w:val="center"/>
          </w:tcPr>
          <w:p>
            <w:pPr>
              <w:jc w:val="center"/>
              <w:rPr>
                <w:rFonts w:ascii="宋体" w:hAnsi="宋体"/>
                <w:b/>
                <w:szCs w:val="21"/>
              </w:rPr>
            </w:pPr>
            <w:r>
              <w:rPr>
                <w:rFonts w:hint="eastAsia" w:ascii="宋体" w:hAnsi="宋体"/>
                <w:b/>
                <w:szCs w:val="21"/>
              </w:rPr>
              <w:t>序号</w:t>
            </w:r>
          </w:p>
        </w:tc>
        <w:tc>
          <w:tcPr>
            <w:tcW w:w="1530" w:type="dxa"/>
            <w:vAlign w:val="center"/>
          </w:tcPr>
          <w:p>
            <w:pPr>
              <w:jc w:val="center"/>
              <w:rPr>
                <w:rFonts w:ascii="宋体" w:hAnsi="宋体"/>
                <w:b/>
                <w:szCs w:val="21"/>
              </w:rPr>
            </w:pPr>
            <w:r>
              <w:rPr>
                <w:rFonts w:hint="eastAsia" w:ascii="宋体" w:hAnsi="宋体"/>
                <w:b/>
                <w:szCs w:val="21"/>
              </w:rPr>
              <w:t>管理事项</w:t>
            </w:r>
          </w:p>
        </w:tc>
        <w:tc>
          <w:tcPr>
            <w:tcW w:w="1584" w:type="dxa"/>
            <w:vAlign w:val="center"/>
          </w:tcPr>
          <w:p>
            <w:pPr>
              <w:jc w:val="center"/>
              <w:rPr>
                <w:rFonts w:ascii="宋体" w:hAnsi="宋体"/>
                <w:b/>
                <w:szCs w:val="21"/>
              </w:rPr>
            </w:pPr>
            <w:r>
              <w:rPr>
                <w:rFonts w:hint="eastAsia" w:ascii="宋体" w:hAnsi="宋体"/>
                <w:b/>
                <w:szCs w:val="21"/>
              </w:rPr>
              <w:t>相关部门</w:t>
            </w:r>
          </w:p>
        </w:tc>
        <w:tc>
          <w:tcPr>
            <w:tcW w:w="4752" w:type="dxa"/>
            <w:vAlign w:val="center"/>
          </w:tcPr>
          <w:p>
            <w:pPr>
              <w:jc w:val="center"/>
              <w:rPr>
                <w:rFonts w:ascii="宋体" w:hAnsi="宋体"/>
                <w:b/>
                <w:szCs w:val="21"/>
              </w:rPr>
            </w:pPr>
            <w:r>
              <w:rPr>
                <w:rFonts w:hint="eastAsia" w:ascii="宋体" w:hAnsi="宋体"/>
                <w:b/>
                <w:szCs w:val="21"/>
              </w:rPr>
              <w:t>职责分工</w:t>
            </w:r>
          </w:p>
        </w:tc>
        <w:tc>
          <w:tcPr>
            <w:tcW w:w="1980" w:type="dxa"/>
            <w:vAlign w:val="center"/>
          </w:tcPr>
          <w:p>
            <w:pPr>
              <w:jc w:val="center"/>
              <w:rPr>
                <w:rFonts w:ascii="宋体" w:hAnsi="宋体"/>
                <w:b/>
                <w:szCs w:val="21"/>
              </w:rPr>
            </w:pPr>
            <w:r>
              <w:rPr>
                <w:rFonts w:hint="eastAsia" w:ascii="宋体" w:hAnsi="宋体"/>
                <w:b/>
                <w:szCs w:val="21"/>
              </w:rPr>
              <w:t>相关依据</w:t>
            </w:r>
          </w:p>
        </w:tc>
        <w:tc>
          <w:tcPr>
            <w:tcW w:w="3275" w:type="dxa"/>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w:t>
            </w:r>
          </w:p>
        </w:tc>
        <w:tc>
          <w:tcPr>
            <w:tcW w:w="1530" w:type="dxa"/>
            <w:vMerge w:val="restart"/>
            <w:vAlign w:val="center"/>
          </w:tcPr>
          <w:p>
            <w:pPr>
              <w:rPr>
                <w:rFonts w:ascii="宋体" w:hAnsi="宋体"/>
                <w:szCs w:val="21"/>
              </w:rPr>
            </w:pPr>
            <w:r>
              <w:rPr>
                <w:rFonts w:hint="eastAsia" w:ascii="宋体" w:hAnsi="宋体"/>
                <w:szCs w:val="21"/>
              </w:rPr>
              <w:t>网吧等互联网上网服务营业场所安全管理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监督、检查、指导网吧等互联网上网服务营业场所信息网络安全、治安及消防安全</w:t>
            </w:r>
            <w:bookmarkStart w:id="19" w:name="OLE_LINK18"/>
            <w:r>
              <w:rPr>
                <w:rFonts w:hint="eastAsia" w:ascii="宋体" w:hAnsi="宋体"/>
                <w:szCs w:val="21"/>
              </w:rPr>
              <w:t>。</w:t>
            </w:r>
            <w:bookmarkEnd w:id="19"/>
          </w:p>
        </w:tc>
        <w:tc>
          <w:tcPr>
            <w:tcW w:w="1980" w:type="dxa"/>
            <w:vMerge w:val="restart"/>
            <w:vAlign w:val="center"/>
          </w:tcPr>
          <w:p>
            <w:pPr>
              <w:rPr>
                <w:rFonts w:ascii="宋体" w:hAnsi="宋体"/>
                <w:szCs w:val="21"/>
              </w:rPr>
            </w:pPr>
            <w:r>
              <w:rPr>
                <w:rFonts w:hint="eastAsia" w:ascii="宋体" w:hAnsi="宋体"/>
                <w:szCs w:val="21"/>
              </w:rPr>
              <w:t>《互联网上网服务营业场所管理条例》</w:t>
            </w:r>
          </w:p>
        </w:tc>
        <w:tc>
          <w:tcPr>
            <w:tcW w:w="3275" w:type="dxa"/>
            <w:vMerge w:val="restart"/>
            <w:vAlign w:val="center"/>
          </w:tcPr>
          <w:p>
            <w:pPr>
              <w:rPr>
                <w:rFonts w:ascii="宋体" w:hAnsi="宋体"/>
                <w:szCs w:val="21"/>
              </w:rPr>
            </w:pPr>
            <w:r>
              <w:rPr>
                <w:rFonts w:hint="eastAsia" w:ascii="宋体" w:hAnsi="宋体"/>
                <w:szCs w:val="21"/>
              </w:rPr>
              <w:t>甲欲开设网吧，应当向县级以上地方政府文化行政部门提出申请并提交相关材料；文化行政部门在收到申请之日起20个工作日内作出决定，符合条件的发同意筹建批准文件；甲持同意筹建的批准文件到同级公安机关申请信息网络安全和消防安全审核，公安机关应当自收到申请之日起20个工作日内作出决定，经实地检查并审核合格的，发给批准文件；甲持有公安机关批准文件向文化行政部门申请最终审核，文化行政部门应当自收到申请之日起15个工作日内作出决定，经实地检查并审核合格的，发给《网络文化经营许可证》；甲持《网络文化经营许可证》到市场监督管理部门申请登记注册，依法领取营业执照后，方可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文广新局</w:t>
            </w:r>
          </w:p>
        </w:tc>
        <w:tc>
          <w:tcPr>
            <w:tcW w:w="4752" w:type="dxa"/>
            <w:vAlign w:val="center"/>
          </w:tcPr>
          <w:p>
            <w:pPr>
              <w:rPr>
                <w:rFonts w:ascii="宋体" w:hAnsi="宋体"/>
                <w:szCs w:val="21"/>
              </w:rPr>
            </w:pPr>
            <w:r>
              <w:rPr>
                <w:rFonts w:hint="eastAsia" w:ascii="宋体" w:hAnsi="宋体"/>
                <w:szCs w:val="21"/>
              </w:rPr>
              <w:t>监督、检查、指导网吧等互联网上网服务营业场所的设立审批和经营活动。</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监督、检查、指导网吧等互联网上网服务营业场所登记注册和营业执照管理，监督、检查、指导依法查处无照经营活动。</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2</w:t>
            </w:r>
          </w:p>
        </w:tc>
        <w:tc>
          <w:tcPr>
            <w:tcW w:w="1530" w:type="dxa"/>
            <w:vMerge w:val="restart"/>
            <w:vAlign w:val="center"/>
          </w:tcPr>
          <w:p>
            <w:pPr>
              <w:rPr>
                <w:rFonts w:ascii="宋体" w:hAnsi="宋体"/>
                <w:szCs w:val="21"/>
              </w:rPr>
            </w:pPr>
            <w:r>
              <w:rPr>
                <w:rFonts w:hint="eastAsia" w:ascii="宋体" w:hAnsi="宋体"/>
                <w:szCs w:val="21"/>
              </w:rPr>
              <w:t>涉嫌骗取社会保险费犯罪案件查处</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负责案件刑事侦查。</w:t>
            </w:r>
          </w:p>
        </w:tc>
        <w:tc>
          <w:tcPr>
            <w:tcW w:w="1980" w:type="dxa"/>
            <w:vMerge w:val="restart"/>
            <w:vAlign w:val="center"/>
          </w:tcPr>
          <w:p>
            <w:pPr>
              <w:rPr>
                <w:rFonts w:ascii="宋体" w:hAnsi="宋体"/>
                <w:szCs w:val="21"/>
              </w:rPr>
            </w:pPr>
            <w:r>
              <w:rPr>
                <w:rFonts w:hint="eastAsia" w:ascii="宋体" w:hAnsi="宋体"/>
                <w:szCs w:val="21"/>
              </w:rPr>
              <w:t>《中华人民共和国社会保险法》；全国人大十二届八次会议关于《中华人民共和国刑法》第二百六十六条的解释；《中华人民共和国刑法》；《中华人民共和国刑事诉讼法》</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负责案件行政执法。</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司法局</w:t>
            </w:r>
          </w:p>
        </w:tc>
        <w:tc>
          <w:tcPr>
            <w:tcW w:w="4752" w:type="dxa"/>
            <w:vAlign w:val="center"/>
          </w:tcPr>
          <w:p>
            <w:pPr>
              <w:rPr>
                <w:rFonts w:ascii="宋体" w:hAnsi="宋体"/>
                <w:szCs w:val="21"/>
              </w:rPr>
            </w:pPr>
            <w:r>
              <w:rPr>
                <w:rFonts w:hint="eastAsia" w:ascii="宋体" w:hAnsi="宋体"/>
                <w:szCs w:val="21"/>
              </w:rPr>
              <w:t>负责组织案件审判和监督。</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3</w:t>
            </w:r>
          </w:p>
        </w:tc>
        <w:tc>
          <w:tcPr>
            <w:tcW w:w="1530" w:type="dxa"/>
            <w:vMerge w:val="restart"/>
            <w:vAlign w:val="center"/>
          </w:tcPr>
          <w:p>
            <w:pPr>
              <w:rPr>
                <w:rFonts w:ascii="宋体" w:hAnsi="宋体"/>
                <w:szCs w:val="21"/>
              </w:rPr>
            </w:pPr>
            <w:r>
              <w:rPr>
                <w:rFonts w:hint="eastAsia" w:ascii="宋体" w:hAnsi="宋体"/>
                <w:szCs w:val="21"/>
              </w:rPr>
              <w:t>虚假违法广告专项整治工作</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进一步加强与行政执法机关的工作衔接，建立案件会商、信息共享、案件移送等工作协作机制，及时打击涉嫌虚假广告犯罪行为。</w:t>
            </w:r>
          </w:p>
        </w:tc>
        <w:tc>
          <w:tcPr>
            <w:tcW w:w="1980" w:type="dxa"/>
            <w:vMerge w:val="restart"/>
            <w:vAlign w:val="center"/>
          </w:tcPr>
          <w:p>
            <w:pPr>
              <w:rPr>
                <w:rFonts w:ascii="宋体" w:hAnsi="宋体"/>
                <w:szCs w:val="21"/>
              </w:rPr>
            </w:pPr>
            <w:r>
              <w:rPr>
                <w:rFonts w:hint="eastAsia" w:ascii="宋体" w:hAnsi="宋体"/>
                <w:szCs w:val="21"/>
              </w:rPr>
              <w:t>工商总局等十三个部门《2013年虚假违法广告专项整治工作实施意见》</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宣传部</w:t>
            </w:r>
          </w:p>
        </w:tc>
        <w:tc>
          <w:tcPr>
            <w:tcW w:w="4752" w:type="dxa"/>
            <w:vAlign w:val="center"/>
          </w:tcPr>
          <w:p>
            <w:pPr>
              <w:rPr>
                <w:rFonts w:ascii="宋体" w:hAnsi="宋体"/>
                <w:szCs w:val="21"/>
              </w:rPr>
            </w:pPr>
            <w:r>
              <w:rPr>
                <w:rFonts w:hint="eastAsia" w:ascii="宋体" w:hAnsi="宋体"/>
                <w:szCs w:val="21"/>
              </w:rPr>
              <w:t>加强新闻媒体广告内容导向管理，通过新闻通气会、新闻阅评等形式，及时通报媒体广告存在的突出问题，指导和督促新闻媒体在广告发布活动中加强自律，承担社会责任，维护媒体公信力；大力支持和积极会同广告监管机关、监察机关和纠风办、广播影视、新闻出版等管理部门，推动建立和落实新闻媒体发布虚假违法及不良广告行为领导责任追究制，对新闻媒体不履行广告发布审查职责，致使严重虚假违法广告屡禁不止、违法率居高不下、造成恶劣社会影响及后果的，追究主管领导和相关责任人的责任。</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文广新局</w:t>
            </w:r>
          </w:p>
        </w:tc>
        <w:tc>
          <w:tcPr>
            <w:tcW w:w="4752" w:type="dxa"/>
            <w:vAlign w:val="center"/>
          </w:tcPr>
          <w:p>
            <w:pPr>
              <w:rPr>
                <w:rFonts w:ascii="宋体" w:hAnsi="宋体"/>
                <w:szCs w:val="21"/>
              </w:rPr>
            </w:pPr>
            <w:r>
              <w:rPr>
                <w:rFonts w:hint="eastAsia" w:ascii="宋体" w:hAnsi="宋体"/>
                <w:szCs w:val="21"/>
              </w:rPr>
              <w:t>加强对新闻网站和具有互联网新闻信息服务资质商业网站的日常管理，指导督促网站严格落实广告审查相关规定，将网站发布广告情况列入全国文明网站选评的考核内容，深入开展整治互联网和手机传播淫秽色情及低俗信息，协调有关部门及时删除网上非法涉性广告和低俗不良广告，依法处置违法违规网站。</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强化对广告发布媒体自律审查工作的监督检查，开展广告审查员广告法律法规培训，推动落实《大众传播媒介广告发布审查规定》；进一步完善广告监测体系，提高广告监测效能，注重监测结果的深入运用，完善广告监测、监管与案件查处的一体化工作机制；进一步加大虚假广告案件的查办力度，对虚假广告要有案必查、查处到位，对构成犯罪的，及时移送司法机关查处；加强网络广告监测监管，及时查处网上虚假违法广告；积极推进广告信用监管体系建设，实施分类监管，协助有关部门对涉及的企业和产品采取相应的行政强制措施；进一步完善广告监管执法体系，建立跨地区的广告案件移送、协查、通报、督办机制，及时查办在多个地区、多个媒体发布的严重虚假违法广告。</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加强对医疗广告的监测，以违法违规医疗广告为线索，加大综合执法检查力度，对发布违法广告的医疗机构依法予以处理，并及时向社会公示，对冒用医疗机构、盗用专家名义的，及时通报有关管理部门予以查处。</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加强广告审查的监督管理，建立健全广告监测网络，加强药品、医疗器械、保健食品广告的跟踪监测，对监测发现的违法药品、医疗器械、保健食品广告及时移送市场监督管理局查处，严厉整治屡次发布违法广告的企业和产品，加大日常监督检查力度，加大曝光和产品暂停销售力度，列入失信企业重点监管；加大互联网药品监督管理力度，严厉查处网上发布虚假药品信息行为以及未经审批发布药品信息和销售药品的境内网站，对拒不整改或违法情节严重的，转通信管理部门依法处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白石山管委会（旅游局）</w:t>
            </w:r>
          </w:p>
        </w:tc>
        <w:tc>
          <w:tcPr>
            <w:tcW w:w="4752" w:type="dxa"/>
            <w:vAlign w:val="center"/>
          </w:tcPr>
          <w:p>
            <w:pPr>
              <w:rPr>
                <w:rFonts w:ascii="宋体" w:hAnsi="宋体"/>
                <w:szCs w:val="21"/>
              </w:rPr>
            </w:pPr>
            <w:r>
              <w:rPr>
                <w:rFonts w:hint="eastAsia" w:ascii="宋体" w:hAnsi="宋体"/>
                <w:szCs w:val="21"/>
              </w:rPr>
              <w:t>对以虚假旅游服务广告招徕旅游者的行为加强监管，严厉制止未取得旅游业务经营许可资质的企业和个人借发布旅游服务广告擅自或者变相经营旅游服务业务，依法查处旅行社涉嫌无许可经营和误导欺诈消费者等违法行为，配合市场监管局加强旅游服务广告的管理</w:t>
            </w:r>
            <w:bookmarkStart w:id="20" w:name="OLE_LINK11"/>
            <w:r>
              <w:rPr>
                <w:rFonts w:hint="eastAsia" w:ascii="宋体" w:hAnsi="宋体"/>
                <w:szCs w:val="21"/>
              </w:rPr>
              <w:t>。</w:t>
            </w:r>
            <w:bookmarkEnd w:id="20"/>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4</w:t>
            </w:r>
          </w:p>
        </w:tc>
        <w:tc>
          <w:tcPr>
            <w:tcW w:w="1530" w:type="dxa"/>
            <w:vMerge w:val="restart"/>
            <w:vAlign w:val="center"/>
          </w:tcPr>
          <w:p>
            <w:pPr>
              <w:rPr>
                <w:rFonts w:ascii="宋体" w:hAnsi="宋体"/>
                <w:szCs w:val="21"/>
              </w:rPr>
            </w:pPr>
            <w:r>
              <w:rPr>
                <w:rFonts w:hint="eastAsia" w:ascii="宋体" w:hAnsi="宋体"/>
                <w:szCs w:val="21"/>
              </w:rPr>
              <w:t>打击传销</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结合户籍、重点人口、特种行业、房屋租赁的日常管理，发现传销违法犯罪线索，对涉嫌犯罪的传销活动予以打击，对在传销中以介绍工作、从事经营活动等名义欺骗他人离开居所地非法聚集并限制其人身自由的行为及扰乱社会治安秩序的行为进行查处。</w:t>
            </w:r>
          </w:p>
        </w:tc>
        <w:tc>
          <w:tcPr>
            <w:tcW w:w="1980" w:type="dxa"/>
            <w:vMerge w:val="restart"/>
            <w:vAlign w:val="center"/>
          </w:tcPr>
          <w:p>
            <w:pPr>
              <w:rPr>
                <w:rFonts w:ascii="宋体" w:hAnsi="宋体"/>
                <w:szCs w:val="21"/>
              </w:rPr>
            </w:pPr>
            <w:r>
              <w:rPr>
                <w:rFonts w:hint="eastAsia" w:ascii="宋体" w:hAnsi="宋体"/>
                <w:szCs w:val="21"/>
              </w:rPr>
              <w:t>《禁止传销条例》；《直销管理条例》</w:t>
            </w:r>
          </w:p>
        </w:tc>
        <w:tc>
          <w:tcPr>
            <w:tcW w:w="3275" w:type="dxa"/>
            <w:vMerge w:val="restart"/>
            <w:vAlign w:val="center"/>
          </w:tcPr>
          <w:p>
            <w:pPr>
              <w:rPr>
                <w:rFonts w:ascii="宋体" w:hAnsi="宋体"/>
                <w:szCs w:val="21"/>
              </w:rPr>
            </w:pPr>
            <w:r>
              <w:rPr>
                <w:rFonts w:hint="eastAsia" w:ascii="宋体" w:hAnsi="宋体"/>
                <w:szCs w:val="21"/>
              </w:rPr>
              <w:t>某公司非法传销,以高额回报为诱饵,先后在全国多个省份发展会员10余万人,非法获利近10亿元,手段狡猾、社会不良影响极大,引起各地政府的高度关注.公安部,国家工商总局为主,多个部门配合协同,在全国协调联动,一举查获这个传销组织,并成功抓捕传销头目,追回大量涉案资金，成功平息了该传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在职责范围内负责查处各种传销行为和为传销活动提供便利条件等违法行为，涉嫌犯罪的，移交公安机关处理。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宣传部</w:t>
            </w:r>
          </w:p>
        </w:tc>
        <w:tc>
          <w:tcPr>
            <w:tcW w:w="4752" w:type="dxa"/>
            <w:vAlign w:val="center"/>
          </w:tcPr>
          <w:p>
            <w:pPr>
              <w:rPr>
                <w:rFonts w:ascii="宋体" w:hAnsi="宋体"/>
                <w:szCs w:val="21"/>
              </w:rPr>
            </w:pPr>
            <w:r>
              <w:rPr>
                <w:rFonts w:hint="eastAsia" w:ascii="宋体" w:hAnsi="宋体"/>
                <w:szCs w:val="21"/>
              </w:rPr>
              <w:t>组织、协调相关新闻媒体做好打击传销宣传教育工作，营造良好舆论环境；作为互联网信息内容主管部门，加强对论坛、博客、微博客、社交网站等的监管，做好对传销网站、网页内容的查处工作，根据工商、公安机关的认定和处置意见对传销网站依法进行处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法院</w:t>
            </w:r>
          </w:p>
        </w:tc>
        <w:tc>
          <w:tcPr>
            <w:tcW w:w="4752" w:type="dxa"/>
            <w:vAlign w:val="center"/>
          </w:tcPr>
          <w:p>
            <w:pPr>
              <w:rPr>
                <w:rFonts w:ascii="宋体" w:hAnsi="宋体"/>
                <w:szCs w:val="21"/>
              </w:rPr>
            </w:pPr>
            <w:r>
              <w:rPr>
                <w:rFonts w:hint="eastAsia" w:ascii="宋体" w:hAnsi="宋体"/>
                <w:szCs w:val="21"/>
              </w:rPr>
              <w:t>负责督办、指导传销犯罪案件的审判。</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检察院</w:t>
            </w:r>
          </w:p>
        </w:tc>
        <w:tc>
          <w:tcPr>
            <w:tcW w:w="4752" w:type="dxa"/>
            <w:vAlign w:val="center"/>
          </w:tcPr>
          <w:p>
            <w:pPr>
              <w:rPr>
                <w:rFonts w:ascii="宋体" w:hAnsi="宋体"/>
                <w:szCs w:val="21"/>
              </w:rPr>
            </w:pPr>
            <w:r>
              <w:rPr>
                <w:rFonts w:hint="eastAsia" w:ascii="宋体" w:hAnsi="宋体"/>
                <w:szCs w:val="21"/>
              </w:rPr>
              <w:t>履行法律监督职责，依法适时介入涉嫌传销犯罪案件，引导侦查取证，做好案件的审查批捕、起诉工作；依法查处相关职能部门工作人员打击传销工作中玩忽职守、滥用职权等职务犯罪行为。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监察局</w:t>
            </w:r>
          </w:p>
        </w:tc>
        <w:tc>
          <w:tcPr>
            <w:tcW w:w="4752" w:type="dxa"/>
            <w:vAlign w:val="center"/>
          </w:tcPr>
          <w:p>
            <w:pPr>
              <w:rPr>
                <w:rFonts w:ascii="宋体" w:hAnsi="宋体"/>
                <w:szCs w:val="21"/>
              </w:rPr>
            </w:pPr>
            <w:r>
              <w:rPr>
                <w:rFonts w:hint="eastAsia" w:ascii="宋体" w:hAnsi="宋体"/>
                <w:szCs w:val="21"/>
              </w:rPr>
              <w:t>依法加强行政监督，对传销屡禁不止、群体性事件频发的地区，严肃追究有关领导和人员的责任</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发改局（商务局）</w:t>
            </w:r>
          </w:p>
        </w:tc>
        <w:tc>
          <w:tcPr>
            <w:tcW w:w="4752" w:type="dxa"/>
            <w:vAlign w:val="center"/>
          </w:tcPr>
          <w:p>
            <w:pPr>
              <w:rPr>
                <w:rFonts w:ascii="宋体" w:hAnsi="宋体"/>
                <w:szCs w:val="21"/>
              </w:rPr>
            </w:pPr>
            <w:r>
              <w:rPr>
                <w:rFonts w:hint="eastAsia" w:ascii="宋体" w:hAnsi="宋体"/>
                <w:szCs w:val="21"/>
              </w:rPr>
              <w:t>按照《直销管理条例》要求，做好直销企业和申请直销企业的申请文件、资料的报送以及直销服务网点核查工作。配合工商部门和公安机关依法查处直销企业及其分支机构的传销行为。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教育局</w:t>
            </w:r>
          </w:p>
        </w:tc>
        <w:tc>
          <w:tcPr>
            <w:tcW w:w="4752" w:type="dxa"/>
            <w:vAlign w:val="center"/>
          </w:tcPr>
          <w:p>
            <w:pPr>
              <w:rPr>
                <w:rFonts w:ascii="宋体" w:hAnsi="宋体"/>
                <w:szCs w:val="21"/>
              </w:rPr>
            </w:pPr>
            <w:r>
              <w:rPr>
                <w:rFonts w:hint="eastAsia" w:ascii="宋体" w:hAnsi="宋体"/>
                <w:szCs w:val="21"/>
              </w:rPr>
              <w:t>指导、督促学校做好对教职员工和学生的教育引导，严防传销活动进入校园。</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民政局</w:t>
            </w:r>
          </w:p>
        </w:tc>
        <w:tc>
          <w:tcPr>
            <w:tcW w:w="4752" w:type="dxa"/>
            <w:vAlign w:val="center"/>
          </w:tcPr>
          <w:p>
            <w:pPr>
              <w:rPr>
                <w:rFonts w:ascii="宋体" w:hAnsi="宋体"/>
                <w:szCs w:val="21"/>
              </w:rPr>
            </w:pPr>
            <w:r>
              <w:rPr>
                <w:rFonts w:hint="eastAsia" w:ascii="宋体" w:hAnsi="宋体"/>
                <w:szCs w:val="21"/>
              </w:rPr>
              <w:t>依法做好对需要救助的传销人员的救助工作。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财政局</w:t>
            </w:r>
          </w:p>
        </w:tc>
        <w:tc>
          <w:tcPr>
            <w:tcW w:w="4752" w:type="dxa"/>
            <w:vAlign w:val="center"/>
          </w:tcPr>
          <w:p>
            <w:pPr>
              <w:rPr>
                <w:rFonts w:ascii="宋体" w:hAnsi="宋体"/>
                <w:szCs w:val="21"/>
              </w:rPr>
            </w:pPr>
            <w:r>
              <w:rPr>
                <w:rFonts w:hint="eastAsia" w:ascii="宋体" w:hAnsi="宋体"/>
                <w:szCs w:val="21"/>
              </w:rPr>
              <w:t>对本级打击传销工作给予必要的财力支持，保证打击传销工作召开会议、督导检查、集中执法、举报奖励以及劝返传销人员等所需费用。</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做好对人力资源现场的宣传教育和防范工作，严防传销分子诱骗求职者加入传销组织。</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5</w:t>
            </w:r>
          </w:p>
        </w:tc>
        <w:tc>
          <w:tcPr>
            <w:tcW w:w="1530" w:type="dxa"/>
            <w:vMerge w:val="restart"/>
            <w:vAlign w:val="center"/>
          </w:tcPr>
          <w:p>
            <w:pPr>
              <w:rPr>
                <w:rFonts w:ascii="宋体" w:hAnsi="宋体"/>
                <w:szCs w:val="21"/>
              </w:rPr>
            </w:pPr>
            <w:r>
              <w:rPr>
                <w:rFonts w:hint="eastAsia" w:ascii="宋体" w:hAnsi="宋体"/>
                <w:szCs w:val="21"/>
              </w:rPr>
              <w:t>商品现场交易管理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指导、监督各类交易现场加强治安保卫工作，指导现场主办单位配备安保人员，落实人防、技防、物防和消防安全措施，建立健全并严格执行安全防范规章制度；依法打击侵害经营者、消费者人身财产安全和扰乱现场秩序的各类违法犯罪活动。</w:t>
            </w:r>
          </w:p>
        </w:tc>
        <w:tc>
          <w:tcPr>
            <w:tcW w:w="1980" w:type="dxa"/>
            <w:vMerge w:val="restart"/>
            <w:vAlign w:val="center"/>
          </w:tcPr>
          <w:p>
            <w:pPr>
              <w:rPr>
                <w:rFonts w:ascii="宋体" w:hAnsi="宋体"/>
                <w:szCs w:val="21"/>
              </w:rPr>
            </w:pPr>
            <w:r>
              <w:rPr>
                <w:rFonts w:hint="eastAsia" w:ascii="宋体" w:hAnsi="宋体"/>
                <w:szCs w:val="21"/>
              </w:rPr>
              <w:t>《城乡集县贸易管理办法》（1983年2月5日国务院发布）</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依法登记现场开办者和场内经营者的主体资格；对经营者的主体资格、商品质量、交易行为等依法进行监督管理；受理和处理消费者投诉，及时化解各类消费纠纷；积极参与现场突发事件应急处置，维护现场秩序；督促现场开办者切实履行第一责任人职责，建立和落实内部管理制度；指导现场开办者和经营者开展信用建设和文明诚信现场、平安现场创建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53" w:type="dxa"/>
            <w:vMerge w:val="continue"/>
            <w:shd w:val="clear" w:color="auto" w:fill="auto"/>
            <w:vAlign w:val="center"/>
          </w:tcPr>
          <w:p>
            <w:pPr>
              <w:rPr>
                <w:rFonts w:ascii="宋体" w:hAnsi="宋体"/>
                <w:szCs w:val="21"/>
              </w:rPr>
            </w:pPr>
          </w:p>
        </w:tc>
        <w:tc>
          <w:tcPr>
            <w:tcW w:w="1530" w:type="dxa"/>
            <w:vMerge w:val="continue"/>
            <w:shd w:val="clear" w:color="auto" w:fill="auto"/>
            <w:vAlign w:val="center"/>
          </w:tcPr>
          <w:p>
            <w:pPr>
              <w:rPr>
                <w:rFonts w:ascii="宋体" w:hAnsi="宋体"/>
                <w:szCs w:val="21"/>
              </w:rPr>
            </w:pPr>
          </w:p>
        </w:tc>
        <w:tc>
          <w:tcPr>
            <w:tcW w:w="1584" w:type="dxa"/>
            <w:shd w:val="clear" w:color="auto" w:fill="auto"/>
            <w:vAlign w:val="center"/>
          </w:tcPr>
          <w:p>
            <w:pPr>
              <w:jc w:val="center"/>
              <w:rPr>
                <w:rFonts w:ascii="宋体" w:hAnsi="宋体"/>
                <w:szCs w:val="21"/>
              </w:rPr>
            </w:pPr>
            <w:r>
              <w:rPr>
                <w:rFonts w:hint="eastAsia" w:ascii="宋体" w:hAnsi="宋体"/>
                <w:szCs w:val="21"/>
              </w:rPr>
              <w:t>农业局</w:t>
            </w:r>
          </w:p>
        </w:tc>
        <w:tc>
          <w:tcPr>
            <w:tcW w:w="4752" w:type="dxa"/>
            <w:shd w:val="clear" w:color="auto" w:fill="auto"/>
            <w:vAlign w:val="center"/>
          </w:tcPr>
          <w:p>
            <w:pPr>
              <w:rPr>
                <w:rFonts w:ascii="宋体" w:hAnsi="宋体"/>
                <w:szCs w:val="21"/>
              </w:rPr>
            </w:pPr>
            <w:r>
              <w:rPr>
                <w:rFonts w:hint="eastAsia" w:ascii="宋体" w:hAnsi="宋体"/>
                <w:szCs w:val="21"/>
              </w:rPr>
              <w:t>依法做好农资现场的日常监督检查，加强农产品质量抽检，依法查处制售假冒伪劣农资等违法犯罪行为。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53" w:type="dxa"/>
            <w:vMerge w:val="continue"/>
            <w:shd w:val="clear" w:color="auto" w:fill="auto"/>
            <w:vAlign w:val="center"/>
          </w:tcPr>
          <w:p>
            <w:pPr>
              <w:rPr>
                <w:rFonts w:ascii="宋体" w:hAnsi="宋体"/>
                <w:szCs w:val="21"/>
              </w:rPr>
            </w:pPr>
          </w:p>
        </w:tc>
        <w:tc>
          <w:tcPr>
            <w:tcW w:w="1530" w:type="dxa"/>
            <w:vMerge w:val="continue"/>
            <w:shd w:val="clear" w:color="auto" w:fill="auto"/>
            <w:vAlign w:val="center"/>
          </w:tcPr>
          <w:p>
            <w:pPr>
              <w:rPr>
                <w:rFonts w:ascii="宋体" w:hAnsi="宋体"/>
                <w:szCs w:val="21"/>
              </w:rPr>
            </w:pPr>
          </w:p>
        </w:tc>
        <w:tc>
          <w:tcPr>
            <w:tcW w:w="1584" w:type="dxa"/>
            <w:shd w:val="clear" w:color="auto" w:fill="auto"/>
            <w:vAlign w:val="center"/>
          </w:tcPr>
          <w:p>
            <w:pPr>
              <w:jc w:val="center"/>
              <w:rPr>
                <w:rFonts w:ascii="宋体" w:hAnsi="宋体"/>
                <w:szCs w:val="21"/>
              </w:rPr>
            </w:pPr>
            <w:r>
              <w:rPr>
                <w:rFonts w:hint="eastAsia" w:ascii="宋体" w:hAnsi="宋体"/>
                <w:szCs w:val="21"/>
              </w:rPr>
              <w:t>农业局</w:t>
            </w:r>
          </w:p>
        </w:tc>
        <w:tc>
          <w:tcPr>
            <w:tcW w:w="4752" w:type="dxa"/>
            <w:shd w:val="clear" w:color="auto" w:fill="auto"/>
            <w:vAlign w:val="center"/>
          </w:tcPr>
          <w:p>
            <w:pPr>
              <w:rPr>
                <w:rFonts w:ascii="宋体" w:hAnsi="宋体"/>
                <w:szCs w:val="21"/>
              </w:rPr>
            </w:pPr>
            <w:r>
              <w:rPr>
                <w:rFonts w:hint="eastAsia" w:ascii="宋体" w:hAnsi="宋体"/>
                <w:szCs w:val="21"/>
              </w:rPr>
              <w:t>负责活禽经营现场的动物卫生监督管理。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负责对现场内卫生防疫工作进行监督管理；负责食品经营者健康检查，并发放健康合格证明。</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环保局</w:t>
            </w:r>
          </w:p>
        </w:tc>
        <w:tc>
          <w:tcPr>
            <w:tcW w:w="4752" w:type="dxa"/>
            <w:vAlign w:val="center"/>
          </w:tcPr>
          <w:p>
            <w:pPr>
              <w:rPr>
                <w:rFonts w:ascii="宋体" w:hAnsi="宋体"/>
                <w:szCs w:val="21"/>
              </w:rPr>
            </w:pPr>
            <w:r>
              <w:rPr>
                <w:rFonts w:hint="eastAsia" w:ascii="宋体" w:hAnsi="宋体"/>
                <w:szCs w:val="21"/>
              </w:rPr>
              <w:t>负责督促指导现场主办者、经营者遵守环境保护法律法规，依法查处各类环境违法行为。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安监局</w:t>
            </w:r>
          </w:p>
        </w:tc>
        <w:tc>
          <w:tcPr>
            <w:tcW w:w="4752" w:type="dxa"/>
            <w:vAlign w:val="center"/>
          </w:tcPr>
          <w:p>
            <w:pPr>
              <w:rPr>
                <w:rFonts w:ascii="宋体" w:hAnsi="宋体"/>
                <w:szCs w:val="21"/>
              </w:rPr>
            </w:pPr>
            <w:r>
              <w:rPr>
                <w:rFonts w:hint="eastAsia" w:ascii="宋体" w:hAnsi="宋体"/>
                <w:szCs w:val="21"/>
              </w:rPr>
              <w:t>落实安全生产综合监管职责，配合相关部门督促现场经营单位落实安全生产主体责任及主要负责人或实际控制人安全生产第一责任人责任，建立健全各项安全管理制度，落实各项安全防范措施。</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依法对进入现场的生产许可证产品、强制性认证产品、计量产品、节能产品、特种设备等实施严格监管；对集县的计量器具管理、商品量计量管理和计量行为，进行计量监督和执法检查，依法查处产品质量违法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食品流通许可证》的核发；对现场内餐饮、食品经营单位进行监督检查，查处不符合《食品安全法》的违法行为；组织开展现场内食品安全质量检验；应对处置食品安全突发事件；受理食品安全投诉举报。对进入现场销售的药品、医疗器械实行严格监督，依法严厉打击制售假、劣药品和医疗器械的违法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w:t>
            </w:r>
          </w:p>
        </w:tc>
        <w:tc>
          <w:tcPr>
            <w:tcW w:w="4752" w:type="dxa"/>
            <w:vAlign w:val="center"/>
          </w:tcPr>
          <w:p>
            <w:pPr>
              <w:rPr>
                <w:rFonts w:ascii="宋体" w:hAnsi="宋体"/>
                <w:szCs w:val="21"/>
              </w:rPr>
            </w:pPr>
            <w:r>
              <w:rPr>
                <w:rFonts w:hint="eastAsia" w:ascii="宋体" w:hAnsi="宋体"/>
                <w:szCs w:val="21"/>
              </w:rPr>
              <w:t>负责督促交易现场落实明码标价和价格公示制度，倡导明码实价；制止价格垄断、价格欺诈、哄抬价格和低价倾销等不正当竞争，依法查处价格违法行为和违法案件；建立完善的价格举报制度，受理不正当价格行为的投诉举报；做好集贸现场摊位费调整备案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6</w:t>
            </w:r>
          </w:p>
        </w:tc>
        <w:tc>
          <w:tcPr>
            <w:tcW w:w="1530" w:type="dxa"/>
            <w:vMerge w:val="restart"/>
            <w:vAlign w:val="center"/>
          </w:tcPr>
          <w:p>
            <w:pPr>
              <w:jc w:val="center"/>
              <w:rPr>
                <w:rFonts w:ascii="宋体" w:hAnsi="宋体"/>
                <w:szCs w:val="21"/>
              </w:rPr>
            </w:pPr>
            <w:r>
              <w:rPr>
                <w:rFonts w:hint="eastAsia" w:ascii="宋体" w:hAnsi="宋体"/>
                <w:szCs w:val="21"/>
              </w:rPr>
              <w:t>强制隔离戒毒和戒毒康复</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吸毒人员查处、动态管控工作。依法对吸毒人员作出行政处罚，责令其社区戒毒、社区康复，决定吸毒成瘾严重人员强制隔离戒毒。负责执行3-6个月强制隔离戒毒工作,依法将戒毒人员转送司法强制隔离戒毒所。组织、协调开展社区戒毒社区康复工作</w:t>
            </w:r>
            <w:bookmarkStart w:id="21" w:name="OLE_LINK19"/>
            <w:r>
              <w:rPr>
                <w:rFonts w:hint="eastAsia" w:ascii="宋体" w:hAnsi="宋体"/>
                <w:szCs w:val="21"/>
              </w:rPr>
              <w:t>。</w:t>
            </w:r>
            <w:bookmarkEnd w:id="21"/>
          </w:p>
        </w:tc>
        <w:tc>
          <w:tcPr>
            <w:tcW w:w="1980" w:type="dxa"/>
            <w:vMerge w:val="restart"/>
            <w:vAlign w:val="center"/>
          </w:tcPr>
          <w:p>
            <w:pPr>
              <w:rPr>
                <w:rFonts w:ascii="宋体" w:hAnsi="宋体"/>
                <w:szCs w:val="21"/>
              </w:rPr>
            </w:pPr>
            <w:r>
              <w:rPr>
                <w:rFonts w:hint="eastAsia" w:ascii="宋体" w:hAnsi="宋体"/>
                <w:szCs w:val="21"/>
              </w:rPr>
              <w:t>《中华人民共和国禁毒法》；《戒毒条例》；《中共中央、国务院关于加强禁毒工作的意见》（中发〔2014〕6号）；《国家禁毒办关于加强戒毒康复人员就业扶持和求助服务工作的意见》（禁毒办通〔2014〕30号）；《中共中央办公厅、国务院办公厅印发贯彻落实&lt;中共中央、国务院关于加强禁毒工作意见&gt;重要政策措施分工方案的通知》（中办发〔2014〕49号）；《强制隔离戒毒诊断评估办法》（公通字〔2013〕32号）；《公安机关强制隔离戒毒所管理办法》；《关于贯彻执行&lt;吸毒成瘾认定办法&gt;的指导意见》；《关于进一步规范强制隔离戒毒及戒毒人员出所衔接等工作的通知》（冀公禁毒[2011]2号）</w:t>
            </w:r>
          </w:p>
        </w:tc>
        <w:tc>
          <w:tcPr>
            <w:tcW w:w="3275" w:type="dxa"/>
            <w:vMerge w:val="restart"/>
            <w:vAlign w:val="center"/>
          </w:tcPr>
          <w:p>
            <w:pPr>
              <w:rPr>
                <w:rFonts w:ascii="宋体" w:hAnsi="宋体"/>
                <w:szCs w:val="21"/>
              </w:rPr>
            </w:pPr>
            <w:r>
              <w:rPr>
                <w:rFonts w:hint="eastAsia" w:ascii="宋体" w:hAnsi="宋体"/>
                <w:szCs w:val="21"/>
              </w:rPr>
              <w:t>吸毒成瘾人员解除强制隔离戒毒后，公安机关要决定其接受为期三年的戒毒康复措施。人力资源和社会保障、民政、卫计等部门要为该康复人员提供就业安置帮助、医保、社保等保障，助其转化、回归社会。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司法局</w:t>
            </w:r>
          </w:p>
        </w:tc>
        <w:tc>
          <w:tcPr>
            <w:tcW w:w="4752" w:type="dxa"/>
            <w:vAlign w:val="center"/>
          </w:tcPr>
          <w:p>
            <w:pPr>
              <w:rPr>
                <w:rFonts w:ascii="宋体" w:hAnsi="宋体"/>
                <w:szCs w:val="21"/>
              </w:rPr>
            </w:pPr>
            <w:r>
              <w:rPr>
                <w:rFonts w:hint="eastAsia" w:ascii="宋体" w:hAnsi="宋体"/>
                <w:szCs w:val="21"/>
              </w:rPr>
              <w:t>负责司法行政部门管理的强制隔离戒毒工作和戒毒康复工作。负责监狱系统涉毒服刑人员的动态管理信息维护工作。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牵头开展美沙酮维持治疗工作；负责戒毒医疗、救治和科研工作；负责制订、落实戒毒康复人员医疗保障（新型农村合作医疗）政策；对在强制隔离戒毒所设立戒毒医疗机构进行审批,组织指导戒毒医疗机构开展吸毒成瘾认定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负责为符合条件的戒毒康复人员进行失业登记和就业援助；负责对各类企业招用符合就业困难人员条件的戒毒康复人员给予社会保险补贴；负责制订、落实戒毒康复人员医疗保障（职工基本医疗保险和城镇居民基本医疗保险）政策，将戒毒基本药物、医疗服务、吸毒检测、心理咨询等戒毒医疗项目纳入医疗保障目录；落实将戒毒康复人员纳入职业培训总体规划，开展职业技能培训。</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民政局</w:t>
            </w:r>
          </w:p>
        </w:tc>
        <w:tc>
          <w:tcPr>
            <w:tcW w:w="4752" w:type="dxa"/>
            <w:vAlign w:val="center"/>
          </w:tcPr>
          <w:p>
            <w:pPr>
              <w:rPr>
                <w:rFonts w:ascii="宋体" w:hAnsi="宋体"/>
                <w:szCs w:val="21"/>
              </w:rPr>
            </w:pPr>
            <w:r>
              <w:rPr>
                <w:rFonts w:hint="eastAsia" w:ascii="宋体" w:hAnsi="宋体"/>
                <w:szCs w:val="21"/>
              </w:rPr>
              <w:t>负责符合条件的戒毒康复人员提供最低生活保障或临时救助，落实社会救助工作。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7</w:t>
            </w:r>
          </w:p>
        </w:tc>
        <w:tc>
          <w:tcPr>
            <w:tcW w:w="1530" w:type="dxa"/>
            <w:vMerge w:val="restart"/>
            <w:vAlign w:val="center"/>
          </w:tcPr>
          <w:p>
            <w:pPr>
              <w:rPr>
                <w:rFonts w:ascii="宋体" w:hAnsi="宋体"/>
                <w:szCs w:val="21"/>
              </w:rPr>
            </w:pPr>
            <w:r>
              <w:rPr>
                <w:rFonts w:hint="eastAsia" w:ascii="宋体" w:hAnsi="宋体"/>
                <w:szCs w:val="21"/>
              </w:rPr>
              <w:t>禁种铲毒工作</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负责非法种植毒品原植物案件查处工作。承担县禁毒委员会办公室职能，组织协调开展禁种铲毒工作。</w:t>
            </w:r>
          </w:p>
        </w:tc>
        <w:tc>
          <w:tcPr>
            <w:tcW w:w="1980" w:type="dxa"/>
            <w:vMerge w:val="restart"/>
            <w:vAlign w:val="center"/>
          </w:tcPr>
          <w:p>
            <w:pPr>
              <w:rPr>
                <w:rFonts w:ascii="宋体" w:hAnsi="宋体"/>
                <w:szCs w:val="21"/>
              </w:rPr>
            </w:pPr>
            <w:r>
              <w:rPr>
                <w:rFonts w:hint="eastAsia" w:ascii="宋体" w:hAnsi="宋体"/>
                <w:szCs w:val="21"/>
              </w:rPr>
              <w:t>《中华人民共和国禁毒法》；《中共中央、国务院关于加强禁毒工作的意见》（中发〔2014〕6号）；《治安管理处罚法》</w:t>
            </w:r>
          </w:p>
        </w:tc>
        <w:tc>
          <w:tcPr>
            <w:tcW w:w="3275" w:type="dxa"/>
            <w:vMerge w:val="restart"/>
            <w:vAlign w:val="center"/>
          </w:tcPr>
          <w:p>
            <w:pPr>
              <w:rPr>
                <w:rFonts w:ascii="宋体" w:hAnsi="宋体"/>
                <w:szCs w:val="21"/>
              </w:rPr>
            </w:pPr>
            <w:r>
              <w:rPr>
                <w:rFonts w:hint="eastAsia" w:ascii="宋体" w:hAnsi="宋体"/>
                <w:szCs w:val="21"/>
              </w:rPr>
              <w:t>禁种工作根据非法种植毒品原植物的区域，分别由林业、农业部门开展禁种铲毒工作，有关社会面的禁种铲毒宣传等由禁毒办统筹开展。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农业局（林业局）</w:t>
            </w:r>
          </w:p>
        </w:tc>
        <w:tc>
          <w:tcPr>
            <w:tcW w:w="4752" w:type="dxa"/>
            <w:vAlign w:val="center"/>
          </w:tcPr>
          <w:p>
            <w:pPr>
              <w:rPr>
                <w:rFonts w:ascii="宋体" w:hAnsi="宋体"/>
                <w:szCs w:val="21"/>
              </w:rPr>
            </w:pPr>
            <w:r>
              <w:rPr>
                <w:rFonts w:hint="eastAsia" w:ascii="宋体" w:hAnsi="宋体"/>
                <w:szCs w:val="21"/>
              </w:rPr>
              <w:t>指导、协调各级林业部门，配合地方人民政府做好林区禁种和铲毒工作。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农业局</w:t>
            </w:r>
          </w:p>
        </w:tc>
        <w:tc>
          <w:tcPr>
            <w:tcW w:w="4752" w:type="dxa"/>
            <w:vAlign w:val="center"/>
          </w:tcPr>
          <w:p>
            <w:pPr>
              <w:rPr>
                <w:rFonts w:ascii="宋体" w:hAnsi="宋体"/>
                <w:szCs w:val="21"/>
              </w:rPr>
            </w:pPr>
            <w:r>
              <w:rPr>
                <w:rFonts w:hint="eastAsia" w:ascii="宋体" w:hAnsi="宋体"/>
                <w:szCs w:val="21"/>
              </w:rPr>
              <w:t>组织、指导开展禁种宣传教育工作和铲除毒品原植物工作。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8</w:t>
            </w:r>
          </w:p>
        </w:tc>
        <w:tc>
          <w:tcPr>
            <w:tcW w:w="1530" w:type="dxa"/>
            <w:vMerge w:val="restart"/>
            <w:vAlign w:val="center"/>
          </w:tcPr>
          <w:p>
            <w:pPr>
              <w:rPr>
                <w:rFonts w:ascii="宋体" w:hAnsi="宋体"/>
                <w:szCs w:val="21"/>
              </w:rPr>
            </w:pPr>
            <w:r>
              <w:rPr>
                <w:rFonts w:hint="eastAsia" w:ascii="宋体" w:hAnsi="宋体"/>
                <w:szCs w:val="21"/>
              </w:rPr>
              <w:t>易制毒化学品管理工作</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指导、协调全县监督检查单位内部管理制度，监督检查易制毒化学品购销和运输等情况。组织协调开展对跨县非法生产、经营、购买、运输、走私易制毒化学品犯罪案件的查处。开展第一类易制毒化学品运输许可审批。</w:t>
            </w:r>
          </w:p>
        </w:tc>
        <w:tc>
          <w:tcPr>
            <w:tcW w:w="1980" w:type="dxa"/>
            <w:vMerge w:val="restart"/>
            <w:vAlign w:val="center"/>
          </w:tcPr>
          <w:p>
            <w:pPr>
              <w:rPr>
                <w:rFonts w:ascii="宋体" w:hAnsi="宋体"/>
                <w:szCs w:val="21"/>
              </w:rPr>
            </w:pPr>
            <w:r>
              <w:rPr>
                <w:rFonts w:hint="eastAsia" w:ascii="宋体" w:hAnsi="宋体"/>
                <w:szCs w:val="21"/>
              </w:rPr>
              <w:t>《中华人民共和国禁毒法》；《易制毒化学品管理条例》；《中共中央、国务院关于加强禁毒工作的意见》（中发〔2014〕6号）；《河北省公安机关易制毒化学品违法行为行政处罚裁量标准》；《河北省麻黄草采集销售管理办法（暂行）》；《河北省麻黄草购销使用管理办法》</w:t>
            </w:r>
          </w:p>
        </w:tc>
        <w:tc>
          <w:tcPr>
            <w:tcW w:w="3275" w:type="dxa"/>
            <w:vMerge w:val="restart"/>
            <w:vAlign w:val="center"/>
          </w:tcPr>
          <w:p>
            <w:pPr>
              <w:rPr>
                <w:rFonts w:ascii="宋体" w:hAnsi="宋体"/>
                <w:szCs w:val="21"/>
              </w:rPr>
            </w:pPr>
            <w:r>
              <w:rPr>
                <w:rFonts w:hint="eastAsia" w:ascii="宋体" w:hAnsi="宋体"/>
                <w:szCs w:val="21"/>
              </w:rPr>
              <w:t>在2012年全省组织开展易制毒化学品专项整治行动中，公安机关组织协调开展专项行动，加大易制毒化学品管制力度，依法查处各种易制毒化学品违法犯罪活动。食品药品监督部门重点开展药品类易制毒化学品生产经营企业生产、销售等情况检查；安全生产监督部门重点开展非药品类易制毒化学品企业的生产、经营、仓储情况的监督检查，商务、海关等部门重点检查易制毒化学品出口企业情况；交通运输、铁路等部门对易制毒化学品运输环节开展监督检查；工商部门加强对易制毒化学品企业登记等环节监督检查；环保部门负责监督对专项行动期间收缴、查获的易制毒化学品的销毁工作；物价部门对易制毒化学品价格进行监控监管；公安、商务、海关等部门及时通报有关情况，加强对出口敏感地区的货柜和罐装货物的抽检，防范易制化学品走私出境；药监、卫生、公安、安监等部门出台我省进一步加强含麻黄碱类复方制剂管理工作意见，落实含麻黄碱类复方制剂管理措施，防止含麻黄碱类复方制剂流入非法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负责药品类易制毒化学品生产、经营、购买等方面的监督管理工作。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安监局</w:t>
            </w:r>
          </w:p>
        </w:tc>
        <w:tc>
          <w:tcPr>
            <w:tcW w:w="4752" w:type="dxa"/>
            <w:vAlign w:val="center"/>
          </w:tcPr>
          <w:p>
            <w:pPr>
              <w:rPr>
                <w:rFonts w:ascii="宋体" w:hAnsi="宋体"/>
                <w:szCs w:val="21"/>
              </w:rPr>
            </w:pPr>
            <w:r>
              <w:rPr>
                <w:rFonts w:hint="eastAsia" w:ascii="宋体" w:hAnsi="宋体"/>
                <w:szCs w:val="21"/>
              </w:rPr>
              <w:t>负责非药品类易制毒化学品的生产经营管理和监督检查工作。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发改局（商务局）</w:t>
            </w:r>
          </w:p>
        </w:tc>
        <w:tc>
          <w:tcPr>
            <w:tcW w:w="4752" w:type="dxa"/>
            <w:vAlign w:val="center"/>
          </w:tcPr>
          <w:p>
            <w:pPr>
              <w:rPr>
                <w:rFonts w:ascii="宋体" w:hAnsi="宋体"/>
                <w:szCs w:val="21"/>
              </w:rPr>
            </w:pPr>
            <w:r>
              <w:rPr>
                <w:rFonts w:hint="eastAsia" w:ascii="宋体" w:hAnsi="宋体"/>
                <w:szCs w:val="21"/>
              </w:rPr>
              <w:t>负责易制毒化学品进出口管理和监督检查工作。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负责对医疗机构易制毒化学品使用的管理和监督检查工作。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交通局</w:t>
            </w:r>
          </w:p>
        </w:tc>
        <w:tc>
          <w:tcPr>
            <w:tcW w:w="4752" w:type="dxa"/>
            <w:vAlign w:val="center"/>
          </w:tcPr>
          <w:p>
            <w:pPr>
              <w:rPr>
                <w:rFonts w:ascii="宋体" w:hAnsi="宋体"/>
                <w:szCs w:val="21"/>
              </w:rPr>
            </w:pPr>
            <w:r>
              <w:rPr>
                <w:rFonts w:hint="eastAsia" w:ascii="宋体" w:hAnsi="宋体"/>
                <w:szCs w:val="21"/>
              </w:rPr>
              <w:t>负责易制毒化学品运输管理和监督检查工作。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负责工商登记和监督检查。</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环保局</w:t>
            </w:r>
          </w:p>
        </w:tc>
        <w:tc>
          <w:tcPr>
            <w:tcW w:w="4752" w:type="dxa"/>
            <w:vAlign w:val="center"/>
          </w:tcPr>
          <w:p>
            <w:pPr>
              <w:rPr>
                <w:rFonts w:ascii="宋体" w:hAnsi="宋体"/>
                <w:szCs w:val="21"/>
              </w:rPr>
            </w:pPr>
            <w:r>
              <w:rPr>
                <w:rFonts w:hint="eastAsia" w:ascii="宋体" w:hAnsi="宋体"/>
                <w:szCs w:val="21"/>
              </w:rPr>
              <w:t>对易制毒化学品生产、经营、使用等环节中违反环境保护的行为的查处。</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9</w:t>
            </w:r>
          </w:p>
        </w:tc>
        <w:tc>
          <w:tcPr>
            <w:tcW w:w="1530" w:type="dxa"/>
            <w:vMerge w:val="restart"/>
            <w:vAlign w:val="center"/>
          </w:tcPr>
          <w:p>
            <w:pPr>
              <w:rPr>
                <w:rFonts w:ascii="宋体" w:hAnsi="宋体"/>
                <w:szCs w:val="21"/>
              </w:rPr>
            </w:pPr>
            <w:r>
              <w:rPr>
                <w:rFonts w:hint="eastAsia" w:ascii="宋体" w:hAnsi="宋体"/>
                <w:szCs w:val="21"/>
              </w:rPr>
              <w:t>麻醉药品和精神药品管理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负责对麻醉药品药用原植物、麻醉药品和精神药品流入非法渠道的行为进行查处。</w:t>
            </w:r>
          </w:p>
        </w:tc>
        <w:tc>
          <w:tcPr>
            <w:tcW w:w="1980" w:type="dxa"/>
            <w:vMerge w:val="restart"/>
            <w:vAlign w:val="center"/>
          </w:tcPr>
          <w:p>
            <w:pPr>
              <w:rPr>
                <w:rFonts w:ascii="宋体" w:hAnsi="宋体"/>
                <w:szCs w:val="21"/>
              </w:rPr>
            </w:pPr>
            <w:r>
              <w:rPr>
                <w:rFonts w:hint="eastAsia" w:ascii="宋体" w:hAnsi="宋体"/>
                <w:szCs w:val="21"/>
              </w:rPr>
              <w:t>《麻醉药品和精神药品管理条例》；《麻醉药品和精神药品实验研究管理办法》（国食药监安〔2005〕529号）；《麻醉药品和精神药品邮寄管理办法》（国食药监安〔2005〕498号）；《麻醉药品和精神药品生产管理办法》（国食药监安〔2005〕528号）；《麻醉药品和精神药品经营管理办法》（国食药监安〔2005〕527号）</w:t>
            </w:r>
          </w:p>
        </w:tc>
        <w:tc>
          <w:tcPr>
            <w:tcW w:w="3275" w:type="dxa"/>
            <w:vMerge w:val="restart"/>
            <w:vAlign w:val="center"/>
          </w:tcPr>
          <w:p>
            <w:pPr>
              <w:rPr>
                <w:rFonts w:ascii="宋体" w:hAnsi="宋体"/>
                <w:szCs w:val="21"/>
              </w:rPr>
            </w:pPr>
            <w:r>
              <w:rPr>
                <w:rFonts w:hint="eastAsia" w:ascii="宋体" w:hAnsi="宋体"/>
                <w:szCs w:val="21"/>
              </w:rPr>
              <w:t>某医疗机构需要使用麻醉药品和第一类精神药品的，应当经卫计部门批准，取得麻醉药品、第一类精神药品购用印鉴卡。医疗机构应当凭印鉴卡向本省内经过药品监督管理部门批准的定点批发企业购买麻醉药品和第一类精神药品。某医疗机构如果发生麻醉药品和精神药品被盗、被抢、丢失或者其他流入非法渠道的情形的，案发单位应当立即采取必要的控制措施，同时报告所在地县级公安机关和市场监督局。医疗机构发生上述情形的，还应当报告其主管部门。公安机关接到报告、举报，或者有证据证明麻醉药品和精神药品可能流入非法渠道时，应当及时开展调查，并可以对相关单位采取必要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负责麻醉药品精神药品研制、生产、经营等环节的许可和监管。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负责医疗机构麻醉药品和第一类精神药品的使用许可以及医疗机构麻醉药品和精神药品的安全管理。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农业局</w:t>
            </w:r>
          </w:p>
        </w:tc>
        <w:tc>
          <w:tcPr>
            <w:tcW w:w="4752" w:type="dxa"/>
            <w:vAlign w:val="center"/>
          </w:tcPr>
          <w:p>
            <w:pPr>
              <w:rPr>
                <w:rFonts w:ascii="宋体" w:hAnsi="宋体"/>
                <w:szCs w:val="21"/>
              </w:rPr>
            </w:pPr>
            <w:r>
              <w:rPr>
                <w:rFonts w:hint="eastAsia" w:ascii="宋体" w:hAnsi="宋体"/>
                <w:szCs w:val="21"/>
              </w:rPr>
              <w:t>对麻醉药品药用原植物实施监督管理。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10</w:t>
            </w:r>
          </w:p>
        </w:tc>
        <w:tc>
          <w:tcPr>
            <w:tcW w:w="1530" w:type="dxa"/>
            <w:vMerge w:val="restart"/>
            <w:vAlign w:val="center"/>
          </w:tcPr>
          <w:p>
            <w:pPr>
              <w:rPr>
                <w:rFonts w:ascii="宋体" w:hAnsi="宋体"/>
                <w:szCs w:val="21"/>
              </w:rPr>
            </w:pPr>
            <w:r>
              <w:rPr>
                <w:rFonts w:hint="eastAsia" w:ascii="宋体" w:hAnsi="宋体"/>
                <w:szCs w:val="21"/>
              </w:rPr>
              <w:t>娱乐场所管理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对娱乐场所实施治安管理。</w:t>
            </w:r>
          </w:p>
        </w:tc>
        <w:tc>
          <w:tcPr>
            <w:tcW w:w="1980" w:type="dxa"/>
            <w:vMerge w:val="restart"/>
            <w:vAlign w:val="center"/>
          </w:tcPr>
          <w:p>
            <w:pPr>
              <w:rPr>
                <w:rFonts w:ascii="宋体" w:hAnsi="宋体"/>
                <w:szCs w:val="21"/>
              </w:rPr>
            </w:pPr>
            <w:r>
              <w:rPr>
                <w:rFonts w:hint="eastAsia" w:ascii="宋体" w:hAnsi="宋体"/>
                <w:szCs w:val="21"/>
              </w:rPr>
              <w:t>《娱乐场所管理条例》；《娱乐场所治安管理办法》</w:t>
            </w:r>
          </w:p>
        </w:tc>
        <w:tc>
          <w:tcPr>
            <w:tcW w:w="3275" w:type="dxa"/>
            <w:vMerge w:val="restart"/>
            <w:vAlign w:val="center"/>
          </w:tcPr>
          <w:p>
            <w:pPr>
              <w:rPr>
                <w:rFonts w:ascii="宋体" w:hAnsi="宋体"/>
                <w:szCs w:val="21"/>
              </w:rPr>
            </w:pPr>
            <w:r>
              <w:rPr>
                <w:rFonts w:hint="eastAsia" w:ascii="宋体" w:hAnsi="宋体"/>
                <w:szCs w:val="21"/>
              </w:rPr>
              <w:t>对申请开设KTV娱乐场所的，由文化部门依据《娱乐场所管理条例》的有关规定实施娱乐经营许可，符合条件的核发《娱乐经营许可证》，并依条例实施监督管理；公安部门依据《娱乐场所管理条例》、《治安管理办法》负责治安管理；劳动保障部门负责对条例规定的非法用工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文广新局</w:t>
            </w:r>
          </w:p>
        </w:tc>
        <w:tc>
          <w:tcPr>
            <w:tcW w:w="4752" w:type="dxa"/>
            <w:vAlign w:val="center"/>
          </w:tcPr>
          <w:p>
            <w:pPr>
              <w:rPr>
                <w:rFonts w:ascii="宋体" w:hAnsi="宋体"/>
                <w:szCs w:val="21"/>
              </w:rPr>
            </w:pPr>
            <w:r>
              <w:rPr>
                <w:rFonts w:hint="eastAsia" w:ascii="宋体" w:hAnsi="宋体"/>
                <w:szCs w:val="21"/>
              </w:rPr>
              <w:t>指导实施娱乐经营行政许可，对娱乐场所有关经营行为进行监督。</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指导查处娱乐场所非法招用未成年人违法行为。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11</w:t>
            </w:r>
          </w:p>
        </w:tc>
        <w:tc>
          <w:tcPr>
            <w:tcW w:w="1530" w:type="dxa"/>
            <w:vMerge w:val="restart"/>
            <w:vAlign w:val="center"/>
          </w:tcPr>
          <w:p>
            <w:pPr>
              <w:rPr>
                <w:rFonts w:ascii="宋体" w:hAnsi="宋体"/>
                <w:szCs w:val="21"/>
              </w:rPr>
            </w:pPr>
            <w:r>
              <w:rPr>
                <w:rFonts w:hint="eastAsia" w:ascii="宋体" w:hAnsi="宋体"/>
                <w:szCs w:val="21"/>
              </w:rPr>
              <w:t>典当业管理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实施典当业特种行业许可，对典当业实施治安管理。</w:t>
            </w:r>
          </w:p>
        </w:tc>
        <w:tc>
          <w:tcPr>
            <w:tcW w:w="1980" w:type="dxa"/>
            <w:vMerge w:val="restart"/>
            <w:vAlign w:val="center"/>
          </w:tcPr>
          <w:p>
            <w:pPr>
              <w:rPr>
                <w:rFonts w:ascii="宋体" w:hAnsi="宋体"/>
                <w:szCs w:val="21"/>
              </w:rPr>
            </w:pPr>
            <w:r>
              <w:rPr>
                <w:rFonts w:hint="eastAsia" w:ascii="宋体" w:hAnsi="宋体"/>
                <w:szCs w:val="21"/>
              </w:rPr>
              <w:t>《典当管理办法》</w:t>
            </w:r>
          </w:p>
        </w:tc>
        <w:tc>
          <w:tcPr>
            <w:tcW w:w="3275" w:type="dxa"/>
            <w:vMerge w:val="restart"/>
            <w:vAlign w:val="center"/>
          </w:tcPr>
          <w:p>
            <w:pPr>
              <w:rPr>
                <w:rFonts w:ascii="宋体" w:hAnsi="宋体"/>
                <w:szCs w:val="21"/>
              </w:rPr>
            </w:pPr>
            <w:r>
              <w:rPr>
                <w:rFonts w:hint="eastAsia" w:ascii="宋体" w:hAnsi="宋体"/>
                <w:szCs w:val="21"/>
              </w:rPr>
              <w:t>省商务厅负责核发《典当经营许可证》，并依办法对典当业经营业务进行监管；市（县）级公安部门负责核发典当业经营单位《特种行业许可证》，县级以上公安部门对典当业经营单位履行治安管理制度情况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发改局（商务局）</w:t>
            </w:r>
          </w:p>
        </w:tc>
        <w:tc>
          <w:tcPr>
            <w:tcW w:w="4752" w:type="dxa"/>
            <w:vAlign w:val="center"/>
          </w:tcPr>
          <w:p>
            <w:pPr>
              <w:rPr>
                <w:rFonts w:ascii="宋体" w:hAnsi="宋体"/>
                <w:szCs w:val="21"/>
              </w:rPr>
            </w:pPr>
            <w:r>
              <w:rPr>
                <w:rFonts w:hint="eastAsia" w:ascii="宋体" w:hAnsi="宋体"/>
                <w:szCs w:val="21"/>
              </w:rPr>
              <w:t>组织实施典当经营许可证审批，对典当业经营行为进行监督。</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12</w:t>
            </w:r>
          </w:p>
        </w:tc>
        <w:tc>
          <w:tcPr>
            <w:tcW w:w="1530" w:type="dxa"/>
            <w:vMerge w:val="restart"/>
            <w:vAlign w:val="center"/>
          </w:tcPr>
          <w:p>
            <w:pPr>
              <w:rPr>
                <w:rFonts w:ascii="宋体" w:hAnsi="宋体"/>
                <w:szCs w:val="21"/>
              </w:rPr>
            </w:pPr>
            <w:r>
              <w:rPr>
                <w:rFonts w:hint="eastAsia" w:ascii="宋体" w:hAnsi="宋体"/>
                <w:szCs w:val="21"/>
              </w:rPr>
              <w:t>精神病人肇事肇祸预防处置与服务管理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对有危害公共安全和他人人身安全的肇事肇祸精神病人的紧急处置；联合卫生部门等有关部门对有肇事肇祸行为及倾向者进行排查；依法履行有关送诊和协助治疗工作。</w:t>
            </w:r>
          </w:p>
        </w:tc>
        <w:tc>
          <w:tcPr>
            <w:tcW w:w="1980" w:type="dxa"/>
            <w:vMerge w:val="restart"/>
            <w:vAlign w:val="center"/>
          </w:tcPr>
          <w:p>
            <w:pPr>
              <w:rPr>
                <w:rFonts w:ascii="宋体" w:hAnsi="宋体"/>
                <w:szCs w:val="21"/>
              </w:rPr>
            </w:pPr>
            <w:r>
              <w:rPr>
                <w:rFonts w:hint="eastAsia" w:ascii="宋体" w:hAnsi="宋体"/>
                <w:szCs w:val="21"/>
              </w:rPr>
              <w:t>《关于进一步加强精神卫生工作的指导意见》（国办发〔2004〕71号）；《国务院办公厅转发中央综治办等部门关于加强肇事肇祸等严重精神障碍患者救治救助工作意见的通知》（国办发〔2013〕68号）；《省政府办公厅转发省综治办等部门关于加强肇事肇祸等严重精神障碍患者救助工作的实施意见》（冀政办〔2013〕39号）</w:t>
            </w:r>
          </w:p>
        </w:tc>
        <w:tc>
          <w:tcPr>
            <w:tcW w:w="3275" w:type="dxa"/>
            <w:vMerge w:val="restart"/>
            <w:vAlign w:val="center"/>
          </w:tcPr>
          <w:p>
            <w:pPr>
              <w:rPr>
                <w:rFonts w:ascii="宋体" w:hAnsi="宋体"/>
                <w:szCs w:val="21"/>
              </w:rPr>
            </w:pPr>
            <w:r>
              <w:rPr>
                <w:rFonts w:hint="eastAsia" w:ascii="宋体" w:hAnsi="宋体"/>
                <w:szCs w:val="21"/>
              </w:rPr>
              <w:t>公安部门负责对行政区域内经司法鉴定或诊断确定的肇事肇祸、轻微滋事以及其他有潜在暴力倾向的严重精神障碍患者的全面深入排查，逐一登记造册，建档立卡。对有肇事肇祸行为或危险的疑似严重精神障碍患者，要依法立即处置，并将其送至精神卫生机构进行精神障碍诊断；对符合《中华人民共和国精神卫生法》第三十五备笫二款规定的,应协助精神卫生机构依法采取措施实施住院治疗。被法院决定强制医疗的精神障碍患者，应在公安机关强制医疗或指定的精神卫生医疗机构执行强制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负责对有肇事肇祸行为及倾向者的危险性评估，对精神病人纳入社区分级管理；负责对精神病人的医疗处置、评估及业务指导；负责对管理治疗人员的分级培训。</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民政局</w:t>
            </w:r>
          </w:p>
        </w:tc>
        <w:tc>
          <w:tcPr>
            <w:tcW w:w="4752" w:type="dxa"/>
            <w:vAlign w:val="center"/>
          </w:tcPr>
          <w:p>
            <w:pPr>
              <w:rPr>
                <w:rFonts w:ascii="宋体" w:hAnsi="宋体"/>
                <w:szCs w:val="21"/>
              </w:rPr>
            </w:pPr>
            <w:r>
              <w:rPr>
                <w:rFonts w:hint="eastAsia" w:ascii="宋体" w:hAnsi="宋体"/>
                <w:szCs w:val="21"/>
              </w:rPr>
              <w:t>负责对贫困人员、生活无着的流浪乞讨人员和城市“三无”人员中的肇事肇祸精神病人的医疗救助和生活救助有关工作。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负责做好已参加城镇职工、城镇居民基本医疗保险精神病人的医疗保障工作。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13</w:t>
            </w:r>
          </w:p>
        </w:tc>
        <w:tc>
          <w:tcPr>
            <w:tcW w:w="1530" w:type="dxa"/>
            <w:vMerge w:val="restart"/>
            <w:vAlign w:val="center"/>
          </w:tcPr>
          <w:p>
            <w:pPr>
              <w:rPr>
                <w:rFonts w:ascii="宋体" w:hAnsi="宋体"/>
                <w:szCs w:val="21"/>
              </w:rPr>
            </w:pPr>
            <w:r>
              <w:rPr>
                <w:rFonts w:hint="eastAsia" w:ascii="宋体" w:hAnsi="宋体"/>
                <w:szCs w:val="21"/>
              </w:rPr>
              <w:t>流浪乞讨人员救助管理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做好流浪未成年人救助保护工作，建立打击整治组织未成年人乞讨和强迫未成年人违法犯罪工作机制，严厉打击拐卖、拐骗流浪未成年人和胁迫、诱骗、利用未成年人乞讨、违法犯罪等违法犯罪活动；依法处置强讨恶要、滋扰他人、扰乱公共秩序的流浪乞讨人员，告知劝导流浪乞讨人员到救助管理机构求助，对工作中发现的或报警求助的未成年人、残疾人、老年人应及时引导、护送至救助管理机构接受救助。</w:t>
            </w:r>
          </w:p>
        </w:tc>
        <w:tc>
          <w:tcPr>
            <w:tcW w:w="1980" w:type="dxa"/>
            <w:vMerge w:val="restart"/>
            <w:vAlign w:val="center"/>
          </w:tcPr>
          <w:p>
            <w:pPr>
              <w:rPr>
                <w:rFonts w:ascii="宋体" w:hAnsi="宋体"/>
                <w:szCs w:val="21"/>
              </w:rPr>
            </w:pPr>
            <w:r>
              <w:rPr>
                <w:rFonts w:hint="eastAsia" w:ascii="宋体" w:hAnsi="宋体"/>
                <w:szCs w:val="21"/>
              </w:rPr>
              <w:t>《城县生活无着的流浪乞讨人员救助管理办法》；《城县生活无着的流浪乞讨人员救助管理办法实施细则》；《关于加强流浪未成年人工作的意见》（民发〔2006〕11号）；《国务院办公厅关于加强和改进流浪未成年人救助保护工作的意见》（国办发〔2011〕39号）；《关于加强和改进流浪未成年人救助保护工作的实施意见》（冀政办〔2011〕21号）</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民政局</w:t>
            </w:r>
          </w:p>
        </w:tc>
        <w:tc>
          <w:tcPr>
            <w:tcW w:w="4752" w:type="dxa"/>
            <w:vAlign w:val="center"/>
          </w:tcPr>
          <w:p>
            <w:pPr>
              <w:rPr>
                <w:rFonts w:ascii="宋体" w:hAnsi="宋体"/>
                <w:szCs w:val="21"/>
              </w:rPr>
            </w:pPr>
            <w:r>
              <w:rPr>
                <w:rFonts w:hint="eastAsia" w:ascii="宋体" w:hAnsi="宋体"/>
                <w:szCs w:val="21"/>
              </w:rPr>
              <w:t>指导民政部门和救助管理机构按照有关法律法规做好流浪乞讨人员救助管理工作，督促民政部门积极推动建立完善各政府主管领导牵头的流浪乞讨人员救助管理工作领导协调机制，建立健全流浪儿童救助机制，加强部门沟通交流，配合有关部门做好相关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w:t>
            </w:r>
          </w:p>
        </w:tc>
        <w:tc>
          <w:tcPr>
            <w:tcW w:w="4752" w:type="dxa"/>
            <w:vAlign w:val="center"/>
          </w:tcPr>
          <w:p>
            <w:pPr>
              <w:rPr>
                <w:rFonts w:ascii="宋体" w:hAnsi="宋体"/>
                <w:szCs w:val="21"/>
              </w:rPr>
            </w:pPr>
            <w:r>
              <w:rPr>
                <w:rFonts w:hint="eastAsia" w:ascii="宋体" w:hAnsi="宋体"/>
                <w:szCs w:val="21"/>
              </w:rPr>
              <w:t>指导地方发展改革部门统筹考虑流浪未成年人救助保护体系建设，推动将其纳入国民经济和社会发展规划，不断完善救助保护设施条件。协助民政部门加强对流浪未成年人流动救助车使用的监督管理。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教育局</w:t>
            </w:r>
          </w:p>
        </w:tc>
        <w:tc>
          <w:tcPr>
            <w:tcW w:w="4752" w:type="dxa"/>
            <w:vAlign w:val="center"/>
          </w:tcPr>
          <w:p>
            <w:pPr>
              <w:rPr>
                <w:rFonts w:ascii="宋体" w:hAnsi="宋体"/>
                <w:szCs w:val="21"/>
              </w:rPr>
            </w:pPr>
            <w:r>
              <w:rPr>
                <w:rFonts w:hint="eastAsia" w:ascii="宋体" w:hAnsi="宋体"/>
                <w:szCs w:val="21"/>
              </w:rPr>
              <w:t>支持、协助民政部门和救助管理机构做好流浪未成年人的教育矫治工作。及时安排返乡适龄流浪未成年人入学接受义务教育，支持救助保护机构对不适合入校接受教育的流浪未成年人开展替代教育，做好有严重不良行为的流浪未成年人教育矫治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司法局</w:t>
            </w:r>
          </w:p>
        </w:tc>
        <w:tc>
          <w:tcPr>
            <w:tcW w:w="4752" w:type="dxa"/>
            <w:vAlign w:val="center"/>
          </w:tcPr>
          <w:p>
            <w:pPr>
              <w:rPr>
                <w:rFonts w:ascii="宋体" w:hAnsi="宋体"/>
                <w:szCs w:val="21"/>
              </w:rPr>
            </w:pPr>
            <w:r>
              <w:rPr>
                <w:rFonts w:hint="eastAsia" w:ascii="宋体" w:hAnsi="宋体"/>
                <w:szCs w:val="21"/>
              </w:rPr>
              <w:t>加强《中华人民共和国未成年人保护法》、《中华人民共和国预防未成年人犯罪法》、《中华人民共和国残疾人保护法》、《中华人民共和国老年人权益保护法》等法律法规宣传工作，配合做好流浪乞讨人员源头预防工作；加强对未成年犯、政府收容教养人员的教育矫治，预防和减少重新违法犯罪。积极引导法律服务人员为合法权益受到侵害的流浪未成年人、残疾人、老年人提供法律服务和法律援助。</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支持、协助民政部门和救助管理机构做好流浪乞讨人员技能培训和就业帮扶工作。按照国家有关规定落实救助管理机构工作人员工资政策，并按照国家有关规定对救助保护机构教师开展职称评定。</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执法局</w:t>
            </w:r>
          </w:p>
        </w:tc>
        <w:tc>
          <w:tcPr>
            <w:tcW w:w="4752" w:type="dxa"/>
            <w:vAlign w:val="center"/>
          </w:tcPr>
          <w:p>
            <w:pPr>
              <w:rPr>
                <w:rFonts w:ascii="宋体" w:hAnsi="宋体"/>
                <w:szCs w:val="21"/>
              </w:rPr>
            </w:pPr>
            <w:r>
              <w:rPr>
                <w:rFonts w:hint="eastAsia" w:ascii="宋体" w:hAnsi="宋体"/>
                <w:szCs w:val="21"/>
              </w:rPr>
              <w:t>依法做好防范街头流浪乞讨人员影响县容环境卫生行为的管理工作。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交通局</w:t>
            </w:r>
          </w:p>
        </w:tc>
        <w:tc>
          <w:tcPr>
            <w:tcW w:w="4752" w:type="dxa"/>
            <w:vAlign w:val="center"/>
          </w:tcPr>
          <w:p>
            <w:pPr>
              <w:rPr>
                <w:rFonts w:ascii="宋体" w:hAnsi="宋体"/>
                <w:szCs w:val="21"/>
              </w:rPr>
            </w:pPr>
            <w:r>
              <w:rPr>
                <w:rFonts w:hint="eastAsia" w:ascii="宋体" w:hAnsi="宋体"/>
                <w:szCs w:val="21"/>
              </w:rPr>
              <w:t>为救助管理机构购买乘车（船）凭证和接送流浪乞讨人员进出站等提供便利。</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指导做好流浪乞讨人员医疗救治和卫生防疫工作。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14</w:t>
            </w:r>
          </w:p>
        </w:tc>
        <w:tc>
          <w:tcPr>
            <w:tcW w:w="1530" w:type="dxa"/>
            <w:vMerge w:val="restart"/>
            <w:vAlign w:val="center"/>
          </w:tcPr>
          <w:p>
            <w:pPr>
              <w:rPr>
                <w:rFonts w:ascii="宋体" w:hAnsi="宋体"/>
                <w:szCs w:val="21"/>
              </w:rPr>
            </w:pPr>
            <w:r>
              <w:rPr>
                <w:rFonts w:hint="eastAsia" w:ascii="宋体" w:hAnsi="宋体"/>
                <w:szCs w:val="21"/>
              </w:rPr>
              <w:t>旅馆业（饭店）治安管理及安全监管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对开办旅馆业实行行政许可审批，指导旅馆业治安管理。</w:t>
            </w:r>
          </w:p>
        </w:tc>
        <w:tc>
          <w:tcPr>
            <w:tcW w:w="1980" w:type="dxa"/>
            <w:vMerge w:val="restart"/>
            <w:vAlign w:val="center"/>
          </w:tcPr>
          <w:p>
            <w:pPr>
              <w:rPr>
                <w:rFonts w:ascii="宋体" w:hAnsi="宋体"/>
                <w:szCs w:val="21"/>
              </w:rPr>
            </w:pPr>
            <w:r>
              <w:rPr>
                <w:rFonts w:hint="eastAsia" w:ascii="宋体" w:hAnsi="宋体"/>
                <w:szCs w:val="21"/>
              </w:rPr>
              <w:t>《旅馆业治安管理办法》</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白石山管理委会（旅游局）</w:t>
            </w:r>
          </w:p>
        </w:tc>
        <w:tc>
          <w:tcPr>
            <w:tcW w:w="4752" w:type="dxa"/>
            <w:vAlign w:val="center"/>
          </w:tcPr>
          <w:p>
            <w:pPr>
              <w:rPr>
                <w:rFonts w:ascii="宋体" w:hAnsi="宋体"/>
                <w:szCs w:val="21"/>
              </w:rPr>
            </w:pPr>
            <w:r>
              <w:rPr>
                <w:rFonts w:hint="eastAsia" w:ascii="宋体" w:hAnsi="宋体"/>
                <w:szCs w:val="21"/>
              </w:rPr>
              <w:t>负责协助相关部门对星级饭店发生的突发性安全事件进行处理、调查；协助相关部门对星级饭店安全制度、应急预案、应急演练情况进行检查。</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负责饭店中电梯、锅炉等特种设备的安全检查；对特种设备操作人员的资质进行检查。负责餐饮服务单位的监督管理</w:t>
            </w:r>
            <w:bookmarkStart w:id="22" w:name="OLE_LINK20"/>
            <w:r>
              <w:rPr>
                <w:rFonts w:hint="eastAsia" w:ascii="宋体" w:hAnsi="宋体"/>
                <w:szCs w:val="21"/>
              </w:rPr>
              <w:t>。</w:t>
            </w:r>
            <w:bookmarkEnd w:id="22"/>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安监局</w:t>
            </w:r>
          </w:p>
        </w:tc>
        <w:tc>
          <w:tcPr>
            <w:tcW w:w="4752" w:type="dxa"/>
            <w:vAlign w:val="center"/>
          </w:tcPr>
          <w:p>
            <w:pPr>
              <w:rPr>
                <w:rFonts w:ascii="宋体" w:hAnsi="宋体"/>
                <w:szCs w:val="21"/>
              </w:rPr>
            </w:pPr>
            <w:r>
              <w:rPr>
                <w:rFonts w:hint="eastAsia" w:ascii="宋体" w:hAnsi="宋体"/>
                <w:szCs w:val="21"/>
              </w:rPr>
              <w:t>对饭店安全生产工作实施综合监管。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负责食品安全事故流行病调查，组织开展中毒人员的医疗救治。</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教育局（体育局）</w:t>
            </w:r>
          </w:p>
        </w:tc>
        <w:tc>
          <w:tcPr>
            <w:tcW w:w="4752" w:type="dxa"/>
            <w:vAlign w:val="center"/>
          </w:tcPr>
          <w:p>
            <w:pPr>
              <w:rPr>
                <w:rFonts w:ascii="宋体" w:hAnsi="宋体"/>
                <w:szCs w:val="21"/>
              </w:rPr>
            </w:pPr>
            <w:r>
              <w:rPr>
                <w:rFonts w:hint="eastAsia" w:ascii="宋体" w:hAnsi="宋体"/>
                <w:szCs w:val="21"/>
              </w:rPr>
              <w:t>负责对外经营性酒店游泳池安全检查及安全事故处理。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15</w:t>
            </w:r>
          </w:p>
        </w:tc>
        <w:tc>
          <w:tcPr>
            <w:tcW w:w="1530" w:type="dxa"/>
            <w:vMerge w:val="restart"/>
            <w:vAlign w:val="center"/>
          </w:tcPr>
          <w:p>
            <w:pPr>
              <w:rPr>
                <w:rFonts w:ascii="宋体" w:hAnsi="宋体"/>
                <w:szCs w:val="21"/>
              </w:rPr>
            </w:pPr>
            <w:r>
              <w:rPr>
                <w:rFonts w:hint="eastAsia" w:ascii="宋体" w:hAnsi="宋体"/>
                <w:szCs w:val="21"/>
              </w:rPr>
              <w:t>流动人口管理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负责流动人口服务管理、租赁房屋的治安管理工作。</w:t>
            </w:r>
          </w:p>
        </w:tc>
        <w:tc>
          <w:tcPr>
            <w:tcW w:w="1980" w:type="dxa"/>
            <w:vMerge w:val="restart"/>
            <w:vAlign w:val="center"/>
          </w:tcPr>
          <w:p>
            <w:pPr>
              <w:rPr>
                <w:rFonts w:ascii="宋体" w:hAnsi="宋体"/>
                <w:szCs w:val="21"/>
              </w:rPr>
            </w:pPr>
            <w:r>
              <w:rPr>
                <w:rFonts w:hint="eastAsia" w:ascii="宋体" w:hAnsi="宋体"/>
                <w:szCs w:val="21"/>
              </w:rPr>
              <w:t>《河北省流动人口服务管理规定》</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综治办</w:t>
            </w:r>
          </w:p>
        </w:tc>
        <w:tc>
          <w:tcPr>
            <w:tcW w:w="4752" w:type="dxa"/>
            <w:vAlign w:val="center"/>
          </w:tcPr>
          <w:p>
            <w:pPr>
              <w:rPr>
                <w:rFonts w:ascii="宋体" w:hAnsi="宋体"/>
                <w:szCs w:val="21"/>
              </w:rPr>
            </w:pPr>
            <w:r>
              <w:rPr>
                <w:rFonts w:hint="eastAsia" w:ascii="宋体" w:hAnsi="宋体"/>
                <w:szCs w:val="21"/>
              </w:rPr>
              <w:t>积极开展调查研究，提出加强流动人口管理工作的指导意见，并检查、督促、指导、协调各部门开展实有人口管理工作；把流动人口管理工作纳入综治工作及综治领导责任制检查考核的重要内容，同其他综治工作同部署、同检查、同评比，加强协调指导，推进流动人口管理工作的深入开展。</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w:t>
            </w:r>
          </w:p>
        </w:tc>
        <w:tc>
          <w:tcPr>
            <w:tcW w:w="4752" w:type="dxa"/>
            <w:vAlign w:val="center"/>
          </w:tcPr>
          <w:p>
            <w:pPr>
              <w:rPr>
                <w:rFonts w:ascii="宋体" w:hAnsi="宋体"/>
                <w:szCs w:val="21"/>
              </w:rPr>
            </w:pPr>
            <w:r>
              <w:rPr>
                <w:rFonts w:hint="eastAsia" w:ascii="宋体" w:hAnsi="宋体"/>
                <w:szCs w:val="21"/>
              </w:rPr>
              <w:t>负责根据流动人口数量编制发展改革规划，并将流动人口服务管理工作纳入国民经济和社会发展规划；监督、督促各部门对发展改革规划的落实情况。</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教育局</w:t>
            </w:r>
          </w:p>
        </w:tc>
        <w:tc>
          <w:tcPr>
            <w:tcW w:w="4752" w:type="dxa"/>
            <w:vAlign w:val="center"/>
          </w:tcPr>
          <w:p>
            <w:pPr>
              <w:rPr>
                <w:rFonts w:ascii="宋体" w:hAnsi="宋体"/>
                <w:szCs w:val="21"/>
              </w:rPr>
            </w:pPr>
            <w:r>
              <w:rPr>
                <w:rFonts w:hint="eastAsia" w:ascii="宋体" w:hAnsi="宋体"/>
                <w:szCs w:val="21"/>
              </w:rPr>
              <w:t>负责将流动人口子女的义务教育纳入教育事业发展规划，坚持以全日制公办学校为主原则，指导和督促有关中小学做好进城务工人员随迁子女就学工作，保障符合条件的进城务工人员随迁子女就近接受义务教育。</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民政局</w:t>
            </w:r>
          </w:p>
        </w:tc>
        <w:tc>
          <w:tcPr>
            <w:tcW w:w="4752" w:type="dxa"/>
            <w:vAlign w:val="center"/>
          </w:tcPr>
          <w:p>
            <w:pPr>
              <w:rPr>
                <w:rFonts w:ascii="宋体" w:hAnsi="宋体"/>
                <w:szCs w:val="21"/>
              </w:rPr>
            </w:pPr>
            <w:r>
              <w:rPr>
                <w:rFonts w:hint="eastAsia" w:ascii="宋体" w:hAnsi="宋体"/>
                <w:szCs w:val="21"/>
              </w:rPr>
              <w:t>负责县生活无着的流浪乞讨人员的救助管理工作和流浪未成年人的救助保护工作，负责救助管理站和流浪未成年人救助保护中心的管理工作；指导社区组织加强基础设施和队伍建设，健全社区公共服务体系，积极开展社区志愿服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负责流动人口的社会保障工作，组织、协调各部门做好农民工工作；为就业人员提供政策咨询、就业信息、职业介绍和职业指导等就业服务；加强对用人单位的监督，依法处理用人单位与就业人员之间的劳动争议，依法开展劳动行政监察，查处违法行为；完善农村公共就业服务体系，培育和管理劳务品牌，组织劳务输出输入；会同有关部门加强对职业中介服务活动的管理，规范人力资源现场秩序，打击职业中介欺诈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住建局</w:t>
            </w:r>
          </w:p>
        </w:tc>
        <w:tc>
          <w:tcPr>
            <w:tcW w:w="4752" w:type="dxa"/>
            <w:vAlign w:val="center"/>
          </w:tcPr>
          <w:p>
            <w:pPr>
              <w:rPr>
                <w:rFonts w:ascii="宋体" w:hAnsi="宋体"/>
                <w:szCs w:val="21"/>
              </w:rPr>
            </w:pPr>
            <w:r>
              <w:rPr>
                <w:rFonts w:hint="eastAsia" w:ascii="宋体" w:hAnsi="宋体"/>
                <w:szCs w:val="21"/>
              </w:rPr>
              <w:t>负责根据流动人口的实际情况，指导保障性住房建设，逐步将符合条件的流动人口纳入保障性住房政策范畴；加强对城建制施工队伍和工地的管理，做好流动人口聚集地的规划管理；指导小城镇的规划、建设和管理，促进农村富余劳动力的就近转移；指导租赁房屋的登记备案工作，规范租赁房屋中介机构现场行为。</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负责组织指导有关部门开展流动人口管理信息化建设，完善信息交换与共享平台，为政府部门提供实有人口信息共享服务。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财政局</w:t>
            </w:r>
          </w:p>
        </w:tc>
        <w:tc>
          <w:tcPr>
            <w:tcW w:w="4752" w:type="dxa"/>
            <w:vAlign w:val="center"/>
          </w:tcPr>
          <w:p>
            <w:pPr>
              <w:rPr>
                <w:rFonts w:ascii="宋体" w:hAnsi="宋体"/>
                <w:szCs w:val="21"/>
              </w:rPr>
            </w:pPr>
            <w:r>
              <w:rPr>
                <w:rFonts w:hint="eastAsia" w:ascii="宋体" w:hAnsi="宋体"/>
                <w:szCs w:val="21"/>
              </w:rPr>
              <w:t>负责研究流动人口管理工作中涉及财政的有关问题，按照国家有关规定保障实有人口管理工作经费；对流动人口管理工作中有关财政政策执行和经费使用进行管理和监督。</w:t>
            </w:r>
          </w:p>
          <w:p>
            <w:pPr>
              <w:rPr>
                <w:rFonts w:ascii="宋体" w:hAnsi="宋体"/>
                <w:szCs w:val="21"/>
              </w:rPr>
            </w:pP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组织有关单位在流动人口中开展妇女儿童健康教育和艾滋病、结核病等重大传染病防治工作，向流动人口提供与常住人口同等待遇的妇幼保健、生殖健康、传染病防治和预防接种服务，并对流动人口集中的公共场所定期开展卫生监督检查。负责开展流动人口计划生育宣传教育工作；为流动育龄人口免费办理、查验流动人口婚育证明，开展相关信息登记工作；为育龄人口提供国家规定项目的免费避孕药具和计划生育技术服务;参与人口信息化建设。</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16</w:t>
            </w:r>
          </w:p>
        </w:tc>
        <w:tc>
          <w:tcPr>
            <w:tcW w:w="1530" w:type="dxa"/>
            <w:vMerge w:val="restart"/>
            <w:vAlign w:val="center"/>
          </w:tcPr>
          <w:p>
            <w:pPr>
              <w:rPr>
                <w:rFonts w:ascii="宋体" w:hAnsi="宋体"/>
                <w:szCs w:val="21"/>
              </w:rPr>
            </w:pPr>
            <w:r>
              <w:rPr>
                <w:rFonts w:hint="eastAsia" w:ascii="宋体" w:hAnsi="宋体"/>
                <w:szCs w:val="21"/>
              </w:rPr>
              <w:t>食品安全监管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负责全县食品领域犯罪案件侦办工作。</w:t>
            </w:r>
          </w:p>
        </w:tc>
        <w:tc>
          <w:tcPr>
            <w:tcW w:w="1980" w:type="dxa"/>
            <w:vMerge w:val="restart"/>
            <w:vAlign w:val="center"/>
          </w:tcPr>
          <w:p>
            <w:pPr>
              <w:rPr>
                <w:rFonts w:ascii="宋体" w:hAnsi="宋体"/>
                <w:szCs w:val="21"/>
              </w:rPr>
            </w:pPr>
            <w:r>
              <w:rPr>
                <w:rFonts w:hint="eastAsia" w:ascii="宋体" w:hAnsi="宋体"/>
                <w:szCs w:val="21"/>
              </w:rPr>
              <w:t>《中华人民共和国刑法》；《中华人民共和国刑事诉讼法》；《中华人民共和国食品安全法》；《中华人民共和国产品质量法》；《中华人民共和国农产品质量安全法》；《中华人民共和国消费者权益保护法》；《中华人民共和国农业法》；《中华人民共和国种子法》；《中华人民共和国渔业法》；《中华人民共和国动物防疫法》；《中华人民共和国行政处罚法》；《中华人民共和国食品安全法实施条例》；《生猪屠宰管理条例》；《粮食流通管理条例》；《农药管理条例》；《兽药管理条例》；《饲料和饲料添加剂管理条例》；《盐业管理条例》；《乳品质量安全监督管理条例》；《农业转基因生物安全管理条例》</w:t>
            </w:r>
          </w:p>
        </w:tc>
        <w:tc>
          <w:tcPr>
            <w:tcW w:w="3275" w:type="dxa"/>
            <w:vMerge w:val="restart"/>
            <w:vAlign w:val="center"/>
          </w:tcPr>
          <w:p>
            <w:pPr>
              <w:rPr>
                <w:rFonts w:ascii="宋体" w:hAnsi="宋体"/>
                <w:szCs w:val="21"/>
              </w:rPr>
            </w:pPr>
            <w:r>
              <w:rPr>
                <w:rFonts w:hint="eastAsia" w:ascii="宋体" w:hAnsi="宋体"/>
                <w:szCs w:val="21"/>
              </w:rPr>
              <w:t>2014年7月，某县公安局食药大队根据群众举报线索，联合县工商局、农业局等行政监管部门对某菜市场豆芽批发摊点进行突击检查，并对该市场销售的豆芽取样送河北省出入境检验检疫局检验检疫技术中心鉴定。2014年9月，摊主梁某所售豆芽中检验出含有有毒有害成分4-氯苯氧乙酸钠达到171ug/kg。食药大队对梁某生产销售有毒有害食品案立案侦查，并将涉嫌销售有毒有害食品的犯罪嫌疑人梁某抓获归案。经讯问，犯罪嫌疑人梁某对制售毒豆芽的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负责实施和监督食品行政许可，监督管理食品生产、流通、餐饮服务环节食品安全</w:t>
            </w:r>
            <w:bookmarkStart w:id="23" w:name="OLE_LINK21"/>
            <w:r>
              <w:rPr>
                <w:rFonts w:hint="eastAsia" w:ascii="宋体" w:hAnsi="宋体"/>
                <w:szCs w:val="21"/>
              </w:rPr>
              <w:t>。</w:t>
            </w:r>
            <w:bookmarkEnd w:id="23"/>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rPr>
                <w:rFonts w:ascii="宋体" w:hAnsi="宋体"/>
                <w:szCs w:val="21"/>
              </w:rPr>
            </w:pPr>
          </w:p>
          <w:p>
            <w:pPr>
              <w:jc w:val="center"/>
              <w:rPr>
                <w:rFonts w:ascii="宋体" w:hAnsi="宋体"/>
                <w:szCs w:val="21"/>
              </w:rPr>
            </w:pPr>
            <w:r>
              <w:rPr>
                <w:rFonts w:hint="eastAsia" w:ascii="宋体" w:hAnsi="宋体"/>
                <w:szCs w:val="21"/>
              </w:rPr>
              <w:t>农业局</w:t>
            </w:r>
          </w:p>
        </w:tc>
        <w:tc>
          <w:tcPr>
            <w:tcW w:w="4752" w:type="dxa"/>
            <w:vAlign w:val="center"/>
          </w:tcPr>
          <w:p>
            <w:pPr>
              <w:rPr>
                <w:rFonts w:ascii="宋体" w:hAnsi="宋体"/>
                <w:szCs w:val="21"/>
              </w:rPr>
            </w:pPr>
            <w:r>
              <w:rPr>
                <w:rFonts w:hint="eastAsia" w:ascii="宋体" w:hAnsi="宋体"/>
                <w:szCs w:val="21"/>
              </w:rPr>
              <w:t>负责食用农产品在进入批发、零售现场或生产加工企业前的质量安全监督管理；负责兽药、饲料、饲料添加剂和职责范围内的农药、肥料等其他农业投入品质量及使用的监督管理；负责畜禽屠宰环节和生鲜乳收购环节质量安全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bookmarkStart w:id="24" w:name="OLE_LINK37"/>
            <w:r>
              <w:rPr>
                <w:rFonts w:hint="eastAsia" w:ascii="宋体" w:hAnsi="宋体"/>
                <w:szCs w:val="21"/>
              </w:rPr>
              <w:t>农业局</w:t>
            </w:r>
            <w:bookmarkEnd w:id="24"/>
            <w:r>
              <w:rPr>
                <w:rFonts w:hint="eastAsia" w:ascii="宋体" w:hAnsi="宋体"/>
                <w:szCs w:val="21"/>
              </w:rPr>
              <w:t>（林业局）</w:t>
            </w:r>
          </w:p>
        </w:tc>
        <w:tc>
          <w:tcPr>
            <w:tcW w:w="4752" w:type="dxa"/>
            <w:vAlign w:val="center"/>
          </w:tcPr>
          <w:p>
            <w:pPr>
              <w:rPr>
                <w:rFonts w:ascii="宋体" w:hAnsi="宋体"/>
                <w:szCs w:val="21"/>
              </w:rPr>
            </w:pPr>
            <w:r>
              <w:rPr>
                <w:rFonts w:hint="eastAsia" w:ascii="宋体" w:hAnsi="宋体"/>
                <w:szCs w:val="21"/>
              </w:rPr>
              <w:t>负责食用林产品在进入批发、零售现场或生产加工企业前的质量安全管理。负责职责范围内的农药、肥料等食用林产品投入品使用的监督管。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农业局</w:t>
            </w:r>
          </w:p>
        </w:tc>
        <w:tc>
          <w:tcPr>
            <w:tcW w:w="4752" w:type="dxa"/>
            <w:vAlign w:val="center"/>
          </w:tcPr>
          <w:p>
            <w:pPr>
              <w:rPr>
                <w:rFonts w:ascii="宋体" w:hAnsi="宋体"/>
                <w:szCs w:val="21"/>
              </w:rPr>
            </w:pPr>
            <w:r>
              <w:rPr>
                <w:rFonts w:hint="eastAsia" w:ascii="宋体" w:hAnsi="宋体"/>
                <w:szCs w:val="21"/>
              </w:rPr>
              <w:t>负责初级水产品在进入批发、零售现场或生产加工企业前的质量安全监督管理。负责渔药、渔业饲料、渔业饲料添加剂等投入品在水产养殖使用过程的监督管理。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负责食品安全风险评估和食品安全地方标准制定；指导食品安全企业标准备案工作；会同市场监管局等部门制定、实施食品安全风险监测方案。</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负责食品包装材料、容器、食品生产经营工具等食品相关产品生产加工的监督管理。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发改局（商务局）</w:t>
            </w:r>
          </w:p>
        </w:tc>
        <w:tc>
          <w:tcPr>
            <w:tcW w:w="4752" w:type="dxa"/>
            <w:vAlign w:val="center"/>
          </w:tcPr>
          <w:p>
            <w:pPr>
              <w:rPr>
                <w:rFonts w:ascii="宋体" w:hAnsi="宋体"/>
                <w:szCs w:val="21"/>
              </w:rPr>
            </w:pPr>
            <w:r>
              <w:rPr>
                <w:rFonts w:hint="eastAsia" w:ascii="宋体" w:hAnsi="宋体"/>
                <w:szCs w:val="21"/>
              </w:rPr>
              <w:t>负责制定促进餐饮服务和酒类流通发展规划和政策。</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17</w:t>
            </w:r>
          </w:p>
        </w:tc>
        <w:tc>
          <w:tcPr>
            <w:tcW w:w="1530" w:type="dxa"/>
            <w:vMerge w:val="restart"/>
            <w:vAlign w:val="center"/>
          </w:tcPr>
          <w:p>
            <w:pPr>
              <w:rPr>
                <w:rFonts w:ascii="宋体" w:hAnsi="宋体"/>
                <w:szCs w:val="21"/>
              </w:rPr>
            </w:pPr>
            <w:r>
              <w:rPr>
                <w:rFonts w:hint="eastAsia" w:ascii="宋体" w:hAnsi="宋体"/>
                <w:szCs w:val="21"/>
              </w:rPr>
              <w:t>保健食品安全监管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负责全县保健食品领域犯罪案件侦办工作。</w:t>
            </w:r>
          </w:p>
        </w:tc>
        <w:tc>
          <w:tcPr>
            <w:tcW w:w="1980" w:type="dxa"/>
            <w:vMerge w:val="restart"/>
            <w:vAlign w:val="center"/>
          </w:tcPr>
          <w:p>
            <w:pPr>
              <w:rPr>
                <w:rFonts w:ascii="宋体" w:hAnsi="宋体"/>
                <w:szCs w:val="21"/>
              </w:rPr>
            </w:pPr>
          </w:p>
          <w:p>
            <w:pPr>
              <w:rPr>
                <w:rFonts w:ascii="宋体" w:hAnsi="宋体"/>
                <w:szCs w:val="21"/>
              </w:rPr>
            </w:pPr>
            <w:r>
              <w:rPr>
                <w:rFonts w:hint="eastAsia" w:ascii="宋体" w:hAnsi="宋体"/>
                <w:szCs w:val="21"/>
              </w:rPr>
              <w:t>《中华人民共和国刑法》；《中华人民共和国刑事诉讼法》；《中华人民共和国食品安全法》；《中华人民共和国标准化法》；《中华人民共和国消防法》；《中华人民共和国安全生产法》；《危险化学品安全管理条例》</w:t>
            </w:r>
          </w:p>
        </w:tc>
        <w:tc>
          <w:tcPr>
            <w:tcW w:w="3275" w:type="dxa"/>
            <w:vMerge w:val="restart"/>
            <w:vAlign w:val="center"/>
          </w:tcPr>
          <w:p>
            <w:pPr>
              <w:rPr>
                <w:rFonts w:ascii="宋体" w:hAnsi="宋体"/>
                <w:szCs w:val="21"/>
              </w:rPr>
            </w:pPr>
          </w:p>
          <w:p>
            <w:pPr>
              <w:rPr>
                <w:rFonts w:ascii="宋体" w:hAnsi="宋体"/>
                <w:szCs w:val="21"/>
              </w:rPr>
            </w:pPr>
            <w:r>
              <w:rPr>
                <w:rFonts w:hint="eastAsia" w:ascii="宋体" w:hAnsi="宋体"/>
                <w:szCs w:val="21"/>
              </w:rPr>
              <w:t>2014年11月，某县食品药品监督管理局向公安局移交案件称：2014年9月，县食品药品监督管理局执法人员在某保健品商行进行检查时发现床上十八翻、硬九天、德国黑金刚、鹿强神TM旭东牌美灵康胶囊等保健品196盒，经河北省药品检验研究院检验，检验结果上述保健品均添加违禁成分西地那非。经公安机关审查符合立案条件，遂以杨某生产销售有毒有害食品案立案侦查，经查，该商行负责人杨某于2012年开始经营保健品，先后从天津、石家庄等地非法购进上述性保健品。在明知该保健品含有违禁物质的情况下销售金额6000余元。杨某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监督实施保健食品标准和技术规范，组织实施保健食品行政许可和监督管理，负责保健食品注册的初审，组织实施保健食品监督抽样及风险监测。负责保健食品广告内容审查。</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负责指导保健食品生产企业标准备案。</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安监局</w:t>
            </w:r>
          </w:p>
        </w:tc>
        <w:tc>
          <w:tcPr>
            <w:tcW w:w="4752" w:type="dxa"/>
            <w:vAlign w:val="center"/>
          </w:tcPr>
          <w:p>
            <w:pPr>
              <w:rPr>
                <w:rFonts w:ascii="宋体" w:hAnsi="宋体"/>
                <w:szCs w:val="21"/>
              </w:rPr>
            </w:pPr>
            <w:r>
              <w:rPr>
                <w:rFonts w:hint="eastAsia" w:ascii="宋体" w:hAnsi="宋体"/>
                <w:szCs w:val="21"/>
              </w:rPr>
              <w:t>对保健食品生产企业安全生产实施综合监管。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jc w:val="cente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负责保健食品广告活动的监督检查。</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53" w:type="dxa"/>
            <w:vMerge w:val="restart"/>
            <w:vAlign w:val="center"/>
          </w:tcPr>
          <w:p>
            <w:pPr>
              <w:jc w:val="center"/>
              <w:rPr>
                <w:rFonts w:ascii="宋体" w:hAnsi="宋体"/>
                <w:szCs w:val="21"/>
              </w:rPr>
            </w:pPr>
            <w:r>
              <w:rPr>
                <w:rFonts w:hint="eastAsia" w:ascii="宋体" w:hAnsi="宋体"/>
                <w:szCs w:val="21"/>
              </w:rPr>
              <w:t>18</w:t>
            </w:r>
          </w:p>
        </w:tc>
        <w:tc>
          <w:tcPr>
            <w:tcW w:w="1530" w:type="dxa"/>
            <w:vMerge w:val="restart"/>
            <w:vAlign w:val="center"/>
          </w:tcPr>
          <w:p>
            <w:pPr>
              <w:rPr>
                <w:rFonts w:ascii="宋体" w:hAnsi="宋体"/>
                <w:szCs w:val="21"/>
              </w:rPr>
            </w:pPr>
            <w:r>
              <w:rPr>
                <w:rFonts w:hint="eastAsia" w:ascii="宋体" w:hAnsi="宋体"/>
                <w:szCs w:val="21"/>
              </w:rPr>
              <w:t>化妆品监管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负责全县化妆品领域刑事犯罪案件侦办工作。</w:t>
            </w:r>
          </w:p>
        </w:tc>
        <w:tc>
          <w:tcPr>
            <w:tcW w:w="1980" w:type="dxa"/>
            <w:vMerge w:val="restart"/>
            <w:vAlign w:val="center"/>
          </w:tcPr>
          <w:p>
            <w:pPr>
              <w:rPr>
                <w:rFonts w:ascii="宋体" w:hAnsi="宋体"/>
                <w:szCs w:val="21"/>
              </w:rPr>
            </w:pPr>
            <w:r>
              <w:rPr>
                <w:rFonts w:hint="eastAsia" w:ascii="宋体" w:hAnsi="宋体"/>
                <w:szCs w:val="21"/>
              </w:rPr>
              <w:t>《中华人民共和国刑法》；《中华人民共和国刑事诉讼法》；《化妆品卫生监督条例》；《中华人民共和国标准化法》；《中华人民共和国消防法》；《中华人民共和国安全生产法》；《中华人民共和国广告法》；《化妆品卫生监督条例实施细则》</w:t>
            </w:r>
          </w:p>
          <w:p>
            <w:pPr>
              <w:rPr>
                <w:rFonts w:ascii="宋体" w:hAnsi="宋体"/>
                <w:szCs w:val="21"/>
              </w:rPr>
            </w:pPr>
          </w:p>
        </w:tc>
        <w:tc>
          <w:tcPr>
            <w:tcW w:w="3275" w:type="dxa"/>
            <w:vMerge w:val="restart"/>
            <w:vAlign w:val="center"/>
          </w:tcPr>
          <w:p>
            <w:pPr>
              <w:rPr>
                <w:rFonts w:ascii="宋体" w:hAnsi="宋体"/>
                <w:szCs w:val="21"/>
              </w:rPr>
            </w:pPr>
            <w:r>
              <w:rPr>
                <w:rFonts w:hint="eastAsia" w:ascii="宋体" w:hAnsi="宋体"/>
                <w:szCs w:val="21"/>
              </w:rPr>
              <w:t>2014年2月24日10时许，某区公安分局食药大队办案民警根据群众举报线索，将涉嫌通过网络销售假化妆品的秦某成功抓捕，现场查扣销售伪劣大宝336瓶，花露水60瓶。经查，涉嫌销售不符合卫生标准的化妆品的犯罪嫌疑人秦某自2013年7月至案发，为了牟取暴利，在明知销售的化妆品为假冒伪劣的化妆品的前提下，通过网络销售伪劣大宝等化妆品，销售金额达30万余元。秦某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监督实施化妆品标准和技术规范，组织实施化妆品行政许可和监督管理。</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负责化妆品生产企业标准备案。</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安监局</w:t>
            </w:r>
          </w:p>
        </w:tc>
        <w:tc>
          <w:tcPr>
            <w:tcW w:w="4752" w:type="dxa"/>
            <w:vAlign w:val="center"/>
          </w:tcPr>
          <w:p>
            <w:pPr>
              <w:rPr>
                <w:rFonts w:ascii="宋体" w:hAnsi="宋体"/>
                <w:szCs w:val="21"/>
              </w:rPr>
            </w:pPr>
            <w:r>
              <w:rPr>
                <w:rFonts w:hint="eastAsia" w:ascii="宋体" w:hAnsi="宋体"/>
                <w:szCs w:val="21"/>
              </w:rPr>
              <w:t>对化妆品生产企业安全生产实施综合监管。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负责化妆品广告活动的监督、检查。</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19</w:t>
            </w:r>
          </w:p>
        </w:tc>
        <w:tc>
          <w:tcPr>
            <w:tcW w:w="1530" w:type="dxa"/>
            <w:vMerge w:val="restart"/>
            <w:vAlign w:val="center"/>
          </w:tcPr>
          <w:p>
            <w:pPr>
              <w:rPr>
                <w:rFonts w:ascii="宋体" w:hAnsi="宋体"/>
                <w:szCs w:val="21"/>
              </w:rPr>
            </w:pPr>
            <w:r>
              <w:rPr>
                <w:rFonts w:hint="eastAsia" w:ascii="宋体" w:hAnsi="宋体"/>
                <w:szCs w:val="21"/>
              </w:rPr>
              <w:t>药品安全监管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负责全县药品领域犯罪刑事案件侦办工作。</w:t>
            </w:r>
          </w:p>
        </w:tc>
        <w:tc>
          <w:tcPr>
            <w:tcW w:w="1980" w:type="dxa"/>
            <w:vMerge w:val="restart"/>
            <w:vAlign w:val="center"/>
          </w:tcPr>
          <w:p>
            <w:pPr>
              <w:rPr>
                <w:rFonts w:ascii="宋体" w:hAnsi="宋体"/>
                <w:szCs w:val="21"/>
              </w:rPr>
            </w:pPr>
            <w:r>
              <w:rPr>
                <w:rFonts w:hint="eastAsia" w:ascii="宋体" w:hAnsi="宋体"/>
                <w:szCs w:val="21"/>
              </w:rPr>
              <w:t>《中华人民共和国刑法》；《中华人民共和国刑事诉讼法》；《中华人民共和国药品管理法》；《中华人民共和国药品管理法实施条例》；《进口药材管理办法》；《中药材生产质量管理规范》；《药品进口管理办法》；《药品生产监督管理办法》；《药品流通监督管理办法》；《药品经营质量管理规范》</w:t>
            </w:r>
          </w:p>
        </w:tc>
        <w:tc>
          <w:tcPr>
            <w:tcW w:w="3275" w:type="dxa"/>
            <w:vMerge w:val="restart"/>
            <w:vAlign w:val="center"/>
          </w:tcPr>
          <w:p>
            <w:pPr>
              <w:rPr>
                <w:rFonts w:ascii="宋体" w:hAnsi="宋体"/>
                <w:szCs w:val="21"/>
              </w:rPr>
            </w:pPr>
            <w:r>
              <w:rPr>
                <w:rFonts w:hint="eastAsia" w:ascii="宋体" w:hAnsi="宋体"/>
                <w:szCs w:val="21"/>
              </w:rPr>
              <w:t>2014年3月20日，某县公安局食药大队民警在对该县同康药房检查时，发现名称为“风湿关节炎胶囊”的药品可疑，后经该县食品药品监督管理局鉴定为假药。经缜密侦查，2014年4月1日，该县公安局食药大队民警将涉嫌销售假药的李某抓获，现场查获假药8210余瓶，假药商标、防伪标识若干，总价值15万余元；查获近年包裹邮寄单据400余张。经查，涉嫌生产销售假药的犯罪嫌疑人李某，自2001年至案发，通过邮寄渠道向外销售假药“风湿灵”和“哮喘灵”，销售范围覆盖全国19个省，销售金额达100余万元。李某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药品的注册和监督管理，监督实施国家药品标准和药品研制、生产、经营等方面的质量管理规范。建立药品不良反应和药物滥用监测体系，并开展监测和处置工作；监督实施中药材生产质量管理规范、中药饮片炮制规范。依法实施中药品种保护制度；负责制定药品监督管理的稽查制度并组织实施，组织查处重大违法行为。监督实施问题产品召回和处置制度。</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20</w:t>
            </w:r>
          </w:p>
        </w:tc>
        <w:tc>
          <w:tcPr>
            <w:tcW w:w="1530" w:type="dxa"/>
            <w:vMerge w:val="restart"/>
            <w:vAlign w:val="center"/>
          </w:tcPr>
          <w:p>
            <w:pPr>
              <w:rPr>
                <w:rFonts w:ascii="宋体" w:hAnsi="宋体"/>
                <w:szCs w:val="21"/>
              </w:rPr>
            </w:pPr>
            <w:r>
              <w:rPr>
                <w:rFonts w:hint="eastAsia" w:ascii="宋体" w:hAnsi="宋体"/>
                <w:szCs w:val="21"/>
              </w:rPr>
              <w:t>医用器材安全监管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负责全县医疗器械领域犯罪刑事案件侦办工作。</w:t>
            </w:r>
          </w:p>
        </w:tc>
        <w:tc>
          <w:tcPr>
            <w:tcW w:w="1980" w:type="dxa"/>
            <w:vMerge w:val="restart"/>
            <w:vAlign w:val="center"/>
          </w:tcPr>
          <w:p>
            <w:pPr>
              <w:rPr>
                <w:rFonts w:ascii="宋体" w:hAnsi="宋体"/>
                <w:szCs w:val="21"/>
              </w:rPr>
            </w:pPr>
            <w:r>
              <w:rPr>
                <w:rFonts w:hint="eastAsia" w:ascii="宋体" w:hAnsi="宋体"/>
                <w:szCs w:val="21"/>
              </w:rPr>
              <w:t>《中华人民共和国刑法》；《中华人民共和国刑事诉讼法》；《医疗器械标准管理办法》；《医疗器械监督管理条例》；《医疗器械生产质量管理规范》；《进口医疗器械检验监督管理办法》</w:t>
            </w:r>
          </w:p>
        </w:tc>
        <w:tc>
          <w:tcPr>
            <w:tcW w:w="3275" w:type="dxa"/>
            <w:vMerge w:val="restart"/>
            <w:vAlign w:val="center"/>
          </w:tcPr>
          <w:p>
            <w:pPr>
              <w:rPr>
                <w:rFonts w:ascii="宋体" w:hAnsi="宋体"/>
                <w:szCs w:val="21"/>
              </w:rPr>
            </w:pPr>
            <w:r>
              <w:rPr>
                <w:rFonts w:hint="eastAsia" w:ascii="宋体" w:hAnsi="宋体"/>
                <w:szCs w:val="21"/>
              </w:rPr>
              <w:t>2014年8月25日，某县公安局食药大队民警根据群众举报线索，对某村涉案窝点进行检查，当场查获大量“义齿”产品及“义齿”加工设备。经查，自2014年5月1日至案发，梁某等7人在未取得《医疗器械生产企业许可证》、《医疗器械注册证》、《医疗器械经营许可证》和工商营业执照的情况下，私自虚构“北京浩然义齿加工有限公司”，生产、销售国家二类医疗器械“义齿”，非法获利人民币12余万元。梁某等人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市场监管局</w:t>
            </w:r>
          </w:p>
        </w:tc>
        <w:tc>
          <w:tcPr>
            <w:tcW w:w="4752" w:type="dxa"/>
            <w:vAlign w:val="center"/>
          </w:tcPr>
          <w:p>
            <w:pPr>
              <w:rPr>
                <w:rFonts w:ascii="宋体" w:hAnsi="宋体"/>
                <w:szCs w:val="21"/>
              </w:rPr>
            </w:pPr>
            <w:r>
              <w:rPr>
                <w:rFonts w:hint="eastAsia" w:ascii="宋体" w:hAnsi="宋体"/>
                <w:szCs w:val="21"/>
              </w:rPr>
              <w:t>负责医疗器械注册和监督管理，监督实施医疗器械标准和研制、生产、经营、使用方面的质量管理规范。建立医疗器械不良事件监测体系，并开展监测和处置工作；负责制定医疗器械的稽查制度并组织实施，组织查处重大违法行为。监督实施问题产品召回和处置制度。</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21</w:t>
            </w:r>
          </w:p>
        </w:tc>
        <w:tc>
          <w:tcPr>
            <w:tcW w:w="1530" w:type="dxa"/>
            <w:vMerge w:val="restart"/>
            <w:vAlign w:val="center"/>
          </w:tcPr>
          <w:p>
            <w:pPr>
              <w:rPr>
                <w:rFonts w:ascii="宋体" w:hAnsi="宋体"/>
                <w:szCs w:val="21"/>
              </w:rPr>
            </w:pPr>
            <w:r>
              <w:rPr>
                <w:rFonts w:hint="eastAsia" w:ascii="宋体" w:hAnsi="宋体"/>
                <w:szCs w:val="21"/>
              </w:rPr>
              <w:t>户籍管理</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负责公民户籍管理、人口统计、人口服务管理信息系统建设、推广和应用、组织开展有关人口管理专项行动。</w:t>
            </w:r>
          </w:p>
        </w:tc>
        <w:tc>
          <w:tcPr>
            <w:tcW w:w="1980" w:type="dxa"/>
            <w:vMerge w:val="restart"/>
            <w:vAlign w:val="center"/>
          </w:tcPr>
          <w:p>
            <w:pPr>
              <w:rPr>
                <w:rFonts w:ascii="宋体" w:hAnsi="宋体"/>
                <w:szCs w:val="21"/>
              </w:rPr>
            </w:pPr>
            <w:r>
              <w:rPr>
                <w:rFonts w:hint="eastAsia" w:ascii="宋体" w:hAnsi="宋体"/>
                <w:szCs w:val="21"/>
              </w:rPr>
              <w:t>《中华人民共和国户口登记条例》；《征兵政治考核工作规定》；《中华人民共和国边境管理区通行证管理办法》；《国家民委关于中国公民确定民族成分的规定》（民委（政）字〔1990〕217号）；《国家民委办公室关于严格执行变更民族成份有关规定的通知》（民办（政法）发〔2009〕121号）；《华侨回国定居办理工作规定》（国侨发〔2013〕18号）；《河北省人民政府关于深化户籍制度改革的实施意见》（冀政〔2014〕105号）；《关于印发河北省&lt;出生医学证明&gt;管理办法的通知》(冀卫规妇幼〔2013〕3号 )</w:t>
            </w:r>
          </w:p>
        </w:tc>
        <w:tc>
          <w:tcPr>
            <w:tcW w:w="3275" w:type="dxa"/>
            <w:vMerge w:val="restart"/>
            <w:vAlign w:val="center"/>
          </w:tcPr>
          <w:p>
            <w:pPr>
              <w:rPr>
                <w:rFonts w:ascii="宋体" w:hAnsi="宋体"/>
                <w:szCs w:val="21"/>
              </w:rPr>
            </w:pPr>
            <w:r>
              <w:rPr>
                <w:rFonts w:hint="eastAsia" w:ascii="宋体" w:hAnsi="宋体"/>
                <w:szCs w:val="21"/>
              </w:rPr>
              <w:t>王某，原户口登记地河北省石家庄市，1987年出国后被注销户口。2013年5月，向河北省侨办申请办理华侨回国定居手续。申请时，王某需提交石家庄公安机关出具的注销户口证明，拟定居地房产证明等材料。省侨办受理批准后，发放《华侨回国定居证》。王某持定居证到石家庄公安机关办理落户手续，申领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国土局</w:t>
            </w:r>
          </w:p>
        </w:tc>
        <w:tc>
          <w:tcPr>
            <w:tcW w:w="4752" w:type="dxa"/>
            <w:vAlign w:val="center"/>
          </w:tcPr>
          <w:p>
            <w:pPr>
              <w:rPr>
                <w:rFonts w:ascii="宋体" w:hAnsi="宋体"/>
                <w:szCs w:val="21"/>
              </w:rPr>
            </w:pPr>
            <w:r>
              <w:rPr>
                <w:rFonts w:hint="eastAsia" w:ascii="宋体" w:hAnsi="宋体"/>
                <w:szCs w:val="21"/>
              </w:rPr>
              <w:t>研究建立建设用地指标与吸纳农业转移人口和其他常住人口在城镇落户数量相挂钩的制度。</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财政局</w:t>
            </w:r>
          </w:p>
        </w:tc>
        <w:tc>
          <w:tcPr>
            <w:tcW w:w="4752" w:type="dxa"/>
            <w:vAlign w:val="center"/>
          </w:tcPr>
          <w:p>
            <w:pPr>
              <w:rPr>
                <w:rFonts w:ascii="宋体" w:hAnsi="宋体"/>
                <w:szCs w:val="21"/>
              </w:rPr>
            </w:pPr>
            <w:r>
              <w:rPr>
                <w:rFonts w:hint="eastAsia" w:ascii="宋体" w:hAnsi="宋体"/>
                <w:szCs w:val="21"/>
              </w:rPr>
              <w:t>统筹考虑户籍人口、流动人口的总体规模和基本公共服务增支等客观因素，建立财政转移支付同农业转移人口及其他常住人口县民化挂钩机制。</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发改局</w:t>
            </w:r>
          </w:p>
        </w:tc>
        <w:tc>
          <w:tcPr>
            <w:tcW w:w="4752" w:type="dxa"/>
            <w:vAlign w:val="center"/>
          </w:tcPr>
          <w:p>
            <w:pPr>
              <w:rPr>
                <w:rFonts w:ascii="宋体" w:hAnsi="宋体"/>
                <w:szCs w:val="21"/>
              </w:rPr>
            </w:pPr>
            <w:r>
              <w:rPr>
                <w:rFonts w:hint="eastAsia" w:ascii="宋体" w:hAnsi="宋体"/>
                <w:szCs w:val="21"/>
              </w:rPr>
              <w:t>扩大城镇基本公共服务覆盖面，保障持有居住证的农业转移人口和其他常住人口享有城镇居民的各项服务。</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住建局</w:t>
            </w:r>
          </w:p>
        </w:tc>
        <w:tc>
          <w:tcPr>
            <w:tcW w:w="4752" w:type="dxa"/>
            <w:vAlign w:val="center"/>
          </w:tcPr>
          <w:p>
            <w:pPr>
              <w:rPr>
                <w:rFonts w:ascii="宋体" w:hAnsi="宋体"/>
                <w:szCs w:val="21"/>
              </w:rPr>
            </w:pPr>
            <w:r>
              <w:rPr>
                <w:rFonts w:hint="eastAsia" w:ascii="宋体" w:hAnsi="宋体"/>
                <w:szCs w:val="21"/>
              </w:rPr>
              <w:t>把进城落户的农业转移人口和其他常住人口纳入城镇住房保障体系。</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教育局</w:t>
            </w:r>
          </w:p>
        </w:tc>
        <w:tc>
          <w:tcPr>
            <w:tcW w:w="4752" w:type="dxa"/>
            <w:vAlign w:val="center"/>
          </w:tcPr>
          <w:p>
            <w:pPr>
              <w:rPr>
                <w:rFonts w:ascii="宋体" w:hAnsi="宋体"/>
                <w:szCs w:val="21"/>
              </w:rPr>
            </w:pPr>
            <w:r>
              <w:rPr>
                <w:rFonts w:hint="eastAsia" w:ascii="宋体" w:hAnsi="宋体"/>
                <w:szCs w:val="21"/>
              </w:rPr>
              <w:t>加强教育基础设施建设，保障进城落户的农业转移人口和其他常住人口随迁子女免费接受义务教育。</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卫计局</w:t>
            </w:r>
          </w:p>
        </w:tc>
        <w:tc>
          <w:tcPr>
            <w:tcW w:w="4752" w:type="dxa"/>
            <w:vAlign w:val="center"/>
          </w:tcPr>
          <w:p>
            <w:pPr>
              <w:rPr>
                <w:rFonts w:ascii="宋体" w:hAnsi="宋体"/>
                <w:szCs w:val="21"/>
              </w:rPr>
            </w:pPr>
            <w:r>
              <w:rPr>
                <w:rFonts w:hint="eastAsia" w:ascii="宋体" w:hAnsi="宋体"/>
                <w:szCs w:val="21"/>
              </w:rPr>
              <w:t>完善计划生育政策，对成建制转为城镇居民的育龄夫妻，在落户后的24个月内，继续享有农村居民的生育政策。</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人社局</w:t>
            </w:r>
          </w:p>
        </w:tc>
        <w:tc>
          <w:tcPr>
            <w:tcW w:w="4752" w:type="dxa"/>
            <w:vAlign w:val="center"/>
          </w:tcPr>
          <w:p>
            <w:pPr>
              <w:rPr>
                <w:rFonts w:ascii="宋体" w:hAnsi="宋体"/>
                <w:szCs w:val="21"/>
              </w:rPr>
            </w:pPr>
            <w:r>
              <w:rPr>
                <w:rFonts w:hint="eastAsia" w:ascii="宋体" w:hAnsi="宋体"/>
                <w:szCs w:val="21"/>
              </w:rPr>
              <w:t>做好进城落户的农业转移人口和其他常住人口社会保险转移接续工作；做好社会保险登记和转移划转，确保社会保险关系规范转移接续，按规定享受相关待遇。</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民政局</w:t>
            </w:r>
          </w:p>
        </w:tc>
        <w:tc>
          <w:tcPr>
            <w:tcW w:w="4752" w:type="dxa"/>
            <w:vAlign w:val="center"/>
          </w:tcPr>
          <w:p>
            <w:pPr>
              <w:rPr>
                <w:rFonts w:ascii="宋体" w:hAnsi="宋体"/>
                <w:szCs w:val="21"/>
              </w:rPr>
            </w:pPr>
            <w:r>
              <w:rPr>
                <w:rFonts w:hint="eastAsia" w:ascii="宋体" w:hAnsi="宋体"/>
                <w:szCs w:val="21"/>
              </w:rPr>
              <w:t>逐步将原村民委员会依法改建为社区居民委员会，将原城中村居民纳入社区管理，享有城镇居民的社会保障和公共服务，使城中村居民有步骤地实现县民化。</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restart"/>
            <w:vAlign w:val="center"/>
          </w:tcPr>
          <w:p>
            <w:pPr>
              <w:jc w:val="center"/>
              <w:rPr>
                <w:rFonts w:ascii="宋体" w:hAnsi="宋体"/>
                <w:szCs w:val="21"/>
              </w:rPr>
            </w:pPr>
            <w:r>
              <w:rPr>
                <w:rFonts w:hint="eastAsia" w:ascii="宋体" w:hAnsi="宋体"/>
                <w:szCs w:val="21"/>
              </w:rPr>
              <w:t>22</w:t>
            </w:r>
          </w:p>
        </w:tc>
        <w:tc>
          <w:tcPr>
            <w:tcW w:w="1530" w:type="dxa"/>
            <w:vMerge w:val="restart"/>
            <w:vAlign w:val="center"/>
          </w:tcPr>
          <w:p>
            <w:pPr>
              <w:rPr>
                <w:rFonts w:ascii="宋体" w:hAnsi="宋体"/>
                <w:szCs w:val="21"/>
              </w:rPr>
            </w:pPr>
            <w:r>
              <w:rPr>
                <w:rFonts w:hint="eastAsia" w:ascii="宋体" w:hAnsi="宋体"/>
                <w:szCs w:val="21"/>
              </w:rPr>
              <w:t>环境安全监管</w:t>
            </w:r>
          </w:p>
        </w:tc>
        <w:tc>
          <w:tcPr>
            <w:tcW w:w="1584" w:type="dxa"/>
            <w:vAlign w:val="center"/>
          </w:tcPr>
          <w:p>
            <w:pPr>
              <w:jc w:val="center"/>
              <w:rPr>
                <w:rFonts w:ascii="宋体" w:hAnsi="宋体"/>
                <w:szCs w:val="21"/>
              </w:rPr>
            </w:pPr>
            <w:r>
              <w:rPr>
                <w:rFonts w:hint="eastAsia" w:ascii="宋体" w:hAnsi="宋体"/>
                <w:szCs w:val="21"/>
              </w:rPr>
              <w:t>公安局</w:t>
            </w:r>
          </w:p>
        </w:tc>
        <w:tc>
          <w:tcPr>
            <w:tcW w:w="4752" w:type="dxa"/>
            <w:vAlign w:val="center"/>
          </w:tcPr>
          <w:p>
            <w:pPr>
              <w:rPr>
                <w:rFonts w:ascii="宋体" w:hAnsi="宋体"/>
                <w:szCs w:val="21"/>
              </w:rPr>
            </w:pPr>
            <w:r>
              <w:rPr>
                <w:rFonts w:hint="eastAsia" w:ascii="宋体" w:hAnsi="宋体"/>
                <w:szCs w:val="21"/>
              </w:rPr>
              <w:t>负责全县环境污染领域相关犯罪案件侦办工作。</w:t>
            </w:r>
          </w:p>
        </w:tc>
        <w:tc>
          <w:tcPr>
            <w:tcW w:w="1980" w:type="dxa"/>
            <w:vMerge w:val="restart"/>
            <w:vAlign w:val="center"/>
          </w:tcPr>
          <w:p>
            <w:pPr>
              <w:rPr>
                <w:rFonts w:ascii="宋体" w:hAnsi="宋体"/>
                <w:szCs w:val="21"/>
              </w:rPr>
            </w:pPr>
            <w:r>
              <w:rPr>
                <w:rFonts w:hint="eastAsia" w:ascii="宋体" w:hAnsi="宋体"/>
                <w:szCs w:val="21"/>
              </w:rPr>
              <w:t>《中华人民共和国刑法》；《中华人民共和国环境保护法》；《河北省环境保护条例》</w:t>
            </w:r>
          </w:p>
        </w:tc>
        <w:tc>
          <w:tcPr>
            <w:tcW w:w="327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3" w:type="dxa"/>
            <w:vMerge w:val="continue"/>
            <w:vAlign w:val="center"/>
          </w:tcPr>
          <w:p>
            <w:pPr>
              <w:rPr>
                <w:rFonts w:ascii="宋体" w:hAnsi="宋体"/>
                <w:szCs w:val="21"/>
              </w:rPr>
            </w:pPr>
          </w:p>
        </w:tc>
        <w:tc>
          <w:tcPr>
            <w:tcW w:w="1530" w:type="dxa"/>
            <w:vMerge w:val="continue"/>
            <w:vAlign w:val="center"/>
          </w:tcPr>
          <w:p>
            <w:pPr>
              <w:rPr>
                <w:rFonts w:ascii="宋体" w:hAnsi="宋体"/>
                <w:szCs w:val="21"/>
              </w:rPr>
            </w:pPr>
          </w:p>
        </w:tc>
        <w:tc>
          <w:tcPr>
            <w:tcW w:w="1584" w:type="dxa"/>
            <w:vAlign w:val="center"/>
          </w:tcPr>
          <w:p>
            <w:pPr>
              <w:jc w:val="center"/>
              <w:rPr>
                <w:rFonts w:ascii="宋体" w:hAnsi="宋体"/>
                <w:szCs w:val="21"/>
              </w:rPr>
            </w:pPr>
            <w:r>
              <w:rPr>
                <w:rFonts w:hint="eastAsia" w:ascii="宋体" w:hAnsi="宋体"/>
                <w:szCs w:val="21"/>
              </w:rPr>
              <w:t>环保局</w:t>
            </w:r>
          </w:p>
        </w:tc>
        <w:tc>
          <w:tcPr>
            <w:tcW w:w="4752" w:type="dxa"/>
            <w:vAlign w:val="center"/>
          </w:tcPr>
          <w:p>
            <w:pPr>
              <w:rPr>
                <w:rFonts w:ascii="宋体" w:hAnsi="宋体"/>
                <w:szCs w:val="21"/>
              </w:rPr>
            </w:pPr>
            <w:r>
              <w:rPr>
                <w:rFonts w:hint="eastAsia" w:ascii="宋体" w:hAnsi="宋体"/>
                <w:szCs w:val="21"/>
              </w:rPr>
              <w:t>组织、指导环境污染治安、行政案件查处工作。</w:t>
            </w:r>
          </w:p>
        </w:tc>
        <w:tc>
          <w:tcPr>
            <w:tcW w:w="1980" w:type="dxa"/>
            <w:vMerge w:val="continue"/>
            <w:vAlign w:val="center"/>
          </w:tcPr>
          <w:p>
            <w:pPr>
              <w:rPr>
                <w:rFonts w:ascii="宋体" w:hAnsi="宋体"/>
                <w:szCs w:val="21"/>
              </w:rPr>
            </w:pPr>
          </w:p>
        </w:tc>
        <w:tc>
          <w:tcPr>
            <w:tcW w:w="3275" w:type="dxa"/>
            <w:vMerge w:val="continue"/>
            <w:vAlign w:val="center"/>
          </w:tcPr>
          <w:p>
            <w:pPr>
              <w:rPr>
                <w:rFonts w:ascii="宋体" w:hAnsi="宋体"/>
                <w:szCs w:val="21"/>
              </w:rPr>
            </w:pPr>
          </w:p>
        </w:tc>
      </w:tr>
    </w:tbl>
    <w:p/>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r>
        <w:rPr>
          <w:rFonts w:hint="eastAsia" w:ascii="宋体" w:hAnsi="宋体"/>
          <w:b/>
          <w:sz w:val="44"/>
          <w:szCs w:val="44"/>
        </w:rPr>
        <w:t>公共服务事项登记表</w:t>
      </w:r>
    </w:p>
    <w:tbl>
      <w:tblPr>
        <w:tblStyle w:val="10"/>
        <w:tblW w:w="13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7200"/>
        <w:gridCol w:w="1589"/>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blHeader/>
        </w:trPr>
        <w:tc>
          <w:tcPr>
            <w:tcW w:w="1008" w:type="dxa"/>
            <w:vAlign w:val="center"/>
          </w:tcPr>
          <w:p>
            <w:pPr>
              <w:spacing w:line="360" w:lineRule="exact"/>
              <w:jc w:val="center"/>
              <w:rPr>
                <w:rFonts w:ascii="宋体" w:hAnsi="宋体"/>
                <w:b/>
                <w:szCs w:val="21"/>
              </w:rPr>
            </w:pPr>
            <w:r>
              <w:rPr>
                <w:rFonts w:hint="eastAsia" w:ascii="宋体" w:hAnsi="宋体"/>
                <w:b/>
                <w:szCs w:val="21"/>
              </w:rPr>
              <w:t>序号</w:t>
            </w:r>
          </w:p>
        </w:tc>
        <w:tc>
          <w:tcPr>
            <w:tcW w:w="1980" w:type="dxa"/>
            <w:vAlign w:val="center"/>
          </w:tcPr>
          <w:p>
            <w:pPr>
              <w:spacing w:line="360" w:lineRule="exact"/>
              <w:jc w:val="center"/>
              <w:rPr>
                <w:rFonts w:ascii="宋体" w:hAnsi="宋体"/>
                <w:b/>
                <w:szCs w:val="21"/>
              </w:rPr>
            </w:pPr>
            <w:r>
              <w:rPr>
                <w:rFonts w:hint="eastAsia" w:ascii="宋体" w:hAnsi="宋体"/>
                <w:b/>
                <w:szCs w:val="21"/>
              </w:rPr>
              <w:t>服务事项</w:t>
            </w:r>
          </w:p>
        </w:tc>
        <w:tc>
          <w:tcPr>
            <w:tcW w:w="7200" w:type="dxa"/>
            <w:vAlign w:val="center"/>
          </w:tcPr>
          <w:p>
            <w:pPr>
              <w:spacing w:line="360" w:lineRule="exact"/>
              <w:jc w:val="center"/>
              <w:rPr>
                <w:rFonts w:ascii="宋体" w:hAnsi="宋体"/>
                <w:b/>
                <w:szCs w:val="21"/>
              </w:rPr>
            </w:pPr>
            <w:r>
              <w:rPr>
                <w:rFonts w:hint="eastAsia" w:ascii="宋体" w:hAnsi="宋体"/>
                <w:b/>
                <w:szCs w:val="21"/>
              </w:rPr>
              <w:t>主要内容</w:t>
            </w:r>
          </w:p>
        </w:tc>
        <w:tc>
          <w:tcPr>
            <w:tcW w:w="1589" w:type="dxa"/>
            <w:vAlign w:val="center"/>
          </w:tcPr>
          <w:p>
            <w:pPr>
              <w:spacing w:line="360" w:lineRule="exact"/>
              <w:jc w:val="center"/>
              <w:rPr>
                <w:rFonts w:ascii="宋体" w:hAnsi="宋体"/>
                <w:b/>
                <w:szCs w:val="21"/>
              </w:rPr>
            </w:pPr>
            <w:r>
              <w:rPr>
                <w:rFonts w:hint="eastAsia" w:ascii="宋体" w:hAnsi="宋体"/>
                <w:b/>
                <w:szCs w:val="21"/>
              </w:rPr>
              <w:t>承办机构</w:t>
            </w:r>
          </w:p>
        </w:tc>
        <w:tc>
          <w:tcPr>
            <w:tcW w:w="1665" w:type="dxa"/>
            <w:vAlign w:val="center"/>
          </w:tcPr>
          <w:p>
            <w:pPr>
              <w:spacing w:line="360" w:lineRule="exact"/>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08" w:type="dxa"/>
            <w:shd w:val="clear" w:color="auto" w:fill="auto"/>
            <w:vAlign w:val="center"/>
          </w:tcPr>
          <w:p>
            <w:pPr>
              <w:jc w:val="center"/>
              <w:rPr>
                <w:rFonts w:ascii="宋体" w:hAnsi="宋体"/>
                <w:szCs w:val="21"/>
              </w:rPr>
            </w:pPr>
            <w:r>
              <w:rPr>
                <w:rFonts w:hint="eastAsia" w:ascii="宋体" w:hAnsi="宋体"/>
                <w:szCs w:val="21"/>
              </w:rPr>
              <w:t>1</w:t>
            </w:r>
          </w:p>
        </w:tc>
        <w:tc>
          <w:tcPr>
            <w:tcW w:w="1980" w:type="dxa"/>
            <w:shd w:val="clear" w:color="auto" w:fill="FFFFFF"/>
            <w:vAlign w:val="center"/>
          </w:tcPr>
          <w:p>
            <w:pPr>
              <w:jc w:val="center"/>
              <w:rPr>
                <w:rFonts w:ascii="宋体" w:hAnsi="宋体"/>
                <w:szCs w:val="21"/>
              </w:rPr>
            </w:pPr>
            <w:r>
              <w:rPr>
                <w:rFonts w:hint="eastAsia" w:ascii="宋体" w:hAnsi="宋体"/>
                <w:szCs w:val="21"/>
              </w:rPr>
              <w:t>禁毒宣传日</w:t>
            </w:r>
          </w:p>
        </w:tc>
        <w:tc>
          <w:tcPr>
            <w:tcW w:w="7200" w:type="dxa"/>
            <w:shd w:val="clear" w:color="auto" w:fill="FFFFFF"/>
            <w:vAlign w:val="center"/>
          </w:tcPr>
          <w:p>
            <w:pPr>
              <w:rPr>
                <w:rFonts w:ascii="宋体" w:hAnsi="宋体"/>
                <w:szCs w:val="21"/>
              </w:rPr>
            </w:pPr>
            <w:r>
              <w:rPr>
                <w:rFonts w:hint="eastAsia" w:ascii="宋体" w:hAnsi="宋体"/>
                <w:szCs w:val="21"/>
              </w:rPr>
              <w:t>宣传毒品危害、毒品知识、毒品管制、毒品预防和法律政策，提高群众禁毒意识</w:t>
            </w:r>
          </w:p>
        </w:tc>
        <w:tc>
          <w:tcPr>
            <w:tcW w:w="1589" w:type="dxa"/>
            <w:shd w:val="clear" w:color="auto" w:fill="FFFFFF"/>
            <w:vAlign w:val="center"/>
          </w:tcPr>
          <w:p>
            <w:pPr>
              <w:jc w:val="center"/>
              <w:rPr>
                <w:rFonts w:ascii="宋体" w:hAnsi="宋体"/>
                <w:szCs w:val="21"/>
              </w:rPr>
            </w:pPr>
            <w:r>
              <w:rPr>
                <w:rFonts w:hint="eastAsia" w:ascii="宋体" w:hAnsi="宋体"/>
                <w:szCs w:val="21"/>
              </w:rPr>
              <w:t>缉毒大队</w:t>
            </w:r>
          </w:p>
        </w:tc>
        <w:tc>
          <w:tcPr>
            <w:tcW w:w="1665" w:type="dxa"/>
            <w:shd w:val="clear" w:color="auto" w:fill="FFFFFF"/>
            <w:vAlign w:val="center"/>
          </w:tcPr>
          <w:p>
            <w:pPr>
              <w:jc w:val="center"/>
              <w:rPr>
                <w:rFonts w:ascii="宋体" w:hAnsi="宋体"/>
                <w:szCs w:val="21"/>
              </w:rPr>
            </w:pPr>
            <w:r>
              <w:rPr>
                <w:rFonts w:hint="eastAsia" w:ascii="宋体" w:hAnsi="宋体"/>
                <w:szCs w:val="21"/>
              </w:rPr>
              <w:t>7397789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08" w:type="dxa"/>
            <w:shd w:val="clear" w:color="auto" w:fill="auto"/>
            <w:vAlign w:val="center"/>
          </w:tcPr>
          <w:p>
            <w:pPr>
              <w:jc w:val="center"/>
              <w:rPr>
                <w:rFonts w:ascii="宋体" w:hAnsi="宋体"/>
                <w:szCs w:val="21"/>
              </w:rPr>
            </w:pPr>
            <w:r>
              <w:rPr>
                <w:rFonts w:hint="eastAsia" w:ascii="宋体" w:hAnsi="宋体"/>
                <w:szCs w:val="21"/>
              </w:rPr>
              <w:t>2</w:t>
            </w:r>
          </w:p>
        </w:tc>
        <w:tc>
          <w:tcPr>
            <w:tcW w:w="1980" w:type="dxa"/>
            <w:shd w:val="clear" w:color="auto" w:fill="FFFFFF"/>
            <w:vAlign w:val="center"/>
          </w:tcPr>
          <w:p>
            <w:pPr>
              <w:jc w:val="center"/>
              <w:rPr>
                <w:rFonts w:ascii="宋体" w:hAnsi="宋体"/>
                <w:szCs w:val="21"/>
              </w:rPr>
            </w:pPr>
            <w:r>
              <w:rPr>
                <w:rFonts w:hint="eastAsia" w:ascii="宋体" w:hAnsi="宋体"/>
                <w:szCs w:val="21"/>
              </w:rPr>
              <w:t>110宣传日</w:t>
            </w:r>
          </w:p>
        </w:tc>
        <w:tc>
          <w:tcPr>
            <w:tcW w:w="7200" w:type="dxa"/>
            <w:shd w:val="clear" w:color="auto" w:fill="FFFFFF"/>
            <w:vAlign w:val="center"/>
          </w:tcPr>
          <w:p>
            <w:pPr>
              <w:rPr>
                <w:rFonts w:ascii="宋体" w:hAnsi="宋体"/>
                <w:szCs w:val="21"/>
              </w:rPr>
            </w:pPr>
            <w:r>
              <w:rPr>
                <w:rFonts w:hint="eastAsia" w:ascii="宋体" w:hAnsi="宋体"/>
                <w:szCs w:val="21"/>
              </w:rPr>
              <w:t>宣传110亲民爱民、服务群众的先进事迹，便民利民的服务举措，公安指挥体系建设的成效，推广介绍“110”的接处警范围、如何正确拨打110电话的方法以及恶意骚扰110应负的法律责任</w:t>
            </w:r>
          </w:p>
        </w:tc>
        <w:tc>
          <w:tcPr>
            <w:tcW w:w="1589" w:type="dxa"/>
            <w:shd w:val="clear" w:color="auto" w:fill="FFFFFF"/>
            <w:vAlign w:val="center"/>
          </w:tcPr>
          <w:p>
            <w:pPr>
              <w:jc w:val="center"/>
              <w:rPr>
                <w:rFonts w:ascii="宋体" w:hAnsi="宋体"/>
                <w:szCs w:val="21"/>
              </w:rPr>
            </w:pPr>
            <w:r>
              <w:rPr>
                <w:rFonts w:hint="eastAsia" w:ascii="宋体" w:hAnsi="宋体"/>
                <w:szCs w:val="21"/>
              </w:rPr>
              <w:t>指挥中心</w:t>
            </w:r>
          </w:p>
        </w:tc>
        <w:tc>
          <w:tcPr>
            <w:tcW w:w="1665" w:type="dxa"/>
            <w:shd w:val="clear" w:color="auto" w:fill="FFFFFF"/>
            <w:vAlign w:val="center"/>
          </w:tcPr>
          <w:p>
            <w:pPr>
              <w:jc w:val="center"/>
              <w:rPr>
                <w:rFonts w:ascii="宋体" w:hAnsi="宋体"/>
                <w:szCs w:val="21"/>
              </w:rPr>
            </w:pPr>
            <w:r>
              <w:rPr>
                <w:rFonts w:hint="eastAsia" w:ascii="宋体" w:hAnsi="宋体"/>
                <w:szCs w:val="21"/>
              </w:rPr>
              <w:t>7319009</w:t>
            </w:r>
          </w:p>
        </w:tc>
      </w:tr>
    </w:tbl>
    <w:p/>
    <w:p>
      <w:pPr>
        <w:pStyle w:val="17"/>
        <w:spacing w:line="440" w:lineRule="exact"/>
        <w:jc w:val="both"/>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p>
    <w:p>
      <w:pPr>
        <w:pStyle w:val="17"/>
        <w:spacing w:line="440" w:lineRule="exact"/>
        <w:rPr>
          <w:rFonts w:ascii="宋体" w:hAnsi="宋体" w:eastAsia="宋体" w:cs="宋体"/>
          <w:b/>
          <w:bCs/>
        </w:rPr>
      </w:pPr>
      <w:r>
        <w:rPr>
          <w:rFonts w:hint="eastAsia" w:ascii="宋体" w:hAnsi="宋体" w:eastAsia="宋体" w:cs="宋体"/>
          <w:b/>
          <w:bCs/>
        </w:rPr>
        <w:t>事中事后监管管理制度</w:t>
      </w:r>
    </w:p>
    <w:p>
      <w:pPr>
        <w:spacing w:beforeLines="50" w:afterLines="50" w:line="500" w:lineRule="exact"/>
        <w:jc w:val="center"/>
        <w:rPr>
          <w:rFonts w:ascii="宋体" w:hAnsi="宋体" w:cs="宋体"/>
          <w:bCs/>
          <w:kern w:val="0"/>
          <w:sz w:val="32"/>
          <w:szCs w:val="32"/>
        </w:rPr>
      </w:pPr>
      <w:r>
        <w:rPr>
          <w:rFonts w:hint="eastAsia" w:ascii="宋体" w:hAnsi="宋体" w:cs="宋体"/>
          <w:bCs/>
          <w:kern w:val="0"/>
          <w:sz w:val="32"/>
          <w:szCs w:val="32"/>
        </w:rPr>
        <w:t>对属地管理行政执法职权的监督检查</w:t>
      </w:r>
    </w:p>
    <w:p>
      <w:pPr>
        <w:spacing w:line="500" w:lineRule="exact"/>
        <w:jc w:val="center"/>
        <w:rPr>
          <w:rFonts w:ascii="宋体" w:hAnsi="宋体" w:cs="仿宋"/>
          <w:bCs/>
          <w:kern w:val="0"/>
          <w:sz w:val="32"/>
          <w:szCs w:val="32"/>
        </w:rPr>
      </w:pPr>
      <w:r>
        <w:rPr>
          <w:rFonts w:hint="eastAsia" w:ascii="宋体" w:hAnsi="宋体" w:cs="仿宋"/>
          <w:bCs/>
          <w:kern w:val="0"/>
          <w:sz w:val="32"/>
          <w:szCs w:val="32"/>
        </w:rPr>
        <w:t>交通管理类</w:t>
      </w:r>
    </w:p>
    <w:p>
      <w:pPr>
        <w:spacing w:line="500" w:lineRule="exact"/>
        <w:rPr>
          <w:rFonts w:ascii="宋体" w:hAnsi="宋体" w:cs="仿宋"/>
          <w:kern w:val="0"/>
          <w:sz w:val="32"/>
          <w:szCs w:val="32"/>
        </w:rPr>
      </w:pPr>
      <w:r>
        <w:rPr>
          <w:rFonts w:hint="eastAsia" w:ascii="宋体" w:hAnsi="宋体" w:cs="仿宋"/>
          <w:b/>
          <w:szCs w:val="21"/>
        </w:rPr>
        <w:t>一、监督检查对象</w:t>
      </w:r>
    </w:p>
    <w:p>
      <w:pPr>
        <w:widowControl/>
        <w:spacing w:line="400" w:lineRule="exact"/>
        <w:ind w:firstLine="560"/>
        <w:jc w:val="left"/>
        <w:rPr>
          <w:rFonts w:ascii="宋体" w:hAnsi="宋体" w:cs="仿宋"/>
          <w:kern w:val="0"/>
          <w:szCs w:val="21"/>
        </w:rPr>
      </w:pPr>
      <w:r>
        <w:rPr>
          <w:rFonts w:hint="eastAsia" w:ascii="宋体" w:hAnsi="宋体" w:cs="仿宋"/>
          <w:kern w:val="0"/>
          <w:szCs w:val="21"/>
        </w:rPr>
        <w:t>依法行使行政审批职责、行使行政许可备案的工作人员。</w:t>
      </w:r>
    </w:p>
    <w:p>
      <w:pPr>
        <w:widowControl/>
        <w:spacing w:line="400" w:lineRule="exact"/>
        <w:jc w:val="left"/>
        <w:rPr>
          <w:rFonts w:ascii="宋体" w:hAnsi="宋体" w:cs="仿宋"/>
          <w:kern w:val="0"/>
          <w:szCs w:val="21"/>
        </w:rPr>
      </w:pPr>
      <w:r>
        <w:rPr>
          <w:rFonts w:hint="eastAsia" w:ascii="宋体" w:hAnsi="宋体" w:cs="仿宋"/>
          <w:b/>
          <w:szCs w:val="21"/>
        </w:rPr>
        <w:t>二、监督检查内容</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（一）行政许可主体的合法性；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（二）实施的行政许可事项是否符合法定要求，程序是否合法；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（三）实施行政许可的工作人员是否具备要求；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（四）是否在办公场所公开依法应当公开的材料；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（五）是否擅自收费或者不按照法定项目和标准收费；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（六）是否索取或者收受他人财物或者谋取其他利益；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（七）变更、延续、撤回、撤销和注销行政许可的行为是否合法；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（八）是否履行对公民、法人或者其他组织从事行政许可事项活动的监督检查职责；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（九）建立和执行实施行政许可工作制度的情况；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（十）其他需要监督的事项。 </w:t>
      </w:r>
    </w:p>
    <w:p>
      <w:pPr>
        <w:pStyle w:val="13"/>
        <w:spacing w:before="0" w:after="0" w:line="400" w:lineRule="exact"/>
        <w:rPr>
          <w:rFonts w:cs="仿宋"/>
          <w:b/>
          <w:sz w:val="21"/>
          <w:szCs w:val="21"/>
        </w:rPr>
      </w:pPr>
      <w:r>
        <w:rPr>
          <w:rFonts w:hint="eastAsia" w:cs="仿宋"/>
          <w:b/>
          <w:sz w:val="21"/>
          <w:szCs w:val="21"/>
        </w:rPr>
        <w:t>三、监督检查程序和方式</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（一）采取自查、互查、抽查的方式进行，或者以上几种方式结合进行。采用抽查方式开展工作的，抽查面不超过30%/年。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（二）执行监督检查的部门有权调阅有关行政许可文件材料、实施现场检查。受查单位及其有关人员应当予以协助和配合，如实反映情况，提供有关资料，不得隐瞒、阻挠或者拒绝监督检查。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（三）监督检查工作结束后，执行监督检查的部门应对行政许可监督检查情况进行总结，对存在的普遍性、倾向性问题提出整改意见，通报受查单位检查纠正，受查单位应当报告检查纠正情况。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根据反映以及公民、法人或者其他组织的申诉、检举、控告或者根据人大、政协、司法机关等部门的建议，对有关行使行政许可行为组织调查，调查结果应及时反馈有关申诉、检举、控告、建议单位或者个人。 </w:t>
      </w:r>
    </w:p>
    <w:p>
      <w:pPr>
        <w:pStyle w:val="13"/>
        <w:spacing w:before="0" w:after="0" w:line="400" w:lineRule="exact"/>
        <w:rPr>
          <w:rFonts w:cs="仿宋"/>
          <w:b/>
          <w:sz w:val="21"/>
          <w:szCs w:val="21"/>
        </w:rPr>
      </w:pPr>
      <w:r>
        <w:rPr>
          <w:rFonts w:hint="eastAsia" w:cs="仿宋"/>
          <w:b/>
          <w:sz w:val="21"/>
          <w:szCs w:val="21"/>
        </w:rPr>
        <w:t>四、监督检查措施</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有下列情形之一的，应责令其纠正或者撤销：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（一）行政许可主体不合法的；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（二）行政许可审批程序违法或者不当的；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（三）具体行政行为违法或者不当的；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（四）规范性文件不合法的；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（五）工作人员不履行法定职责的；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（六）其他应当纠正的违法行为。</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建议纠正或者撤销前款所列情形，应当制作《执法监督通知（决定）书》，《执法监督通知（决定）书》应当载明以下内容：1、被检查的单位名称；2、认定的事实和理由；3、处理的决定和依据；4、执行处理决定的方式和期限；5、执行检查的机构名称和做出《执法监督通知（决定）书》的日期，并加盖印章。接到《执法监督通知（决定）书》的单位，应在限定期限内按要求做出纠正，并书面向发出《执法监督通知（决定）书》的机构报告执行结果。被检查的单位对《执法监督通知（决定）书》决定不服的，可以在收到《执法监督通知（决定）书》之日起10日内向发出《执法监督通知（决定）书》的机构申请复查。发出《执法监督通知（决定）书》的机构应当自接到复查申请之日起15日内做出复查决定。对复查后做出的决定，被检查的单位应当执行。 </w:t>
      </w:r>
    </w:p>
    <w:p>
      <w:pPr>
        <w:pStyle w:val="13"/>
        <w:spacing w:before="0" w:after="0" w:line="400" w:lineRule="exact"/>
        <w:rPr>
          <w:rFonts w:cs="仿宋"/>
          <w:b/>
          <w:sz w:val="21"/>
          <w:szCs w:val="21"/>
        </w:rPr>
      </w:pPr>
      <w:r>
        <w:rPr>
          <w:rFonts w:hint="eastAsia" w:cs="仿宋"/>
          <w:b/>
          <w:sz w:val="21"/>
          <w:szCs w:val="21"/>
        </w:rPr>
        <w:t>五、监督检查处理</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行使行政许可职权的单位及其工作人员在行政许可活动中，有下列不履行法定职责或不正确履行法定职责的情形，造成危害后果或者不良影响的，应当追究行政许可过错责任：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（一）违反法律、法规、规章规定实施行政许可的；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（二）超过法定权限实施行政行为的；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（三）拒绝、拖延履行法定职责，无故刁难行政相对人的；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（四）向行政相对人违法收取行政许可相关费用的；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（五）泄露行政相对人的商业秘密给行政相对人造成损失的；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（六）阻碍行政相对人行使申诉、听证、复议、诉讼和其他合法权利，情节恶劣，造成严重后果的。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追究行政执法过错责任，主要采取以下方式并可视情节单独或者合并使用：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1.责令书面检查；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2.通报批评；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3.调离行政许可工作岗位；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4.警告、记过、记大过、降级、撤职、开除等行政处分； </w:t>
      </w:r>
    </w:p>
    <w:p>
      <w:pPr>
        <w:widowControl/>
        <w:spacing w:line="400" w:lineRule="exact"/>
        <w:ind w:firstLine="560"/>
        <w:jc w:val="left"/>
        <w:rPr>
          <w:rFonts w:ascii="宋体" w:hAnsi="宋体" w:cs="仿宋"/>
          <w:kern w:val="0"/>
          <w:szCs w:val="21"/>
        </w:rPr>
      </w:pPr>
      <w:r>
        <w:rPr>
          <w:rFonts w:hint="eastAsia" w:ascii="宋体" w:hAnsi="宋体" w:cs="仿宋"/>
          <w:kern w:val="0"/>
          <w:szCs w:val="21"/>
        </w:rPr>
        <w:t>5.涉嫌犯罪的，移送司法机关处理。</w:t>
      </w:r>
    </w:p>
    <w:p>
      <w:pPr>
        <w:spacing w:line="500" w:lineRule="exact"/>
        <w:rPr>
          <w:rFonts w:ascii="宋体" w:hAnsi="宋体"/>
          <w:szCs w:val="21"/>
        </w:rPr>
      </w:pPr>
    </w:p>
    <w:p>
      <w:pPr>
        <w:spacing w:line="500" w:lineRule="exact"/>
        <w:jc w:val="center"/>
        <w:rPr>
          <w:rFonts w:ascii="宋体" w:hAnsi="宋体"/>
          <w:sz w:val="32"/>
          <w:szCs w:val="32"/>
        </w:rPr>
      </w:pPr>
      <w:r>
        <w:rPr>
          <w:rFonts w:hint="eastAsia" w:ascii="宋体" w:hAnsi="宋体"/>
          <w:sz w:val="32"/>
          <w:szCs w:val="32"/>
        </w:rPr>
        <w:t>治安管理类</w:t>
      </w:r>
    </w:p>
    <w:p>
      <w:pPr>
        <w:spacing w:line="400" w:lineRule="exact"/>
        <w:ind w:firstLine="420" w:firstLineChars="200"/>
        <w:jc w:val="left"/>
        <w:rPr>
          <w:rFonts w:ascii="宋体" w:hAnsi="宋体" w:cs="仿宋"/>
          <w:kern w:val="0"/>
          <w:szCs w:val="21"/>
        </w:rPr>
      </w:pPr>
      <w:r>
        <w:rPr>
          <w:rFonts w:hint="eastAsia" w:ascii="宋体" w:hAnsi="宋体" w:cs="仿宋"/>
          <w:kern w:val="0"/>
          <w:szCs w:val="21"/>
        </w:rPr>
        <w:t>县级公安机关治安部门主要负责对县本级承担的行政许可事项的监督管理，依法查处辖区内重大治安管理违法行为、对县级区域内的治安管理工作进行统筹协调，对治安管理工作进行指导和监督；治安部门主要负责日常监督检查、查处各类治安违法行为。为切实做好监管工作，特制定以下制度。</w:t>
      </w:r>
    </w:p>
    <w:p>
      <w:pPr>
        <w:spacing w:line="400" w:lineRule="exact"/>
        <w:jc w:val="left"/>
        <w:rPr>
          <w:rFonts w:ascii="宋体" w:hAnsi="宋体" w:cs="仿宋"/>
          <w:kern w:val="0"/>
          <w:szCs w:val="21"/>
        </w:rPr>
      </w:pPr>
      <w:r>
        <w:rPr>
          <w:rFonts w:hint="eastAsia" w:ascii="宋体" w:hAnsi="宋体" w:cs="仿宋"/>
          <w:b/>
          <w:kern w:val="0"/>
          <w:szCs w:val="21"/>
        </w:rPr>
        <w:t>一、监督检查对象</w:t>
      </w:r>
      <w:r>
        <w:rPr>
          <w:rFonts w:hint="eastAsia" w:ascii="宋体" w:hAnsi="宋体" w:cs="仿宋"/>
          <w:b/>
          <w:kern w:val="0"/>
          <w:szCs w:val="21"/>
        </w:rPr>
        <w:cr/>
      </w:r>
      <w:r>
        <w:rPr>
          <w:rFonts w:hint="eastAsia" w:ascii="宋体" w:hAnsi="宋体" w:cs="仿宋"/>
          <w:kern w:val="0"/>
          <w:szCs w:val="21"/>
        </w:rPr>
        <w:t xml:space="preserve">    依法行使属地治安管理职权即从事治安管理及执法活动的治安管理部门及民警。</w:t>
      </w:r>
      <w:r>
        <w:rPr>
          <w:rFonts w:hint="eastAsia" w:ascii="宋体" w:hAnsi="宋体" w:cs="仿宋"/>
          <w:kern w:val="0"/>
          <w:szCs w:val="21"/>
        </w:rPr>
        <w:cr/>
      </w:r>
      <w:r>
        <w:rPr>
          <w:rFonts w:hint="eastAsia" w:ascii="宋体" w:hAnsi="宋体" w:cs="仿宋"/>
          <w:kern w:val="0"/>
          <w:szCs w:val="21"/>
        </w:rPr>
        <w:t xml:space="preserve">    本制度所称的治安管理及执法活动，包括行政处罚、行政许可、行政强制，以及法律、法规、规章规定的其他行政执法活动。</w:t>
      </w:r>
    </w:p>
    <w:p>
      <w:pPr>
        <w:spacing w:line="400" w:lineRule="exact"/>
        <w:jc w:val="left"/>
        <w:rPr>
          <w:rFonts w:ascii="宋体" w:hAnsi="宋体" w:cs="仿宋"/>
          <w:kern w:val="0"/>
          <w:szCs w:val="21"/>
        </w:rPr>
      </w:pPr>
      <w:r>
        <w:rPr>
          <w:rFonts w:hint="eastAsia" w:ascii="宋体" w:hAnsi="宋体" w:cs="仿宋"/>
          <w:b/>
          <w:kern w:val="0"/>
          <w:szCs w:val="21"/>
        </w:rPr>
        <w:t>二、监督检查内容</w:t>
      </w:r>
      <w:r>
        <w:rPr>
          <w:rFonts w:hint="eastAsia" w:ascii="宋体" w:hAnsi="宋体" w:cs="仿宋"/>
          <w:b/>
          <w:kern w:val="0"/>
          <w:szCs w:val="21"/>
        </w:rPr>
        <w:cr/>
      </w:r>
      <w:r>
        <w:rPr>
          <w:rFonts w:hint="eastAsia" w:ascii="宋体" w:hAnsi="宋体" w:cs="仿宋"/>
          <w:kern w:val="0"/>
          <w:szCs w:val="21"/>
        </w:rPr>
        <w:t xml:space="preserve">    对行使属地管理事项职权即行政执法的监督检查内容主要包括：</w:t>
      </w:r>
      <w:r>
        <w:rPr>
          <w:rFonts w:hint="eastAsia" w:ascii="宋体" w:hAnsi="宋体" w:cs="仿宋"/>
          <w:kern w:val="0"/>
          <w:szCs w:val="21"/>
        </w:rPr>
        <w:cr/>
      </w:r>
      <w:r>
        <w:rPr>
          <w:rFonts w:hint="eastAsia" w:ascii="宋体" w:hAnsi="宋体" w:cs="仿宋"/>
          <w:kern w:val="0"/>
          <w:szCs w:val="21"/>
        </w:rPr>
        <w:t xml:space="preserve">  （一）行政执法主体的合法性；</w:t>
      </w:r>
      <w:r>
        <w:rPr>
          <w:rFonts w:hint="eastAsia" w:ascii="宋体" w:hAnsi="宋体" w:cs="仿宋"/>
          <w:kern w:val="0"/>
          <w:szCs w:val="21"/>
        </w:rPr>
        <w:cr/>
      </w:r>
      <w:r>
        <w:rPr>
          <w:rFonts w:hint="eastAsia" w:ascii="宋体" w:hAnsi="宋体" w:cs="仿宋"/>
          <w:kern w:val="0"/>
          <w:szCs w:val="21"/>
        </w:rPr>
        <w:t xml:space="preserve">  （二）具体行政行为的合法性和适当性；</w:t>
      </w:r>
      <w:r>
        <w:rPr>
          <w:rFonts w:hint="eastAsia" w:ascii="宋体" w:hAnsi="宋体" w:cs="仿宋"/>
          <w:kern w:val="0"/>
          <w:szCs w:val="21"/>
        </w:rPr>
        <w:cr/>
      </w:r>
      <w:r>
        <w:rPr>
          <w:rFonts w:hint="eastAsia" w:ascii="宋体" w:hAnsi="宋体" w:cs="仿宋"/>
          <w:kern w:val="0"/>
          <w:szCs w:val="21"/>
        </w:rPr>
        <w:t xml:space="preserve">  （三）规范性文件的合法性；</w:t>
      </w:r>
      <w:r>
        <w:rPr>
          <w:rFonts w:hint="eastAsia" w:ascii="宋体" w:hAnsi="宋体" w:cs="仿宋"/>
          <w:kern w:val="0"/>
          <w:szCs w:val="21"/>
        </w:rPr>
        <w:cr/>
      </w:r>
      <w:r>
        <w:rPr>
          <w:rFonts w:hint="eastAsia" w:ascii="宋体" w:hAnsi="宋体" w:cs="仿宋"/>
          <w:kern w:val="0"/>
          <w:szCs w:val="21"/>
        </w:rPr>
        <w:t xml:space="preserve">  （四）行政执法监督制度建立健全情况；</w:t>
      </w:r>
      <w:r>
        <w:rPr>
          <w:rFonts w:hint="eastAsia" w:ascii="宋体" w:hAnsi="宋体" w:cs="仿宋"/>
          <w:kern w:val="0"/>
          <w:szCs w:val="21"/>
        </w:rPr>
        <w:cr/>
      </w:r>
      <w:r>
        <w:rPr>
          <w:rFonts w:hint="eastAsia" w:ascii="宋体" w:hAnsi="宋体" w:cs="仿宋"/>
          <w:kern w:val="0"/>
          <w:szCs w:val="21"/>
        </w:rPr>
        <w:t xml:space="preserve">  （五）法律、法规、规章的施行情况；</w:t>
      </w:r>
      <w:r>
        <w:rPr>
          <w:rFonts w:hint="eastAsia" w:ascii="宋体" w:hAnsi="宋体" w:cs="仿宋"/>
          <w:kern w:val="0"/>
          <w:szCs w:val="21"/>
        </w:rPr>
        <w:cr/>
      </w:r>
      <w:r>
        <w:rPr>
          <w:rFonts w:hint="eastAsia" w:ascii="宋体" w:hAnsi="宋体" w:cs="仿宋"/>
          <w:kern w:val="0"/>
          <w:szCs w:val="21"/>
        </w:rPr>
        <w:t xml:space="preserve">  （六）涉及行政复议、行政诉讼、行政赔偿等有关情况；</w:t>
      </w:r>
      <w:r>
        <w:rPr>
          <w:rFonts w:hint="eastAsia" w:ascii="宋体" w:hAnsi="宋体" w:cs="仿宋"/>
          <w:kern w:val="0"/>
          <w:szCs w:val="21"/>
        </w:rPr>
        <w:cr/>
      </w:r>
      <w:r>
        <w:rPr>
          <w:rFonts w:hint="eastAsia" w:ascii="宋体" w:hAnsi="宋体" w:cs="仿宋"/>
          <w:kern w:val="0"/>
          <w:szCs w:val="21"/>
        </w:rPr>
        <w:t xml:space="preserve">  （七）其他需要监督检查的事项。</w:t>
      </w:r>
      <w:r>
        <w:rPr>
          <w:rFonts w:hint="eastAsia" w:ascii="宋体" w:hAnsi="宋体" w:cs="仿宋"/>
          <w:kern w:val="0"/>
          <w:szCs w:val="21"/>
        </w:rPr>
        <w:cr/>
      </w:r>
      <w:r>
        <w:rPr>
          <w:rFonts w:hint="eastAsia" w:ascii="宋体" w:hAnsi="宋体" w:cs="仿宋"/>
          <w:b/>
          <w:kern w:val="0"/>
          <w:szCs w:val="21"/>
        </w:rPr>
        <w:t xml:space="preserve"> 三、监督检查方式及程序</w:t>
      </w:r>
      <w:r>
        <w:rPr>
          <w:rFonts w:hint="eastAsia" w:ascii="宋体" w:hAnsi="宋体" w:cs="仿宋"/>
          <w:b/>
          <w:kern w:val="0"/>
          <w:szCs w:val="21"/>
        </w:rPr>
        <w:cr/>
      </w:r>
      <w:r>
        <w:rPr>
          <w:rFonts w:hint="eastAsia" w:ascii="宋体" w:hAnsi="宋体" w:cs="仿宋"/>
          <w:kern w:val="0"/>
          <w:szCs w:val="21"/>
        </w:rPr>
        <w:t xml:space="preserve">  （一）行政执法监督检查可以采取组织下级部门自查、互查、抽查和上级部门暗访等方式进行，或者以上几种方式结合进行。</w:t>
      </w:r>
      <w:r>
        <w:rPr>
          <w:rFonts w:hint="eastAsia" w:ascii="宋体" w:hAnsi="宋体" w:cs="仿宋"/>
          <w:kern w:val="0"/>
          <w:szCs w:val="21"/>
        </w:rPr>
        <w:cr/>
      </w:r>
      <w:r>
        <w:rPr>
          <w:rFonts w:hint="eastAsia" w:ascii="宋体" w:hAnsi="宋体" w:cs="仿宋"/>
          <w:kern w:val="0"/>
          <w:szCs w:val="21"/>
        </w:rPr>
        <w:t xml:space="preserve">  （二）县公安机关治安管理部门根据上级机关部署或者根据需要，组织开展辖区域执法监督检查工作。</w:t>
      </w:r>
      <w:r>
        <w:rPr>
          <w:rFonts w:hint="eastAsia" w:ascii="宋体" w:hAnsi="宋体" w:cs="仿宋"/>
          <w:kern w:val="0"/>
          <w:szCs w:val="21"/>
        </w:rPr>
        <w:cr/>
      </w:r>
      <w:r>
        <w:rPr>
          <w:rFonts w:hint="eastAsia" w:ascii="宋体" w:hAnsi="宋体" w:cs="仿宋"/>
          <w:kern w:val="0"/>
          <w:szCs w:val="21"/>
        </w:rPr>
        <w:t xml:space="preserve">  （三）执行监督检查的部门有权调阅有关行政执法案卷和文件材料、实施现场检查。受查单位及其有关人员应当予以协助和配合，如实反映情况，提供有关资料，不得隐瞒、阻挠或者拒绝行政执法监督检查。</w:t>
      </w:r>
      <w:r>
        <w:rPr>
          <w:rFonts w:hint="eastAsia" w:ascii="宋体" w:hAnsi="宋体" w:cs="仿宋"/>
          <w:kern w:val="0"/>
          <w:szCs w:val="21"/>
        </w:rPr>
        <w:cr/>
      </w:r>
      <w:r>
        <w:rPr>
          <w:rFonts w:hint="eastAsia" w:ascii="宋体" w:hAnsi="宋体" w:cs="仿宋"/>
          <w:kern w:val="0"/>
          <w:szCs w:val="21"/>
        </w:rPr>
        <w:t xml:space="preserve">  （四）监督检查工作结束后，执行监督检查的部门应对行政执法监督检查情况进行总结，对存在的普遍性、倾向性问题提出整改意见，通报受查单位检查纠正，受查单位应当报告检查纠正情况。</w:t>
      </w:r>
      <w:r>
        <w:rPr>
          <w:rFonts w:hint="eastAsia" w:ascii="宋体" w:hAnsi="宋体" w:cs="仿宋"/>
          <w:kern w:val="0"/>
          <w:szCs w:val="21"/>
        </w:rPr>
        <w:cr/>
      </w:r>
      <w:r>
        <w:rPr>
          <w:rFonts w:hint="eastAsia" w:ascii="宋体" w:hAnsi="宋体" w:cs="仿宋"/>
          <w:kern w:val="0"/>
          <w:szCs w:val="21"/>
        </w:rPr>
        <w:t xml:space="preserve">  （五）根据反映以及公民、法人或者其他组织的申诉、检举、控告或者根据人大、政协、司法机关等部门的建议，对有关行使属地管理事项职权即行政执法行为组织调查。行政执法行为的调查结果应及时反馈有关申诉、检举、控告、建议单位或者个人。</w:t>
      </w:r>
      <w:r>
        <w:rPr>
          <w:rFonts w:hint="eastAsia" w:ascii="宋体" w:hAnsi="宋体" w:cs="仿宋"/>
          <w:kern w:val="0"/>
          <w:szCs w:val="21"/>
        </w:rPr>
        <w:cr/>
      </w:r>
      <w:r>
        <w:rPr>
          <w:rFonts w:hint="eastAsia" w:ascii="宋体" w:hAnsi="宋体" w:cs="仿宋"/>
          <w:b/>
          <w:kern w:val="0"/>
          <w:szCs w:val="21"/>
        </w:rPr>
        <w:t>四、监督检查措施</w:t>
      </w:r>
      <w:r>
        <w:rPr>
          <w:rFonts w:hint="eastAsia" w:ascii="宋体" w:hAnsi="宋体" w:cs="仿宋"/>
          <w:b/>
          <w:kern w:val="0"/>
          <w:szCs w:val="21"/>
        </w:rPr>
        <w:cr/>
      </w:r>
      <w:r>
        <w:rPr>
          <w:rFonts w:hint="eastAsia" w:ascii="宋体" w:hAnsi="宋体" w:cs="仿宋"/>
          <w:kern w:val="0"/>
          <w:szCs w:val="21"/>
        </w:rPr>
        <w:t xml:space="preserve">    县公安局治安管理部门在行使属地治安管理事项职权即行政执法过程中有下列情形之一的，县公安局可以责令其纠正或者撤销。</w:t>
      </w:r>
      <w:r>
        <w:rPr>
          <w:rFonts w:hint="eastAsia" w:ascii="宋体" w:hAnsi="宋体" w:cs="仿宋"/>
          <w:kern w:val="0"/>
          <w:szCs w:val="21"/>
        </w:rPr>
        <w:cr/>
      </w:r>
      <w:r>
        <w:rPr>
          <w:rFonts w:hint="eastAsia" w:ascii="宋体" w:hAnsi="宋体" w:cs="仿宋"/>
          <w:kern w:val="0"/>
          <w:szCs w:val="21"/>
        </w:rPr>
        <w:t xml:space="preserve">  （一）行政执法主体不合法的；</w:t>
      </w:r>
      <w:r>
        <w:rPr>
          <w:rFonts w:hint="eastAsia" w:ascii="宋体" w:hAnsi="宋体" w:cs="仿宋"/>
          <w:kern w:val="0"/>
          <w:szCs w:val="21"/>
        </w:rPr>
        <w:cr/>
      </w:r>
      <w:r>
        <w:rPr>
          <w:rFonts w:hint="eastAsia" w:ascii="宋体" w:hAnsi="宋体" w:cs="仿宋"/>
          <w:kern w:val="0"/>
          <w:szCs w:val="21"/>
        </w:rPr>
        <w:t xml:space="preserve">  （二）行政执法程序违法或者不当的；</w:t>
      </w:r>
      <w:r>
        <w:rPr>
          <w:rFonts w:hint="eastAsia" w:ascii="宋体" w:hAnsi="宋体" w:cs="仿宋"/>
          <w:kern w:val="0"/>
          <w:szCs w:val="21"/>
        </w:rPr>
        <w:cr/>
      </w:r>
      <w:r>
        <w:rPr>
          <w:rFonts w:hint="eastAsia" w:ascii="宋体" w:hAnsi="宋体" w:cs="仿宋"/>
          <w:kern w:val="0"/>
          <w:szCs w:val="21"/>
        </w:rPr>
        <w:t xml:space="preserve">  （三）具体行政行为违法或者不当的；</w:t>
      </w:r>
      <w:r>
        <w:rPr>
          <w:rFonts w:hint="eastAsia" w:ascii="宋体" w:hAnsi="宋体" w:cs="仿宋"/>
          <w:kern w:val="0"/>
          <w:szCs w:val="21"/>
        </w:rPr>
        <w:cr/>
      </w:r>
      <w:r>
        <w:rPr>
          <w:rFonts w:hint="eastAsia" w:ascii="宋体" w:hAnsi="宋体" w:cs="仿宋"/>
          <w:kern w:val="0"/>
          <w:szCs w:val="21"/>
        </w:rPr>
        <w:t xml:space="preserve">  （四）规范性文件不合法的；</w:t>
      </w:r>
      <w:r>
        <w:rPr>
          <w:rFonts w:hint="eastAsia" w:ascii="宋体" w:hAnsi="宋体" w:cs="仿宋"/>
          <w:kern w:val="0"/>
          <w:szCs w:val="21"/>
        </w:rPr>
        <w:cr/>
      </w:r>
      <w:r>
        <w:rPr>
          <w:rFonts w:hint="eastAsia" w:ascii="宋体" w:hAnsi="宋体" w:cs="仿宋"/>
          <w:kern w:val="0"/>
          <w:szCs w:val="21"/>
        </w:rPr>
        <w:t xml:space="preserve">  （五）工作人员不履行法定职责的；</w:t>
      </w:r>
      <w:r>
        <w:rPr>
          <w:rFonts w:hint="eastAsia" w:ascii="宋体" w:hAnsi="宋体" w:cs="仿宋"/>
          <w:kern w:val="0"/>
          <w:szCs w:val="21"/>
        </w:rPr>
        <w:cr/>
      </w:r>
      <w:r>
        <w:rPr>
          <w:rFonts w:hint="eastAsia" w:ascii="宋体" w:hAnsi="宋体" w:cs="仿宋"/>
          <w:kern w:val="0"/>
          <w:szCs w:val="21"/>
        </w:rPr>
        <w:t xml:space="preserve">  （六）其他应当纠正的违法行为。</w:t>
      </w:r>
      <w:r>
        <w:rPr>
          <w:rFonts w:hint="eastAsia" w:ascii="宋体" w:hAnsi="宋体" w:cs="仿宋"/>
          <w:kern w:val="0"/>
          <w:szCs w:val="21"/>
        </w:rPr>
        <w:cr/>
      </w:r>
      <w:r>
        <w:rPr>
          <w:rFonts w:hint="eastAsia" w:ascii="宋体" w:hAnsi="宋体" w:cs="仿宋"/>
          <w:kern w:val="0"/>
          <w:szCs w:val="21"/>
        </w:rPr>
        <w:t xml:space="preserve">    有关执法建议或者撤销通知按照县公安局的有关规定执行。下级公安机关接到上级有关执法建议或撤销通知后，应当在规定的期限内向上级报告整改或执行情况。</w:t>
      </w:r>
      <w:r>
        <w:rPr>
          <w:rFonts w:hint="eastAsia" w:ascii="宋体" w:hAnsi="宋体" w:cs="仿宋"/>
          <w:kern w:val="0"/>
          <w:szCs w:val="21"/>
        </w:rPr>
        <w:cr/>
      </w:r>
      <w:r>
        <w:rPr>
          <w:rFonts w:hint="eastAsia" w:ascii="宋体" w:hAnsi="宋体" w:cs="仿宋"/>
          <w:b/>
          <w:kern w:val="0"/>
          <w:szCs w:val="21"/>
        </w:rPr>
        <w:t>五、监督检查处理</w:t>
      </w:r>
      <w:r>
        <w:rPr>
          <w:rFonts w:hint="eastAsia" w:ascii="宋体" w:hAnsi="宋体" w:cs="仿宋"/>
          <w:b/>
          <w:kern w:val="0"/>
          <w:szCs w:val="21"/>
        </w:rPr>
        <w:cr/>
      </w:r>
      <w:r>
        <w:rPr>
          <w:rFonts w:hint="eastAsia" w:ascii="宋体" w:hAnsi="宋体" w:cs="仿宋"/>
          <w:kern w:val="0"/>
          <w:szCs w:val="21"/>
        </w:rPr>
        <w:t xml:space="preserve">    具体行使治安管理职权的部门及其人民警察在行政执法活动中，有下列不履行法定职责或不正确履行法定职责的情形，造成危害后果或者不良影响的，应当追究行政执法过错责任：</w:t>
      </w:r>
      <w:r>
        <w:rPr>
          <w:rFonts w:hint="eastAsia" w:ascii="宋体" w:hAnsi="宋体" w:cs="仿宋"/>
          <w:kern w:val="0"/>
          <w:szCs w:val="21"/>
        </w:rPr>
        <w:cr/>
      </w:r>
      <w:r>
        <w:rPr>
          <w:rFonts w:hint="eastAsia" w:ascii="宋体" w:hAnsi="宋体" w:cs="仿宋"/>
          <w:kern w:val="0"/>
          <w:szCs w:val="21"/>
        </w:rPr>
        <w:t xml:space="preserve">  （一）违反法律、法规、规章规定实施行政许可和检查监督的；</w:t>
      </w:r>
      <w:r>
        <w:rPr>
          <w:rFonts w:hint="eastAsia" w:ascii="宋体" w:hAnsi="宋体" w:cs="仿宋"/>
          <w:kern w:val="0"/>
          <w:szCs w:val="21"/>
        </w:rPr>
        <w:cr/>
      </w:r>
      <w:r>
        <w:rPr>
          <w:rFonts w:hint="eastAsia" w:ascii="宋体" w:hAnsi="宋体" w:cs="仿宋"/>
          <w:kern w:val="0"/>
          <w:szCs w:val="21"/>
        </w:rPr>
        <w:t xml:space="preserve">  （二）超过法定权限或者委托权限实施行政行为的；</w:t>
      </w:r>
      <w:r>
        <w:rPr>
          <w:rFonts w:hint="eastAsia" w:ascii="宋体" w:hAnsi="宋体" w:cs="仿宋"/>
          <w:kern w:val="0"/>
          <w:szCs w:val="21"/>
        </w:rPr>
        <w:cr/>
      </w:r>
      <w:r>
        <w:rPr>
          <w:rFonts w:hint="eastAsia" w:ascii="宋体" w:hAnsi="宋体" w:cs="仿宋"/>
          <w:kern w:val="0"/>
          <w:szCs w:val="21"/>
        </w:rPr>
        <w:t xml:space="preserve">  （三）在办案过程中，为违法嫌疑人通风报信，泄露案情，致使违法行为未受处理或者给办案造成困难的；</w:t>
      </w:r>
      <w:r>
        <w:rPr>
          <w:rFonts w:hint="eastAsia" w:ascii="宋体" w:hAnsi="宋体" w:cs="仿宋"/>
          <w:kern w:val="0"/>
          <w:szCs w:val="21"/>
        </w:rPr>
        <w:cr/>
      </w:r>
      <w:r>
        <w:rPr>
          <w:rFonts w:hint="eastAsia" w:ascii="宋体" w:hAnsi="宋体" w:cs="仿宋"/>
          <w:kern w:val="0"/>
          <w:szCs w:val="21"/>
        </w:rPr>
        <w:t xml:space="preserve">  （四）违反规定采取封存、查封、扣押等行政强制措施的；</w:t>
      </w:r>
      <w:r>
        <w:rPr>
          <w:rFonts w:hint="eastAsia" w:ascii="宋体" w:hAnsi="宋体" w:cs="仿宋"/>
          <w:kern w:val="0"/>
          <w:szCs w:val="21"/>
        </w:rPr>
        <w:cr/>
      </w:r>
      <w:r>
        <w:rPr>
          <w:rFonts w:hint="eastAsia" w:ascii="宋体" w:hAnsi="宋体" w:cs="仿宋"/>
          <w:kern w:val="0"/>
          <w:szCs w:val="21"/>
        </w:rPr>
        <w:t xml:space="preserve">  （五）擅自解除被依法封存、查封、扣押等行政强制措施；</w:t>
      </w:r>
      <w:r>
        <w:rPr>
          <w:rFonts w:hint="eastAsia" w:ascii="宋体" w:hAnsi="宋体" w:cs="仿宋"/>
          <w:kern w:val="0"/>
          <w:szCs w:val="21"/>
        </w:rPr>
        <w:cr/>
      </w:r>
      <w:r>
        <w:rPr>
          <w:rFonts w:hint="eastAsia" w:ascii="宋体" w:hAnsi="宋体" w:cs="仿宋"/>
          <w:kern w:val="0"/>
          <w:szCs w:val="21"/>
        </w:rPr>
        <w:t xml:space="preserve">  （六）隐匿、私分、变卖、调换、损坏被封存、查封、扣押的财物的；</w:t>
      </w:r>
      <w:r>
        <w:rPr>
          <w:rFonts w:hint="eastAsia" w:ascii="宋体" w:hAnsi="宋体" w:cs="仿宋"/>
          <w:kern w:val="0"/>
          <w:szCs w:val="21"/>
        </w:rPr>
        <w:cr/>
      </w:r>
      <w:r>
        <w:rPr>
          <w:rFonts w:hint="eastAsia" w:ascii="宋体" w:hAnsi="宋体" w:cs="仿宋"/>
          <w:kern w:val="0"/>
          <w:szCs w:val="21"/>
        </w:rPr>
        <w:t xml:space="preserve">  （七）无法定依据、违反法定程序或者超过法定种类、幅度实施行政处罚的；</w:t>
      </w:r>
      <w:r>
        <w:rPr>
          <w:rFonts w:hint="eastAsia" w:ascii="宋体" w:hAnsi="宋体" w:cs="仿宋"/>
          <w:kern w:val="0"/>
          <w:szCs w:val="21"/>
        </w:rPr>
        <w:cr/>
      </w:r>
      <w:r>
        <w:rPr>
          <w:rFonts w:hint="eastAsia" w:ascii="宋体" w:hAnsi="宋体" w:cs="仿宋"/>
          <w:kern w:val="0"/>
          <w:szCs w:val="21"/>
        </w:rPr>
        <w:t xml:space="preserve">  （八）拒绝或者拖延履行法定职责，无故刁难行政相对人的；</w:t>
      </w:r>
      <w:r>
        <w:rPr>
          <w:rFonts w:hint="eastAsia" w:ascii="宋体" w:hAnsi="宋体" w:cs="仿宋"/>
          <w:kern w:val="0"/>
          <w:szCs w:val="21"/>
        </w:rPr>
        <w:cr/>
      </w:r>
      <w:r>
        <w:rPr>
          <w:rFonts w:hint="eastAsia" w:ascii="宋体" w:hAnsi="宋体" w:cs="仿宋"/>
          <w:kern w:val="0"/>
          <w:szCs w:val="21"/>
        </w:rPr>
        <w:t xml:space="preserve">  （九）未按罚缴分离的原则或者行政处罚决定规定的数额收缴罚款的，对罚没款、罚没物品违法予以处理的，违反国家有关规定征收财物、收取费用的；</w:t>
      </w:r>
      <w:r>
        <w:rPr>
          <w:rFonts w:hint="eastAsia" w:ascii="宋体" w:hAnsi="宋体" w:cs="仿宋"/>
          <w:kern w:val="0"/>
          <w:szCs w:val="21"/>
        </w:rPr>
        <w:cr/>
      </w:r>
      <w:r>
        <w:rPr>
          <w:rFonts w:hint="eastAsia" w:ascii="宋体" w:hAnsi="宋体" w:cs="仿宋"/>
          <w:kern w:val="0"/>
          <w:szCs w:val="21"/>
        </w:rPr>
        <w:t xml:space="preserve">  （十）依法应当追究刑事责任，不追究刑事责任的；</w:t>
      </w:r>
      <w:r>
        <w:rPr>
          <w:rFonts w:hint="eastAsia" w:ascii="宋体" w:hAnsi="宋体" w:cs="仿宋"/>
          <w:kern w:val="0"/>
          <w:szCs w:val="21"/>
        </w:rPr>
        <w:cr/>
      </w:r>
      <w:r>
        <w:rPr>
          <w:rFonts w:hint="eastAsia" w:ascii="宋体" w:hAnsi="宋体" w:cs="仿宋"/>
          <w:kern w:val="0"/>
          <w:szCs w:val="21"/>
        </w:rPr>
        <w:t xml:space="preserve">  （十一）泄露行政相对人的商业秘密给行政相对人造成损失的；</w:t>
      </w:r>
      <w:r>
        <w:rPr>
          <w:rFonts w:hint="eastAsia" w:ascii="宋体" w:hAnsi="宋体" w:cs="仿宋"/>
          <w:kern w:val="0"/>
          <w:szCs w:val="21"/>
        </w:rPr>
        <w:cr/>
      </w:r>
      <w:r>
        <w:rPr>
          <w:rFonts w:hint="eastAsia" w:ascii="宋体" w:hAnsi="宋体" w:cs="仿宋"/>
          <w:kern w:val="0"/>
          <w:szCs w:val="21"/>
        </w:rPr>
        <w:t xml:space="preserve">  （十二）阻碍行政相对人行使申诉、听证、复议、诉讼和其他合法权利，情节恶劣，造成严重后果的；</w:t>
      </w:r>
      <w:r>
        <w:rPr>
          <w:rFonts w:hint="eastAsia" w:ascii="宋体" w:hAnsi="宋体" w:cs="仿宋"/>
          <w:kern w:val="0"/>
          <w:szCs w:val="21"/>
        </w:rPr>
        <w:cr/>
      </w:r>
      <w:r>
        <w:rPr>
          <w:rFonts w:hint="eastAsia" w:ascii="宋体" w:hAnsi="宋体" w:cs="仿宋"/>
          <w:kern w:val="0"/>
          <w:szCs w:val="21"/>
        </w:rPr>
        <w:t xml:space="preserve">  （十三）因办案人员的主观过错导致案件主要违法事实认定错误，被人民法院、复议机关撤销或者部分撤销具体行政行为的；</w:t>
      </w:r>
      <w:r>
        <w:rPr>
          <w:rFonts w:hint="eastAsia" w:ascii="宋体" w:hAnsi="宋体" w:cs="仿宋"/>
          <w:kern w:val="0"/>
          <w:szCs w:val="21"/>
        </w:rPr>
        <w:cr/>
      </w:r>
      <w:r>
        <w:rPr>
          <w:rFonts w:hint="eastAsia" w:ascii="宋体" w:hAnsi="宋体" w:cs="仿宋"/>
          <w:kern w:val="0"/>
          <w:szCs w:val="21"/>
        </w:rPr>
        <w:t xml:space="preserve">  （十四）无正当理由拒不执行或者错误执行发生法律效力的行政判决、裁定、复议决定和其他纠正违法行为的决定、命令的；</w:t>
      </w:r>
      <w:r>
        <w:rPr>
          <w:rFonts w:hint="eastAsia" w:ascii="宋体" w:hAnsi="宋体" w:cs="仿宋"/>
          <w:kern w:val="0"/>
          <w:szCs w:val="21"/>
        </w:rPr>
        <w:cr/>
      </w:r>
      <w:r>
        <w:rPr>
          <w:rFonts w:hint="eastAsia" w:ascii="宋体" w:hAnsi="宋体" w:cs="仿宋"/>
          <w:kern w:val="0"/>
          <w:szCs w:val="21"/>
        </w:rPr>
        <w:t xml:space="preserve">  （十五）滥用职权，阻挠、干预查处或者包庇、放纵生产、销售假冒伪劣商品行为，造成严重后果的；</w:t>
      </w:r>
    </w:p>
    <w:p>
      <w:pPr>
        <w:spacing w:line="400" w:lineRule="exact"/>
        <w:jc w:val="left"/>
        <w:rPr>
          <w:rFonts w:ascii="宋体" w:hAnsi="宋体" w:cs="仿宋"/>
          <w:kern w:val="0"/>
          <w:szCs w:val="21"/>
        </w:rPr>
      </w:pPr>
      <w:r>
        <w:rPr>
          <w:rFonts w:hint="eastAsia" w:ascii="宋体" w:hAnsi="宋体" w:cs="仿宋"/>
          <w:kern w:val="0"/>
          <w:szCs w:val="21"/>
        </w:rPr>
        <w:t xml:space="preserve">  （十六）违反法律法规规定，实施行政许可的；</w:t>
      </w:r>
      <w:r>
        <w:rPr>
          <w:rFonts w:hint="eastAsia" w:ascii="宋体" w:hAnsi="宋体" w:cs="仿宋"/>
          <w:kern w:val="0"/>
          <w:szCs w:val="21"/>
        </w:rPr>
        <w:cr/>
      </w:r>
      <w:r>
        <w:rPr>
          <w:rFonts w:hint="eastAsia" w:ascii="宋体" w:hAnsi="宋体" w:cs="仿宋"/>
          <w:kern w:val="0"/>
          <w:szCs w:val="21"/>
        </w:rPr>
        <w:t xml:space="preserve">  （十七）依照法律、法规和规章规定应承担行政执法过错责任的其他行为。</w:t>
      </w:r>
      <w:r>
        <w:rPr>
          <w:rFonts w:hint="eastAsia" w:ascii="宋体" w:hAnsi="宋体" w:cs="仿宋"/>
          <w:kern w:val="0"/>
          <w:szCs w:val="21"/>
        </w:rPr>
        <w:cr/>
      </w:r>
      <w:r>
        <w:rPr>
          <w:rFonts w:hint="eastAsia" w:ascii="宋体" w:hAnsi="宋体" w:cs="仿宋"/>
          <w:kern w:val="0"/>
          <w:szCs w:val="21"/>
        </w:rPr>
        <w:t xml:space="preserve">    追究行政执法过错责任，主要采取以下方式并可视情节单独或者合并使用：</w:t>
      </w:r>
      <w:r>
        <w:rPr>
          <w:rFonts w:hint="eastAsia" w:ascii="宋体" w:hAnsi="宋体" w:cs="仿宋"/>
          <w:kern w:val="0"/>
          <w:szCs w:val="21"/>
        </w:rPr>
        <w:cr/>
      </w:r>
      <w:r>
        <w:rPr>
          <w:rFonts w:hint="eastAsia" w:ascii="宋体" w:hAnsi="宋体" w:cs="仿宋"/>
          <w:kern w:val="0"/>
          <w:szCs w:val="21"/>
        </w:rPr>
        <w:t xml:space="preserve">  （一）责令书面检查 ；</w:t>
      </w:r>
      <w:r>
        <w:rPr>
          <w:rFonts w:hint="eastAsia" w:ascii="宋体" w:hAnsi="宋体" w:cs="仿宋"/>
          <w:kern w:val="0"/>
          <w:szCs w:val="21"/>
        </w:rPr>
        <w:cr/>
      </w:r>
      <w:r>
        <w:rPr>
          <w:rFonts w:hint="eastAsia" w:ascii="宋体" w:hAnsi="宋体" w:cs="仿宋"/>
          <w:kern w:val="0"/>
          <w:szCs w:val="21"/>
        </w:rPr>
        <w:t xml:space="preserve">  （二）通报批评；</w:t>
      </w:r>
      <w:r>
        <w:rPr>
          <w:rFonts w:hint="eastAsia" w:ascii="宋体" w:hAnsi="宋体" w:cs="仿宋"/>
          <w:kern w:val="0"/>
          <w:szCs w:val="21"/>
        </w:rPr>
        <w:cr/>
      </w:r>
      <w:r>
        <w:rPr>
          <w:rFonts w:hint="eastAsia" w:ascii="宋体" w:hAnsi="宋体" w:cs="仿宋"/>
          <w:kern w:val="0"/>
          <w:szCs w:val="21"/>
        </w:rPr>
        <w:t xml:space="preserve">  （三）对责任民警予禁闭；</w:t>
      </w:r>
      <w:r>
        <w:rPr>
          <w:rFonts w:hint="eastAsia" w:ascii="宋体" w:hAnsi="宋体" w:cs="仿宋"/>
          <w:kern w:val="0"/>
          <w:szCs w:val="21"/>
        </w:rPr>
        <w:cr/>
      </w:r>
      <w:r>
        <w:rPr>
          <w:rFonts w:hint="eastAsia" w:ascii="宋体" w:hAnsi="宋体" w:cs="仿宋"/>
          <w:kern w:val="0"/>
          <w:szCs w:val="21"/>
        </w:rPr>
        <w:t xml:space="preserve">  （四）警告、记过、记大过、降级、撤职、开除等行政处分；</w:t>
      </w:r>
      <w:r>
        <w:rPr>
          <w:rFonts w:hint="eastAsia" w:ascii="宋体" w:hAnsi="宋体" w:cs="仿宋"/>
          <w:kern w:val="0"/>
          <w:szCs w:val="21"/>
        </w:rPr>
        <w:cr/>
      </w:r>
      <w:r>
        <w:rPr>
          <w:rFonts w:hint="eastAsia" w:ascii="宋体" w:hAnsi="宋体" w:cs="仿宋"/>
          <w:kern w:val="0"/>
          <w:szCs w:val="21"/>
        </w:rPr>
        <w:t xml:space="preserve">  （五）因故意或者重大过失的行政执法过错引起行政赔偿的，承担全部或者部分赔偿责任；</w:t>
      </w:r>
      <w:r>
        <w:rPr>
          <w:rFonts w:hint="eastAsia" w:ascii="宋体" w:hAnsi="宋体" w:cs="仿宋"/>
          <w:kern w:val="0"/>
          <w:szCs w:val="21"/>
        </w:rPr>
        <w:cr/>
      </w:r>
      <w:r>
        <w:rPr>
          <w:rFonts w:hint="eastAsia" w:ascii="宋体" w:hAnsi="宋体" w:cs="仿宋"/>
          <w:kern w:val="0"/>
          <w:szCs w:val="21"/>
        </w:rPr>
        <w:t xml:space="preserve">  （六）涉嫌犯罪的，移送司法机关处理。</w:t>
      </w:r>
    </w:p>
    <w:p>
      <w:pPr>
        <w:spacing w:line="500" w:lineRule="exact"/>
        <w:ind w:firstLine="576" w:firstLineChars="180"/>
        <w:jc w:val="center"/>
        <w:rPr>
          <w:rFonts w:ascii="宋体" w:hAnsi="宋体"/>
          <w:sz w:val="32"/>
          <w:szCs w:val="32"/>
        </w:rPr>
      </w:pPr>
    </w:p>
    <w:p>
      <w:pPr>
        <w:spacing w:line="500" w:lineRule="exact"/>
        <w:ind w:firstLine="576" w:firstLineChars="180"/>
        <w:jc w:val="center"/>
        <w:rPr>
          <w:rFonts w:ascii="宋体" w:hAnsi="宋体"/>
          <w:sz w:val="32"/>
          <w:szCs w:val="32"/>
        </w:rPr>
      </w:pPr>
      <w:r>
        <w:rPr>
          <w:rFonts w:hint="eastAsia" w:ascii="宋体" w:hAnsi="宋体"/>
          <w:sz w:val="32"/>
          <w:szCs w:val="32"/>
        </w:rPr>
        <w:t>对单位内部治安保卫的监督检查</w:t>
      </w:r>
    </w:p>
    <w:p>
      <w:pPr>
        <w:pStyle w:val="13"/>
        <w:spacing w:before="0" w:after="0" w:line="400" w:lineRule="exact"/>
        <w:rPr>
          <w:b/>
          <w:sz w:val="21"/>
          <w:szCs w:val="21"/>
        </w:rPr>
      </w:pPr>
      <w:r>
        <w:rPr>
          <w:rFonts w:hint="eastAsia"/>
          <w:b/>
          <w:sz w:val="21"/>
          <w:szCs w:val="21"/>
        </w:rPr>
        <w:t>一、监督检查对象</w:t>
      </w:r>
    </w:p>
    <w:p>
      <w:pPr>
        <w:widowControl/>
        <w:spacing w:line="400" w:lineRule="exact"/>
        <w:ind w:firstLine="560"/>
        <w:jc w:val="left"/>
        <w:rPr>
          <w:rFonts w:ascii="宋体" w:hAnsi="宋体" w:cs="仿宋"/>
          <w:kern w:val="0"/>
          <w:szCs w:val="21"/>
        </w:rPr>
      </w:pPr>
      <w:r>
        <w:rPr>
          <w:rFonts w:hint="eastAsia" w:ascii="宋体" w:hAnsi="宋体" w:cs="仿宋"/>
          <w:kern w:val="0"/>
          <w:szCs w:val="21"/>
        </w:rPr>
        <w:t>治安保卫重点单位</w:t>
      </w:r>
    </w:p>
    <w:p>
      <w:pPr>
        <w:pStyle w:val="13"/>
        <w:spacing w:before="0" w:after="0" w:line="400" w:lineRule="exact"/>
        <w:rPr>
          <w:b/>
          <w:sz w:val="21"/>
          <w:szCs w:val="21"/>
        </w:rPr>
      </w:pPr>
      <w:r>
        <w:rPr>
          <w:rFonts w:hint="eastAsia"/>
          <w:b/>
          <w:sz w:val="21"/>
          <w:szCs w:val="21"/>
        </w:rPr>
        <w:t>二、监督检查内容</w:t>
      </w:r>
    </w:p>
    <w:p>
      <w:pPr>
        <w:pStyle w:val="13"/>
        <w:spacing w:before="0" w:after="0" w:line="400" w:lineRule="exact"/>
        <w:ind w:firstLine="105" w:firstLineChars="50"/>
        <w:rPr>
          <w:b/>
          <w:sz w:val="21"/>
          <w:szCs w:val="21"/>
        </w:rPr>
      </w:pPr>
      <w:r>
        <w:rPr>
          <w:rFonts w:hint="eastAsia" w:cs="仿宋"/>
          <w:sz w:val="21"/>
          <w:szCs w:val="21"/>
        </w:rPr>
        <w:t>（一）单位按照《条例》规定制定和落实内部治安保卫制度情况；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（二）单位主要负责人落实内部治安保卫工作责任制情况；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（三）单位设置治安保卫机构和配备专职、兼职治安保卫人员情况；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（四）单位落实出入登记、守卫看护、巡逻检查、重要部位重点保护、治安隐患排查处理等内部治安保卫措施情况；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（五）单位治安防范设施的建设、使用和维护情况；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（六）单位内部治安保卫机构、治安保卫人员依法履行职责情况；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（七）单位管理范围内的人员遵守单位内部治安保卫制度情况；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（八）单位内部治安保卫人员接受有关法律知识和治安保卫业务、技能以及相关专业知识培训、考核情况；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（九）治安保卫机构设置和人员配备报主管公安机关备案情况；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（十）治安保卫重要部位确定情况；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（十一）按照国家有关标准对治安保卫重要部位设置必要的安全技术防范设施，并实施重点保护情况；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（十二）制定单位内部治安突发事件处置预案及组织演练情况。</w:t>
      </w:r>
    </w:p>
    <w:p>
      <w:pPr>
        <w:pStyle w:val="13"/>
        <w:spacing w:before="0" w:after="0" w:line="400" w:lineRule="exact"/>
        <w:rPr>
          <w:b/>
          <w:sz w:val="21"/>
          <w:szCs w:val="21"/>
        </w:rPr>
      </w:pPr>
      <w:r>
        <w:rPr>
          <w:rFonts w:hint="eastAsia"/>
          <w:b/>
          <w:sz w:val="21"/>
          <w:szCs w:val="21"/>
        </w:rPr>
        <w:t>三、监督检查方式</w:t>
      </w:r>
    </w:p>
    <w:p>
      <w:pPr>
        <w:widowControl/>
        <w:spacing w:line="400" w:lineRule="exact"/>
        <w:ind w:firstLine="560"/>
        <w:jc w:val="left"/>
        <w:rPr>
          <w:rFonts w:ascii="宋体" w:hAnsi="宋体" w:cs="仿宋"/>
          <w:kern w:val="0"/>
          <w:szCs w:val="21"/>
        </w:rPr>
      </w:pPr>
      <w:r>
        <w:rPr>
          <w:rFonts w:hint="eastAsia" w:ascii="宋体" w:hAnsi="宋体" w:cs="仿宋"/>
          <w:kern w:val="0"/>
          <w:szCs w:val="21"/>
        </w:rPr>
        <w:t>监督检查可以采取定期检查、临时检查、专项检查、随机抽查等方式进行，检查民警不得少于两人，并应当向被检查单位负责人或者其他有关人员出示工作证件。</w:t>
      </w:r>
    </w:p>
    <w:p>
      <w:pPr>
        <w:pStyle w:val="13"/>
        <w:spacing w:before="0" w:after="0" w:line="400" w:lineRule="exact"/>
        <w:rPr>
          <w:b/>
          <w:sz w:val="21"/>
          <w:szCs w:val="21"/>
        </w:rPr>
      </w:pPr>
      <w:r>
        <w:rPr>
          <w:rFonts w:hint="eastAsia"/>
          <w:b/>
          <w:sz w:val="21"/>
          <w:szCs w:val="21"/>
        </w:rPr>
        <w:t>四、监督检查措施</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（一）要求单位治安保卫工作负责人和其他工作人员对检查事项作出说明；</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（二）查阅、调取、复制与治安保卫工作有关的文件、资料；</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 xml:space="preserve">（三）实地查看单位治安保卫制度、措施的制定和落实情况，查看单位物防、技防等治安防范设施的设置和运行情况； </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（四）利用监控设备检查单位内部治安保卫工作的落实情况；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（五）根据需要采取的其他监督检查方法。</w:t>
      </w:r>
    </w:p>
    <w:p>
      <w:pPr>
        <w:pStyle w:val="13"/>
        <w:spacing w:before="0" w:after="0" w:line="400" w:lineRule="exact"/>
        <w:rPr>
          <w:b/>
          <w:sz w:val="21"/>
          <w:szCs w:val="21"/>
        </w:rPr>
      </w:pPr>
      <w:r>
        <w:rPr>
          <w:rFonts w:hint="eastAsia"/>
          <w:b/>
          <w:sz w:val="21"/>
          <w:szCs w:val="21"/>
        </w:rPr>
        <w:t>五、监督检查程序</w:t>
      </w:r>
    </w:p>
    <w:p>
      <w:pPr>
        <w:widowControl/>
        <w:spacing w:line="400" w:lineRule="exact"/>
        <w:jc w:val="left"/>
        <w:rPr>
          <w:rFonts w:ascii="宋体" w:hAnsi="宋体" w:cs="仿宋"/>
          <w:kern w:val="0"/>
          <w:szCs w:val="21"/>
        </w:rPr>
      </w:pPr>
      <w:r>
        <w:rPr>
          <w:rFonts w:hint="eastAsia" w:ascii="宋体" w:hAnsi="宋体" w:cs="仿宋"/>
          <w:kern w:val="0"/>
          <w:szCs w:val="21"/>
        </w:rPr>
        <w:t xml:space="preserve">    监督检查应当制作《检查笔录》，如实记录监督检查情况和发现的治安隐患，并交被检查单位负责人或者陪同检查人员核对签名。被检查单位负责人或者陪同检查人员对记录有异议的，应当允许其说明；拒绝签名的，检查民警应当在《检查笔录》上注明。</w:t>
      </w:r>
    </w:p>
    <w:p>
      <w:pPr>
        <w:pStyle w:val="13"/>
        <w:spacing w:before="0" w:after="0" w:line="400" w:lineRule="exact"/>
        <w:rPr>
          <w:b/>
          <w:sz w:val="21"/>
          <w:szCs w:val="21"/>
        </w:rPr>
      </w:pPr>
      <w:r>
        <w:rPr>
          <w:rFonts w:hint="eastAsia"/>
          <w:b/>
          <w:sz w:val="21"/>
          <w:szCs w:val="21"/>
        </w:rPr>
        <w:t>六、监督检查处理</w:t>
      </w:r>
    </w:p>
    <w:p>
      <w:pPr>
        <w:widowControl/>
        <w:spacing w:line="400" w:lineRule="exact"/>
        <w:jc w:val="left"/>
        <w:rPr>
          <w:rFonts w:ascii="宋体" w:hAnsi="宋体" w:cs="仿宋"/>
          <w:kern w:val="0"/>
          <w:szCs w:val="21"/>
        </w:rPr>
      </w:pPr>
      <w:r>
        <w:rPr>
          <w:rFonts w:hint="eastAsia" w:ascii="宋体" w:hAnsi="宋体" w:cs="仿宋"/>
          <w:kern w:val="0"/>
          <w:szCs w:val="21"/>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pStyle w:val="13"/>
        <w:spacing w:before="0" w:after="0" w:line="500" w:lineRule="exact"/>
        <w:ind w:firstLine="378" w:firstLineChars="180"/>
        <w:jc w:val="center"/>
        <w:rPr>
          <w:sz w:val="21"/>
          <w:szCs w:val="21"/>
        </w:rPr>
      </w:pPr>
    </w:p>
    <w:p>
      <w:pPr>
        <w:pStyle w:val="13"/>
        <w:spacing w:before="0" w:after="0" w:line="500" w:lineRule="exact"/>
        <w:jc w:val="center"/>
        <w:rPr>
          <w:sz w:val="32"/>
          <w:szCs w:val="32"/>
        </w:rPr>
      </w:pPr>
      <w:r>
        <w:rPr>
          <w:rFonts w:hint="eastAsia"/>
          <w:sz w:val="32"/>
          <w:szCs w:val="32"/>
        </w:rPr>
        <w:t>对金融机构营业场所、金库安全防范设施建设方案审批及工程验收许可的监督检查</w:t>
      </w:r>
    </w:p>
    <w:p>
      <w:pPr>
        <w:spacing w:line="400" w:lineRule="exact"/>
        <w:rPr>
          <w:rFonts w:ascii="宋体" w:hAnsi="宋体"/>
          <w:b/>
          <w:szCs w:val="21"/>
        </w:rPr>
      </w:pPr>
      <w:r>
        <w:rPr>
          <w:rFonts w:hint="eastAsia" w:ascii="宋体" w:hAnsi="宋体"/>
          <w:b/>
          <w:szCs w:val="21"/>
        </w:rPr>
        <w:t>一、监督检查对象</w:t>
      </w:r>
    </w:p>
    <w:p>
      <w:pPr>
        <w:widowControl/>
        <w:spacing w:line="400" w:lineRule="exact"/>
        <w:ind w:firstLine="420" w:firstLineChars="200"/>
        <w:jc w:val="left"/>
        <w:rPr>
          <w:rFonts w:ascii="宋体" w:hAnsi="宋体" w:cs="仿宋"/>
          <w:kern w:val="0"/>
          <w:szCs w:val="21"/>
        </w:rPr>
      </w:pPr>
      <w:r>
        <w:rPr>
          <w:rFonts w:hint="eastAsia" w:ascii="宋体" w:hAnsi="宋体" w:cs="仿宋"/>
          <w:kern w:val="0"/>
          <w:szCs w:val="21"/>
        </w:rPr>
        <w:t>全县各银行业金融机构</w:t>
      </w:r>
    </w:p>
    <w:p>
      <w:pPr>
        <w:spacing w:line="400" w:lineRule="exact"/>
        <w:rPr>
          <w:rFonts w:ascii="宋体" w:hAnsi="宋体"/>
          <w:b/>
          <w:szCs w:val="21"/>
        </w:rPr>
      </w:pPr>
      <w:r>
        <w:rPr>
          <w:rFonts w:hint="eastAsia" w:ascii="宋体" w:hAnsi="宋体"/>
          <w:b/>
          <w:szCs w:val="21"/>
        </w:rPr>
        <w:t>二、监督检查内容</w:t>
      </w:r>
    </w:p>
    <w:p>
      <w:pPr>
        <w:widowControl/>
        <w:spacing w:line="400" w:lineRule="exact"/>
        <w:ind w:firstLine="420" w:firstLineChars="200"/>
        <w:jc w:val="left"/>
        <w:rPr>
          <w:rFonts w:ascii="宋体" w:hAnsi="宋体" w:cs="仿宋"/>
          <w:kern w:val="0"/>
          <w:szCs w:val="21"/>
        </w:rPr>
      </w:pPr>
      <w:r>
        <w:rPr>
          <w:rFonts w:hint="eastAsia" w:ascii="宋体" w:hAnsi="宋体" w:cs="仿宋"/>
          <w:kern w:val="0"/>
          <w:szCs w:val="21"/>
        </w:rPr>
        <w:t>各银行业金融机构安防建设工程是否存在未经公安机关审批提前建设情况；是否存在安防建设工程未经验收即投入使用情况。</w:t>
      </w:r>
    </w:p>
    <w:p>
      <w:pPr>
        <w:spacing w:line="400" w:lineRule="exact"/>
        <w:rPr>
          <w:rFonts w:ascii="宋体" w:hAnsi="宋体"/>
          <w:b/>
          <w:szCs w:val="21"/>
        </w:rPr>
      </w:pPr>
      <w:r>
        <w:rPr>
          <w:rFonts w:hint="eastAsia" w:ascii="宋体" w:hAnsi="宋体"/>
          <w:b/>
          <w:szCs w:val="21"/>
        </w:rPr>
        <w:t>三、监督检查方式和措施</w:t>
      </w:r>
    </w:p>
    <w:p>
      <w:pPr>
        <w:widowControl/>
        <w:spacing w:line="400" w:lineRule="exact"/>
        <w:ind w:firstLine="420" w:firstLineChars="200"/>
        <w:jc w:val="left"/>
        <w:rPr>
          <w:rFonts w:ascii="宋体" w:hAnsi="宋体" w:cs="仿宋"/>
          <w:kern w:val="0"/>
          <w:szCs w:val="21"/>
        </w:rPr>
      </w:pPr>
      <w:r>
        <w:rPr>
          <w:rFonts w:hint="eastAsia" w:ascii="宋体" w:hAnsi="宋体" w:cs="仿宋"/>
          <w:kern w:val="0"/>
          <w:szCs w:val="21"/>
        </w:rPr>
        <w:t>监督检查可以采取定期检查、临时检查、专项检查、随机抽查等方式进行。</w:t>
      </w:r>
    </w:p>
    <w:p>
      <w:pPr>
        <w:spacing w:line="400" w:lineRule="exact"/>
        <w:rPr>
          <w:rFonts w:ascii="宋体" w:hAnsi="宋体"/>
          <w:b/>
          <w:szCs w:val="21"/>
        </w:rPr>
      </w:pPr>
      <w:r>
        <w:rPr>
          <w:rFonts w:hint="eastAsia" w:ascii="宋体" w:hAnsi="宋体"/>
          <w:b/>
          <w:szCs w:val="21"/>
        </w:rPr>
        <w:t>四、监督检查程序</w:t>
      </w:r>
    </w:p>
    <w:p>
      <w:pPr>
        <w:widowControl/>
        <w:spacing w:line="400" w:lineRule="exact"/>
        <w:ind w:firstLine="420" w:firstLineChars="200"/>
        <w:jc w:val="left"/>
        <w:rPr>
          <w:rFonts w:ascii="宋体" w:hAnsi="宋体" w:cs="仿宋"/>
          <w:kern w:val="0"/>
          <w:szCs w:val="21"/>
        </w:rPr>
      </w:pPr>
      <w:r>
        <w:rPr>
          <w:rFonts w:hint="eastAsia" w:ascii="宋体" w:hAnsi="宋体" w:cs="仿宋"/>
          <w:kern w:val="0"/>
          <w:szCs w:val="21"/>
        </w:rPr>
        <w:t>检查出银行业金融机构安防设施存在的违规建设、未经验收投入使用问题，县级公安机关进行核实确认，最终对违法行为进行处罚。</w:t>
      </w:r>
    </w:p>
    <w:p>
      <w:pPr>
        <w:numPr>
          <w:ilvl w:val="0"/>
          <w:numId w:val="2"/>
        </w:numPr>
        <w:spacing w:line="400" w:lineRule="exact"/>
        <w:rPr>
          <w:rFonts w:ascii="宋体" w:hAnsi="宋体"/>
          <w:b/>
          <w:szCs w:val="21"/>
        </w:rPr>
      </w:pPr>
      <w:r>
        <w:rPr>
          <w:rFonts w:hint="eastAsia" w:ascii="宋体" w:hAnsi="宋体"/>
          <w:b/>
          <w:szCs w:val="21"/>
        </w:rPr>
        <w:t>监督检查处理</w:t>
      </w:r>
    </w:p>
    <w:p>
      <w:pPr>
        <w:widowControl/>
        <w:spacing w:line="400" w:lineRule="exact"/>
        <w:ind w:firstLine="420" w:firstLineChars="200"/>
        <w:jc w:val="left"/>
        <w:rPr>
          <w:rFonts w:ascii="宋体" w:hAnsi="宋体" w:cs="宋体"/>
          <w:kern w:val="0"/>
          <w:szCs w:val="21"/>
        </w:rPr>
      </w:pPr>
      <w:r>
        <w:rPr>
          <w:rFonts w:hint="eastAsia" w:ascii="宋体" w:hAnsi="宋体" w:cs="仿宋"/>
          <w:kern w:val="0"/>
          <w:szCs w:val="21"/>
        </w:rPr>
        <w:t>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r>
        <w:rPr>
          <w:rFonts w:hint="eastAsia" w:ascii="宋体" w:hAnsi="宋体" w:cs="仿宋"/>
          <w:kern w:val="0"/>
          <w:szCs w:val="21"/>
        </w:rPr>
        <w:br w:type="textWrapping"/>
      </w:r>
      <w:r>
        <w:rPr>
          <w:rFonts w:ascii="宋体" w:hAnsi="宋体" w:cs="仿宋"/>
          <w:kern w:val="0"/>
          <w:szCs w:val="21"/>
        </w:rPr>
        <w:t> </w:t>
      </w:r>
      <w:r>
        <w:rPr>
          <w:rFonts w:hint="eastAsia" w:ascii="宋体" w:hAnsi="宋体" w:cs="仿宋"/>
          <w:kern w:val="0"/>
          <w:szCs w:val="21"/>
        </w:rPr>
        <w:t xml:space="preserve">  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r>
        <w:rPr>
          <w:rFonts w:hint="eastAsia" w:ascii="宋体" w:hAnsi="宋体" w:cs="仿宋"/>
          <w:kern w:val="0"/>
          <w:szCs w:val="21"/>
        </w:rPr>
        <w:br w:type="textWrapping"/>
      </w:r>
    </w:p>
    <w:p>
      <w:pPr>
        <w:tabs>
          <w:tab w:val="left" w:pos="4065"/>
          <w:tab w:val="center" w:pos="6979"/>
        </w:tabs>
        <w:spacing w:beforeLines="50" w:afterLines="50" w:line="500" w:lineRule="exact"/>
        <w:jc w:val="left"/>
        <w:rPr>
          <w:rFonts w:ascii="宋体" w:hAnsi="宋体" w:cs="仿宋"/>
          <w:kern w:val="0"/>
          <w:sz w:val="32"/>
          <w:szCs w:val="32"/>
        </w:rPr>
      </w:pPr>
      <w:r>
        <w:rPr>
          <w:rFonts w:ascii="宋体" w:hAnsi="宋体" w:cs="宋体"/>
          <w:bCs/>
          <w:kern w:val="0"/>
          <w:sz w:val="32"/>
          <w:szCs w:val="32"/>
        </w:rPr>
        <w:tab/>
      </w:r>
      <w:r>
        <w:rPr>
          <w:rFonts w:hint="eastAsia" w:ascii="宋体" w:hAnsi="宋体" w:cs="宋体"/>
          <w:bCs/>
          <w:kern w:val="0"/>
          <w:sz w:val="32"/>
          <w:szCs w:val="32"/>
        </w:rPr>
        <w:t>对全县网安工作的监督检查</w:t>
      </w:r>
    </w:p>
    <w:p>
      <w:pPr>
        <w:pStyle w:val="13"/>
        <w:spacing w:before="0" w:after="0" w:line="400" w:lineRule="exact"/>
        <w:rPr>
          <w:rFonts w:cs="仿宋"/>
          <w:b/>
          <w:sz w:val="21"/>
          <w:szCs w:val="21"/>
        </w:rPr>
      </w:pPr>
      <w:r>
        <w:rPr>
          <w:rFonts w:hint="eastAsia"/>
          <w:b/>
          <w:sz w:val="21"/>
          <w:szCs w:val="21"/>
        </w:rPr>
        <w:t>一</w:t>
      </w:r>
      <w:r>
        <w:rPr>
          <w:rFonts w:hint="eastAsia" w:cs="仿宋"/>
          <w:b/>
          <w:sz w:val="21"/>
          <w:szCs w:val="21"/>
        </w:rPr>
        <w:t>、监督检查对象</w:t>
      </w:r>
    </w:p>
    <w:p>
      <w:pPr>
        <w:widowControl/>
        <w:spacing w:line="400" w:lineRule="exact"/>
        <w:ind w:firstLine="420" w:firstLineChars="200"/>
        <w:jc w:val="left"/>
        <w:rPr>
          <w:rFonts w:ascii="宋体" w:hAnsi="宋体" w:cs="仿宋"/>
          <w:kern w:val="0"/>
          <w:szCs w:val="21"/>
        </w:rPr>
      </w:pPr>
      <w:r>
        <w:rPr>
          <w:rFonts w:ascii="宋体" w:hAnsi="宋体" w:cs="仿宋"/>
          <w:kern w:val="0"/>
          <w:szCs w:val="21"/>
        </w:rPr>
        <w:t>依法行使行政审批职责</w:t>
      </w:r>
      <w:r>
        <w:rPr>
          <w:rFonts w:hint="eastAsia" w:ascii="宋体" w:hAnsi="宋体" w:cs="仿宋"/>
          <w:kern w:val="0"/>
          <w:szCs w:val="21"/>
        </w:rPr>
        <w:t>、</w:t>
      </w:r>
      <w:r>
        <w:rPr>
          <w:rFonts w:ascii="宋体" w:hAnsi="宋体" w:cs="仿宋"/>
          <w:kern w:val="0"/>
          <w:szCs w:val="21"/>
        </w:rPr>
        <w:t xml:space="preserve">行使行政许可备案的工作人员。 </w:t>
      </w:r>
    </w:p>
    <w:p>
      <w:pPr>
        <w:pStyle w:val="13"/>
        <w:spacing w:before="0" w:after="0" w:line="400" w:lineRule="exact"/>
        <w:rPr>
          <w:b/>
          <w:sz w:val="21"/>
          <w:szCs w:val="21"/>
        </w:rPr>
      </w:pPr>
      <w:r>
        <w:rPr>
          <w:rFonts w:hint="eastAsia"/>
          <w:b/>
          <w:sz w:val="21"/>
          <w:szCs w:val="21"/>
        </w:rPr>
        <w:t>二、监督检查内容</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（一）行政许可主体的合法性；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（二）实施的行政许可事项是否符合法定要求，程序是否合法；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（三）实施行政许可的工作人员是否具备要求；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（四）是否在办公场所公开依法应当公开的材料；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（五）是否擅自收费或者不按照法定项目和标准收费；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（六）是否索取或者收受他人财物或者谋取其他利益；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（七）变更、延续、撤回、撤销和注销行政许可的行为是否合法；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（八）是否履行对公民、法人或者其他组织从事行政许可事项活动的监督检查职责；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（九）建立和执行实施行政许可工作制度的情况；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（十）其他需要监督的事项。 </w:t>
      </w:r>
    </w:p>
    <w:p>
      <w:pPr>
        <w:pStyle w:val="13"/>
        <w:spacing w:before="0" w:after="0" w:line="400" w:lineRule="exact"/>
        <w:rPr>
          <w:b/>
          <w:sz w:val="21"/>
          <w:szCs w:val="21"/>
        </w:rPr>
      </w:pPr>
      <w:r>
        <w:rPr>
          <w:rFonts w:hint="eastAsia"/>
          <w:b/>
          <w:sz w:val="21"/>
          <w:szCs w:val="21"/>
        </w:rPr>
        <w:t>三、监督检查程序和方式</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（一）采取自查、互查、抽查的方式进行，或者以上几种方式结合进行。采用抽查方式开展工作的，抽查面不超过30%/年。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（二）执行监督检查的部门有权调阅有关行政许可文件材料、实施现场检查。受查单位及其有关人员应当予以协助和配合，如实反映情况，提供有关资料，不得隐瞒、阻挠或者拒绝监督检查。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（三）监督检查工作结束后，执行监督检查的部门应对行政许可监督检查情况进行总结，对存在的普遍性、倾向性问题提出整改意见，通报受查单位检查纠正，受查单位应当报告检查纠正情况。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根据反映以及公民、法人或者其他组织的申诉、检举、控告或者根据人大、政协、司法机关等部门的建议，对有关行使行政许可行为组织调查，调查结果应及时反馈有关申诉、检举、控告、建议单位或者个人。 </w:t>
      </w:r>
    </w:p>
    <w:p>
      <w:pPr>
        <w:pStyle w:val="13"/>
        <w:spacing w:before="0" w:after="0" w:line="400" w:lineRule="exact"/>
        <w:rPr>
          <w:b/>
          <w:sz w:val="21"/>
          <w:szCs w:val="21"/>
        </w:rPr>
      </w:pPr>
      <w:r>
        <w:rPr>
          <w:rFonts w:hint="eastAsia"/>
          <w:b/>
          <w:sz w:val="21"/>
          <w:szCs w:val="21"/>
        </w:rPr>
        <w:t>四、监督检查措施</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有下列情形之一的，应责令其纠正或者撤销：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（一）行政许可主体不合法的；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（二）行政许可审批程序违法或者不当的；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（三）具体行政行为违法或者不当的；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（四）规范性文件不合法的；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（五）工作人员不履行法定职责的；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（六）其他应当纠正的违法行为。</w:t>
      </w:r>
    </w:p>
    <w:p>
      <w:pPr>
        <w:pStyle w:val="13"/>
        <w:spacing w:before="0" w:after="0" w:line="400" w:lineRule="exact"/>
        <w:rPr>
          <w:b/>
          <w:sz w:val="21"/>
          <w:szCs w:val="21"/>
        </w:rPr>
      </w:pPr>
      <w:r>
        <w:rPr>
          <w:rFonts w:hint="eastAsia"/>
          <w:b/>
          <w:sz w:val="21"/>
          <w:szCs w:val="21"/>
        </w:rPr>
        <w:t>五、监督检查处理</w:t>
      </w:r>
    </w:p>
    <w:p>
      <w:pPr>
        <w:widowControl/>
        <w:spacing w:line="400" w:lineRule="exact"/>
        <w:ind w:firstLine="420" w:firstLineChars="200"/>
        <w:jc w:val="left"/>
        <w:rPr>
          <w:rFonts w:ascii="宋体" w:hAnsi="宋体" w:cs="仿宋"/>
          <w:kern w:val="0"/>
          <w:szCs w:val="21"/>
        </w:rPr>
      </w:pPr>
      <w:r>
        <w:rPr>
          <w:rFonts w:ascii="宋体" w:hAnsi="宋体" w:cs="仿宋"/>
          <w:kern w:val="0"/>
          <w:szCs w:val="21"/>
        </w:rPr>
        <w:t xml:space="preserve">行使行政许可职权的单位及其工作人员在行政许可活动中，有下列不履行法定职责或不正确履行法定职责的情形，造成危害后果或者不良影响的，应当追究行政许可过错责任：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（一）违反法律、法规、规章规定实施行政许可的；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（二）超过法定权限实施行政行为的；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（三）拒绝、拖延履行法定职责，无故刁难行政相对人的；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（四）向行政相对人违法收取行政许可相关费用的；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（五）泄露行政相对人的商业秘密给行政相对人造成损失的；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（六）阻碍行政相对人行使申诉、听证、复议、诉讼和其他合法权利，情节恶劣，造成严重后果的。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追究行政执法过错责任，主要采取以下方式并可视情节单独或者合并使用：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1.责令书面检查；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2.通报批评；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3.调离行政许可工作岗位；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4.警告、记过、记大过、降级、撤职、开除等行政处分； </w:t>
      </w:r>
    </w:p>
    <w:p>
      <w:pPr>
        <w:widowControl/>
        <w:spacing w:line="400" w:lineRule="exact"/>
        <w:ind w:firstLine="560"/>
        <w:jc w:val="left"/>
        <w:rPr>
          <w:rFonts w:ascii="宋体" w:hAnsi="宋体" w:cs="仿宋"/>
          <w:kern w:val="0"/>
          <w:szCs w:val="21"/>
        </w:rPr>
      </w:pPr>
      <w:r>
        <w:rPr>
          <w:rFonts w:hint="eastAsia" w:ascii="宋体" w:hAnsi="宋体" w:cs="仿宋"/>
          <w:kern w:val="0"/>
          <w:szCs w:val="21"/>
        </w:rPr>
        <w:t>5.涉嫌犯罪的，移送司法机关处理。</w:t>
      </w:r>
    </w:p>
    <w:p>
      <w:pPr>
        <w:spacing w:beforeLines="50" w:afterLines="50" w:line="400" w:lineRule="exact"/>
        <w:jc w:val="center"/>
        <w:rPr>
          <w:rFonts w:ascii="宋体" w:hAnsi="宋体" w:cs="宋体"/>
          <w:bCs/>
          <w:kern w:val="0"/>
          <w:sz w:val="32"/>
          <w:szCs w:val="32"/>
        </w:rPr>
      </w:pPr>
    </w:p>
    <w:p>
      <w:pPr>
        <w:spacing w:beforeLines="50" w:afterLines="50" w:line="400" w:lineRule="exact"/>
        <w:jc w:val="center"/>
        <w:rPr>
          <w:rFonts w:ascii="宋体" w:hAnsi="宋体" w:cs="仿宋"/>
          <w:kern w:val="0"/>
          <w:sz w:val="32"/>
          <w:szCs w:val="32"/>
        </w:rPr>
      </w:pPr>
      <w:r>
        <w:rPr>
          <w:rFonts w:hint="eastAsia" w:ascii="宋体" w:hAnsi="宋体" w:cs="宋体"/>
          <w:bCs/>
          <w:kern w:val="0"/>
          <w:sz w:val="32"/>
          <w:szCs w:val="32"/>
        </w:rPr>
        <w:t>对全县出入境管理工作的监督检查</w:t>
      </w:r>
    </w:p>
    <w:p>
      <w:pPr>
        <w:pStyle w:val="13"/>
        <w:spacing w:before="0" w:after="0" w:line="400" w:lineRule="exact"/>
        <w:rPr>
          <w:b/>
          <w:sz w:val="21"/>
          <w:szCs w:val="21"/>
        </w:rPr>
      </w:pPr>
      <w:r>
        <w:rPr>
          <w:rFonts w:hint="eastAsia"/>
          <w:b/>
          <w:sz w:val="21"/>
          <w:szCs w:val="21"/>
        </w:rPr>
        <w:t>一、监督检查对象</w:t>
      </w:r>
    </w:p>
    <w:p>
      <w:pPr>
        <w:pStyle w:val="13"/>
        <w:spacing w:before="0" w:after="0" w:line="400" w:lineRule="exact"/>
        <w:rPr>
          <w:rFonts w:cs="仿宋"/>
          <w:sz w:val="21"/>
          <w:szCs w:val="21"/>
        </w:rPr>
      </w:pPr>
      <w:r>
        <w:rPr>
          <w:rFonts w:hint="eastAsia" w:cs="仿宋"/>
          <w:sz w:val="21"/>
          <w:szCs w:val="21"/>
        </w:rPr>
        <w:t xml:space="preserve">   出入境管理部门工作人员。本制度所称的执法活动，包括行政执法和刑事执法活动。</w:t>
      </w:r>
    </w:p>
    <w:p>
      <w:pPr>
        <w:pStyle w:val="13"/>
        <w:spacing w:before="0" w:after="0" w:line="400" w:lineRule="exact"/>
        <w:rPr>
          <w:b/>
          <w:sz w:val="21"/>
          <w:szCs w:val="21"/>
        </w:rPr>
      </w:pPr>
      <w:r>
        <w:rPr>
          <w:rFonts w:hint="eastAsia"/>
          <w:b/>
          <w:sz w:val="21"/>
          <w:szCs w:val="21"/>
        </w:rPr>
        <w:t>二、监督检查内容</w:t>
      </w:r>
    </w:p>
    <w:p>
      <w:pPr>
        <w:pStyle w:val="13"/>
        <w:spacing w:before="0" w:after="0" w:line="400" w:lineRule="exact"/>
        <w:rPr>
          <w:rFonts w:cs="仿宋"/>
          <w:sz w:val="21"/>
          <w:szCs w:val="21"/>
        </w:rPr>
      </w:pPr>
      <w:r>
        <w:rPr>
          <w:rFonts w:hint="eastAsia" w:cs="仿宋"/>
          <w:sz w:val="21"/>
          <w:szCs w:val="21"/>
        </w:rPr>
        <w:t xml:space="preserve">  （一）行政执法主体的合法性；</w:t>
      </w:r>
    </w:p>
    <w:p>
      <w:pPr>
        <w:pStyle w:val="13"/>
        <w:spacing w:before="0" w:after="0" w:line="400" w:lineRule="exact"/>
        <w:rPr>
          <w:rFonts w:cs="仿宋"/>
          <w:sz w:val="21"/>
          <w:szCs w:val="21"/>
        </w:rPr>
      </w:pPr>
      <w:r>
        <w:rPr>
          <w:rFonts w:hint="eastAsia" w:cs="仿宋"/>
          <w:sz w:val="21"/>
          <w:szCs w:val="21"/>
        </w:rPr>
        <w:t xml:space="preserve">  （二）具体行政行为的合法性和适当性；</w:t>
      </w:r>
    </w:p>
    <w:p>
      <w:pPr>
        <w:pStyle w:val="13"/>
        <w:spacing w:before="0" w:after="0" w:line="400" w:lineRule="exact"/>
        <w:rPr>
          <w:rFonts w:cs="仿宋"/>
          <w:sz w:val="21"/>
          <w:szCs w:val="21"/>
        </w:rPr>
      </w:pPr>
      <w:r>
        <w:rPr>
          <w:rFonts w:hint="eastAsia" w:cs="仿宋"/>
          <w:sz w:val="21"/>
          <w:szCs w:val="21"/>
        </w:rPr>
        <w:t xml:space="preserve">  （三）规范性文件的合法性；</w:t>
      </w:r>
    </w:p>
    <w:p>
      <w:pPr>
        <w:pStyle w:val="13"/>
        <w:spacing w:before="0" w:after="0" w:line="400" w:lineRule="exact"/>
        <w:rPr>
          <w:rFonts w:cs="仿宋"/>
          <w:sz w:val="21"/>
          <w:szCs w:val="21"/>
        </w:rPr>
      </w:pPr>
      <w:r>
        <w:rPr>
          <w:rFonts w:hint="eastAsia" w:cs="仿宋"/>
          <w:sz w:val="21"/>
          <w:szCs w:val="21"/>
        </w:rPr>
        <w:t xml:space="preserve">  （四）行政执法监督制度建立健全情况；</w:t>
      </w:r>
    </w:p>
    <w:p>
      <w:pPr>
        <w:pStyle w:val="13"/>
        <w:spacing w:before="0" w:after="0" w:line="400" w:lineRule="exact"/>
        <w:rPr>
          <w:rFonts w:cs="仿宋"/>
          <w:sz w:val="21"/>
          <w:szCs w:val="21"/>
        </w:rPr>
      </w:pPr>
      <w:r>
        <w:rPr>
          <w:rFonts w:hint="eastAsia" w:cs="仿宋"/>
          <w:sz w:val="21"/>
          <w:szCs w:val="21"/>
        </w:rPr>
        <w:t xml:space="preserve">  （五）法律、法规、规章的施行情况；</w:t>
      </w:r>
    </w:p>
    <w:p>
      <w:pPr>
        <w:pStyle w:val="13"/>
        <w:spacing w:before="0" w:after="0" w:line="400" w:lineRule="exact"/>
        <w:rPr>
          <w:rFonts w:cs="仿宋"/>
          <w:sz w:val="21"/>
          <w:szCs w:val="21"/>
        </w:rPr>
      </w:pPr>
      <w:r>
        <w:rPr>
          <w:rFonts w:hint="eastAsia" w:cs="仿宋"/>
          <w:sz w:val="21"/>
          <w:szCs w:val="21"/>
        </w:rPr>
        <w:t xml:space="preserve">  （六）刑事侦查程序的合法性；</w:t>
      </w:r>
    </w:p>
    <w:p>
      <w:pPr>
        <w:pStyle w:val="13"/>
        <w:spacing w:before="0" w:after="0" w:line="400" w:lineRule="exact"/>
        <w:rPr>
          <w:rFonts w:cs="仿宋"/>
          <w:sz w:val="21"/>
          <w:szCs w:val="21"/>
        </w:rPr>
      </w:pPr>
      <w:r>
        <w:rPr>
          <w:rFonts w:hint="eastAsia" w:cs="仿宋"/>
          <w:sz w:val="21"/>
          <w:szCs w:val="21"/>
        </w:rPr>
        <w:t xml:space="preserve">  （七）涉及行政复议、行政诉讼、行政赔偿和刑事诉讼等有关情况。</w:t>
      </w:r>
    </w:p>
    <w:p>
      <w:pPr>
        <w:pStyle w:val="13"/>
        <w:spacing w:before="0" w:after="0" w:line="400" w:lineRule="exact"/>
        <w:rPr>
          <w:b/>
          <w:sz w:val="21"/>
          <w:szCs w:val="21"/>
        </w:rPr>
      </w:pPr>
      <w:r>
        <w:rPr>
          <w:rFonts w:hint="eastAsia"/>
          <w:b/>
          <w:sz w:val="21"/>
          <w:szCs w:val="21"/>
        </w:rPr>
        <w:t>三、监督检查方式</w:t>
      </w:r>
    </w:p>
    <w:p>
      <w:pPr>
        <w:pStyle w:val="13"/>
        <w:spacing w:before="0" w:after="0" w:line="400" w:lineRule="exact"/>
        <w:rPr>
          <w:rFonts w:cs="仿宋"/>
          <w:sz w:val="21"/>
          <w:szCs w:val="21"/>
        </w:rPr>
      </w:pPr>
      <w:r>
        <w:rPr>
          <w:rFonts w:hint="eastAsia" w:cs="仿宋"/>
          <w:sz w:val="21"/>
          <w:szCs w:val="21"/>
        </w:rPr>
        <w:t xml:space="preserve">  （一）执法监督检查采取电话回访、窗口联查、走访当事人和抽查案卷、群众测评等方式进行，或者以上几种方式结合进行。</w:t>
      </w:r>
    </w:p>
    <w:p>
      <w:pPr>
        <w:pStyle w:val="13"/>
        <w:spacing w:before="0" w:after="0" w:line="400" w:lineRule="exact"/>
        <w:rPr>
          <w:rFonts w:cs="仿宋"/>
          <w:sz w:val="21"/>
          <w:szCs w:val="21"/>
        </w:rPr>
      </w:pPr>
      <w:r>
        <w:rPr>
          <w:rFonts w:hint="eastAsia" w:cs="仿宋"/>
          <w:sz w:val="21"/>
          <w:szCs w:val="21"/>
        </w:rPr>
        <w:t xml:space="preserve">  （二）执行监督检查的部门有权调阅有关执法案卷和文件材料、实施现场检查。受查单位及其有关人员应当予以协助和配合，如实反映情况，提供有关资料，不得隐瞒、阻挠或者拒绝行政执法监督检查。</w:t>
      </w:r>
    </w:p>
    <w:p>
      <w:pPr>
        <w:pStyle w:val="13"/>
        <w:spacing w:before="0" w:after="0" w:line="400" w:lineRule="exact"/>
        <w:rPr>
          <w:rFonts w:cs="仿宋"/>
          <w:sz w:val="21"/>
          <w:szCs w:val="21"/>
        </w:rPr>
      </w:pPr>
      <w:r>
        <w:rPr>
          <w:rFonts w:hint="eastAsia" w:cs="仿宋"/>
          <w:sz w:val="21"/>
          <w:szCs w:val="21"/>
        </w:rPr>
        <w:t xml:space="preserve">  （三）监督检查工作结束后，执行监督检查的部门应对行政执法监督检查情况进行总结，对存在的普遍性、倾向性问题提出整改意见，通报人员检查纠正，受查人员应当报告检查纠正情况。</w:t>
      </w:r>
    </w:p>
    <w:p>
      <w:pPr>
        <w:pStyle w:val="13"/>
        <w:spacing w:before="0" w:after="0" w:line="400" w:lineRule="exact"/>
        <w:rPr>
          <w:rFonts w:cs="仿宋"/>
          <w:sz w:val="21"/>
          <w:szCs w:val="21"/>
        </w:rPr>
      </w:pPr>
      <w:r>
        <w:rPr>
          <w:rFonts w:hint="eastAsia" w:cs="仿宋"/>
          <w:sz w:val="21"/>
          <w:szCs w:val="21"/>
        </w:rPr>
        <w:t xml:space="preserve">  （四）根据反映以及公民、法人或者其他组织的申诉、检举、控告或者根据人大、政协、司法机关等部门的建议，对有关执法行为组织调查。执法行为的调查结果应及时反馈有关申诉、检举、控告、建议单位或者个人。</w:t>
      </w:r>
    </w:p>
    <w:p>
      <w:pPr>
        <w:pStyle w:val="13"/>
        <w:spacing w:before="0" w:after="0" w:line="400" w:lineRule="exact"/>
        <w:rPr>
          <w:b/>
          <w:sz w:val="21"/>
          <w:szCs w:val="21"/>
        </w:rPr>
      </w:pPr>
      <w:r>
        <w:rPr>
          <w:rFonts w:hint="eastAsia"/>
          <w:b/>
          <w:sz w:val="21"/>
          <w:szCs w:val="21"/>
        </w:rPr>
        <w:t>四、监督检查措施</w:t>
      </w:r>
    </w:p>
    <w:p>
      <w:pPr>
        <w:pStyle w:val="13"/>
        <w:spacing w:before="0" w:after="0" w:line="400" w:lineRule="exact"/>
        <w:rPr>
          <w:rFonts w:cs="仿宋"/>
          <w:sz w:val="21"/>
          <w:szCs w:val="21"/>
        </w:rPr>
      </w:pPr>
      <w:r>
        <w:rPr>
          <w:rFonts w:hint="eastAsia" w:cs="仿宋"/>
          <w:sz w:val="21"/>
          <w:szCs w:val="21"/>
        </w:rPr>
        <w:t xml:space="preserve">    有下列情形之一的，可以责令其纠正或者撤销。</w:t>
      </w:r>
    </w:p>
    <w:p>
      <w:pPr>
        <w:pStyle w:val="13"/>
        <w:spacing w:before="0" w:after="0" w:line="400" w:lineRule="exact"/>
        <w:rPr>
          <w:rFonts w:cs="仿宋"/>
          <w:sz w:val="21"/>
          <w:szCs w:val="21"/>
        </w:rPr>
      </w:pPr>
      <w:r>
        <w:rPr>
          <w:rFonts w:hint="eastAsia" w:cs="仿宋"/>
          <w:sz w:val="21"/>
          <w:szCs w:val="21"/>
        </w:rPr>
        <w:t xml:space="preserve">  （一）执法主体不合法的；</w:t>
      </w:r>
    </w:p>
    <w:p>
      <w:pPr>
        <w:pStyle w:val="13"/>
        <w:spacing w:before="0" w:after="0" w:line="400" w:lineRule="exact"/>
        <w:rPr>
          <w:rFonts w:cs="仿宋"/>
          <w:sz w:val="21"/>
          <w:szCs w:val="21"/>
        </w:rPr>
      </w:pPr>
      <w:r>
        <w:rPr>
          <w:rFonts w:hint="eastAsia" w:cs="仿宋"/>
          <w:sz w:val="21"/>
          <w:szCs w:val="21"/>
        </w:rPr>
        <w:t xml:space="preserve">  （二）执法程序违法或者不当的；</w:t>
      </w:r>
    </w:p>
    <w:p>
      <w:pPr>
        <w:pStyle w:val="13"/>
        <w:spacing w:before="0" w:after="0" w:line="400" w:lineRule="exact"/>
        <w:rPr>
          <w:rFonts w:cs="仿宋"/>
          <w:sz w:val="21"/>
          <w:szCs w:val="21"/>
        </w:rPr>
      </w:pPr>
      <w:r>
        <w:rPr>
          <w:rFonts w:hint="eastAsia" w:cs="仿宋"/>
          <w:sz w:val="21"/>
          <w:szCs w:val="21"/>
        </w:rPr>
        <w:t xml:space="preserve">  （三）具体行政行为违法或者不当的；</w:t>
      </w:r>
    </w:p>
    <w:p>
      <w:pPr>
        <w:pStyle w:val="13"/>
        <w:spacing w:before="0" w:after="0" w:line="400" w:lineRule="exact"/>
        <w:rPr>
          <w:rFonts w:cs="仿宋"/>
          <w:sz w:val="21"/>
          <w:szCs w:val="21"/>
        </w:rPr>
      </w:pPr>
      <w:r>
        <w:rPr>
          <w:rFonts w:hint="eastAsia" w:cs="仿宋"/>
          <w:sz w:val="21"/>
          <w:szCs w:val="21"/>
        </w:rPr>
        <w:t xml:space="preserve">  （四）规范性文件不合法的；</w:t>
      </w:r>
    </w:p>
    <w:p>
      <w:pPr>
        <w:pStyle w:val="13"/>
        <w:spacing w:before="0" w:after="0" w:line="400" w:lineRule="exact"/>
        <w:rPr>
          <w:rFonts w:cs="仿宋"/>
          <w:sz w:val="21"/>
          <w:szCs w:val="21"/>
        </w:rPr>
      </w:pPr>
      <w:r>
        <w:rPr>
          <w:rFonts w:hint="eastAsia" w:cs="仿宋"/>
          <w:sz w:val="21"/>
          <w:szCs w:val="21"/>
        </w:rPr>
        <w:t xml:space="preserve">  （五）工作人员不履行法定职责的；</w:t>
      </w:r>
    </w:p>
    <w:p>
      <w:pPr>
        <w:pStyle w:val="13"/>
        <w:spacing w:before="0" w:after="0" w:line="400" w:lineRule="exact"/>
        <w:rPr>
          <w:rFonts w:cs="仿宋"/>
          <w:sz w:val="21"/>
          <w:szCs w:val="21"/>
        </w:rPr>
      </w:pPr>
      <w:r>
        <w:rPr>
          <w:rFonts w:hint="eastAsia" w:cs="仿宋"/>
          <w:sz w:val="21"/>
          <w:szCs w:val="21"/>
        </w:rPr>
        <w:t xml:space="preserve">  （六）其他应当纠下的违法行为。</w:t>
      </w:r>
    </w:p>
    <w:p>
      <w:pPr>
        <w:pStyle w:val="13"/>
        <w:spacing w:before="0" w:after="0" w:line="400" w:lineRule="exact"/>
        <w:rPr>
          <w:b/>
          <w:sz w:val="21"/>
          <w:szCs w:val="21"/>
        </w:rPr>
      </w:pPr>
      <w:r>
        <w:rPr>
          <w:rFonts w:hint="eastAsia"/>
          <w:b/>
          <w:sz w:val="21"/>
          <w:szCs w:val="21"/>
        </w:rPr>
        <w:t>五、监督检查程序</w:t>
      </w:r>
    </w:p>
    <w:p>
      <w:pPr>
        <w:pStyle w:val="13"/>
        <w:spacing w:before="0" w:after="0" w:line="400" w:lineRule="exact"/>
        <w:rPr>
          <w:rFonts w:cs="仿宋"/>
          <w:sz w:val="21"/>
          <w:szCs w:val="21"/>
        </w:rPr>
      </w:pPr>
      <w:r>
        <w:rPr>
          <w:rFonts w:hint="eastAsia" w:cs="仿宋"/>
          <w:sz w:val="21"/>
          <w:szCs w:val="21"/>
        </w:rPr>
        <w:t xml:space="preserve">   在执法活动中，有下列不履行法定职责或不下确履行法定职责的情形，造成危害后果或者不良影响的，应当追究执法过错责任：</w:t>
      </w:r>
    </w:p>
    <w:p>
      <w:pPr>
        <w:pStyle w:val="13"/>
        <w:spacing w:before="0" w:after="0" w:line="400" w:lineRule="exact"/>
        <w:rPr>
          <w:rFonts w:cs="仿宋"/>
          <w:sz w:val="21"/>
          <w:szCs w:val="21"/>
        </w:rPr>
      </w:pPr>
      <w:r>
        <w:rPr>
          <w:rFonts w:hint="eastAsia" w:cs="仿宋"/>
          <w:sz w:val="21"/>
          <w:szCs w:val="21"/>
        </w:rPr>
        <w:t xml:space="preserve">  （一）违反法律、法规、规章规定实施行政处罚的；</w:t>
      </w:r>
    </w:p>
    <w:p>
      <w:pPr>
        <w:pStyle w:val="13"/>
        <w:spacing w:before="0" w:after="0" w:line="400" w:lineRule="exact"/>
        <w:rPr>
          <w:rFonts w:cs="仿宋"/>
          <w:sz w:val="21"/>
          <w:szCs w:val="21"/>
        </w:rPr>
      </w:pPr>
      <w:r>
        <w:rPr>
          <w:rFonts w:hint="eastAsia" w:cs="仿宋"/>
          <w:sz w:val="21"/>
          <w:szCs w:val="21"/>
        </w:rPr>
        <w:t xml:space="preserve">  （二）超过法定权限或者委托权限实施行政许可的；</w:t>
      </w:r>
    </w:p>
    <w:p>
      <w:pPr>
        <w:pStyle w:val="13"/>
        <w:spacing w:before="0" w:after="0" w:line="400" w:lineRule="exact"/>
        <w:rPr>
          <w:rFonts w:cs="仿宋"/>
          <w:sz w:val="21"/>
          <w:szCs w:val="21"/>
        </w:rPr>
      </w:pPr>
      <w:r>
        <w:rPr>
          <w:rFonts w:hint="eastAsia" w:cs="仿宋"/>
          <w:sz w:val="21"/>
          <w:szCs w:val="21"/>
        </w:rPr>
        <w:t xml:space="preserve">  （三）在办案过程中，为违法犯罪嫌疑人通风报信，泄露案情，致使违法犯罪行为未受处理或者给办案造成困难的；</w:t>
      </w:r>
    </w:p>
    <w:p>
      <w:pPr>
        <w:pStyle w:val="13"/>
        <w:spacing w:before="0" w:after="0" w:line="400" w:lineRule="exact"/>
        <w:rPr>
          <w:rFonts w:cs="仿宋"/>
          <w:sz w:val="21"/>
          <w:szCs w:val="21"/>
        </w:rPr>
      </w:pPr>
      <w:r>
        <w:rPr>
          <w:rFonts w:hint="eastAsia" w:cs="仿宋"/>
          <w:sz w:val="21"/>
          <w:szCs w:val="21"/>
        </w:rPr>
        <w:t xml:space="preserve">  （四）违反规定处理涉案财物的；</w:t>
      </w:r>
    </w:p>
    <w:p>
      <w:pPr>
        <w:pStyle w:val="13"/>
        <w:spacing w:before="0" w:after="0" w:line="400" w:lineRule="exact"/>
        <w:rPr>
          <w:rFonts w:cs="仿宋"/>
          <w:sz w:val="21"/>
          <w:szCs w:val="21"/>
        </w:rPr>
      </w:pPr>
      <w:r>
        <w:rPr>
          <w:rFonts w:hint="eastAsia" w:cs="仿宋"/>
          <w:sz w:val="21"/>
          <w:szCs w:val="21"/>
        </w:rPr>
        <w:t xml:space="preserve">  （五）违反规定乱收费的；</w:t>
      </w:r>
    </w:p>
    <w:p>
      <w:pPr>
        <w:pStyle w:val="13"/>
        <w:spacing w:before="0" w:after="0" w:line="400" w:lineRule="exact"/>
        <w:rPr>
          <w:rFonts w:cs="仿宋"/>
          <w:sz w:val="21"/>
          <w:szCs w:val="21"/>
        </w:rPr>
      </w:pPr>
      <w:r>
        <w:rPr>
          <w:rFonts w:hint="eastAsia" w:cs="仿宋"/>
          <w:sz w:val="21"/>
          <w:szCs w:val="21"/>
        </w:rPr>
        <w:t xml:space="preserve">  （六）违反规定采取行政、刑事强制措施的；</w:t>
      </w:r>
    </w:p>
    <w:p>
      <w:pPr>
        <w:pStyle w:val="13"/>
        <w:spacing w:before="0" w:after="0" w:line="400" w:lineRule="exact"/>
        <w:rPr>
          <w:rFonts w:cs="仿宋"/>
          <w:sz w:val="21"/>
          <w:szCs w:val="21"/>
        </w:rPr>
      </w:pPr>
      <w:r>
        <w:rPr>
          <w:rFonts w:hint="eastAsia" w:cs="仿宋"/>
          <w:sz w:val="21"/>
          <w:szCs w:val="21"/>
        </w:rPr>
        <w:t xml:space="preserve">  （七）拒绝或者拖延履行法定职责，无故刁难申请人的；</w:t>
      </w:r>
    </w:p>
    <w:p>
      <w:pPr>
        <w:pStyle w:val="13"/>
        <w:spacing w:before="0" w:after="0" w:line="400" w:lineRule="exact"/>
        <w:rPr>
          <w:rFonts w:cs="仿宋"/>
          <w:sz w:val="21"/>
          <w:szCs w:val="21"/>
        </w:rPr>
      </w:pPr>
      <w:r>
        <w:rPr>
          <w:rFonts w:hint="eastAsia" w:cs="仿宋"/>
          <w:sz w:val="21"/>
          <w:szCs w:val="21"/>
        </w:rPr>
        <w:t xml:space="preserve">  （八）泄露申请人个人信息，给申请人造成损失的；</w:t>
      </w:r>
    </w:p>
    <w:p>
      <w:pPr>
        <w:pStyle w:val="13"/>
        <w:spacing w:before="0" w:after="0" w:line="400" w:lineRule="exact"/>
        <w:rPr>
          <w:rFonts w:cs="仿宋"/>
          <w:sz w:val="21"/>
          <w:szCs w:val="21"/>
        </w:rPr>
      </w:pPr>
      <w:r>
        <w:rPr>
          <w:rFonts w:hint="eastAsia" w:cs="仿宋"/>
          <w:sz w:val="21"/>
          <w:szCs w:val="21"/>
        </w:rPr>
        <w:t xml:space="preserve">  （九）阻碍行政相对人行使申诉、听证、复议、诉讼和其他合法权利，情节恶劣，造成严重后果的；</w:t>
      </w:r>
    </w:p>
    <w:p>
      <w:pPr>
        <w:pStyle w:val="13"/>
        <w:spacing w:before="0" w:after="0" w:line="400" w:lineRule="exact"/>
        <w:rPr>
          <w:rFonts w:cs="仿宋"/>
          <w:sz w:val="21"/>
          <w:szCs w:val="21"/>
        </w:rPr>
      </w:pPr>
      <w:r>
        <w:rPr>
          <w:rFonts w:hint="eastAsia" w:cs="仿宋"/>
          <w:sz w:val="21"/>
          <w:szCs w:val="21"/>
        </w:rPr>
        <w:t xml:space="preserve">  （十）因办案人员的主观过错导致案件主要违法事实认定错误，被人民法院、复议机关撤销或者部分撤销具体行政行为的；</w:t>
      </w:r>
    </w:p>
    <w:p>
      <w:pPr>
        <w:pStyle w:val="13"/>
        <w:spacing w:before="0" w:after="0" w:line="400" w:lineRule="exact"/>
        <w:rPr>
          <w:rFonts w:cs="仿宋"/>
          <w:sz w:val="21"/>
          <w:szCs w:val="21"/>
        </w:rPr>
      </w:pPr>
      <w:r>
        <w:rPr>
          <w:rFonts w:hint="eastAsia" w:cs="仿宋"/>
          <w:sz w:val="21"/>
          <w:szCs w:val="21"/>
        </w:rPr>
        <w:t xml:space="preserve">  （十一）无正当理由拒不执行或者错误执行发生法律效力的行政判决、裁定、复议决定和其他纠正违法行为的决定、命令的；</w:t>
      </w:r>
    </w:p>
    <w:p>
      <w:pPr>
        <w:pStyle w:val="13"/>
        <w:spacing w:before="0" w:after="0" w:line="400" w:lineRule="exact"/>
        <w:rPr>
          <w:rFonts w:cs="仿宋"/>
          <w:sz w:val="21"/>
          <w:szCs w:val="21"/>
        </w:rPr>
      </w:pPr>
      <w:r>
        <w:rPr>
          <w:rFonts w:hint="eastAsia" w:cs="仿宋"/>
          <w:sz w:val="21"/>
          <w:szCs w:val="21"/>
        </w:rPr>
        <w:t xml:space="preserve">  （十二）对于需要按照规定上报或者通报的事项，没有及时上报或者通报的；</w:t>
      </w:r>
    </w:p>
    <w:p>
      <w:pPr>
        <w:pStyle w:val="13"/>
        <w:spacing w:before="0" w:after="0" w:line="400" w:lineRule="exact"/>
        <w:rPr>
          <w:rFonts w:cs="仿宋"/>
          <w:sz w:val="21"/>
          <w:szCs w:val="21"/>
        </w:rPr>
      </w:pPr>
      <w:r>
        <w:rPr>
          <w:rFonts w:hint="eastAsia" w:cs="仿宋"/>
          <w:sz w:val="21"/>
          <w:szCs w:val="21"/>
        </w:rPr>
        <w:t xml:space="preserve">  （十三）依照法律、法规和规章规定应承担执法过错责任的其他行为。追究执法过错责任，主要采取以下方式并可视情节单独或者合并使用：</w:t>
      </w:r>
    </w:p>
    <w:p>
      <w:pPr>
        <w:pStyle w:val="13"/>
        <w:spacing w:before="0" w:after="0" w:line="400" w:lineRule="exact"/>
        <w:ind w:firstLine="660"/>
        <w:rPr>
          <w:rFonts w:cs="仿宋"/>
          <w:sz w:val="21"/>
          <w:szCs w:val="21"/>
        </w:rPr>
      </w:pPr>
      <w:r>
        <w:rPr>
          <w:rFonts w:hint="eastAsia" w:cs="仿宋"/>
          <w:sz w:val="21"/>
          <w:szCs w:val="21"/>
        </w:rPr>
        <w:t>1、令书面检查；</w:t>
      </w:r>
    </w:p>
    <w:p>
      <w:pPr>
        <w:pStyle w:val="13"/>
        <w:spacing w:before="0" w:after="0" w:line="400" w:lineRule="exact"/>
        <w:ind w:firstLine="660"/>
        <w:rPr>
          <w:rFonts w:cs="仿宋"/>
          <w:sz w:val="21"/>
          <w:szCs w:val="21"/>
        </w:rPr>
      </w:pPr>
      <w:r>
        <w:rPr>
          <w:rFonts w:hint="eastAsia" w:cs="仿宋"/>
          <w:sz w:val="21"/>
          <w:szCs w:val="21"/>
        </w:rPr>
        <w:t>2、报批评；</w:t>
      </w:r>
    </w:p>
    <w:p>
      <w:pPr>
        <w:pStyle w:val="13"/>
        <w:spacing w:before="0" w:after="0" w:line="400" w:lineRule="exact"/>
        <w:ind w:firstLine="660"/>
        <w:rPr>
          <w:rFonts w:cs="仿宋"/>
          <w:sz w:val="21"/>
          <w:szCs w:val="21"/>
        </w:rPr>
      </w:pPr>
      <w:r>
        <w:rPr>
          <w:rFonts w:hint="eastAsia" w:cs="仿宋"/>
          <w:sz w:val="21"/>
          <w:szCs w:val="21"/>
        </w:rPr>
        <w:t>3、告、记过、记大过、降级、撤职、开除等行政处分；</w:t>
      </w:r>
    </w:p>
    <w:p>
      <w:pPr>
        <w:pStyle w:val="13"/>
        <w:spacing w:before="0" w:after="0" w:line="400" w:lineRule="exact"/>
        <w:ind w:firstLine="660"/>
        <w:rPr>
          <w:rFonts w:cs="仿宋"/>
          <w:sz w:val="21"/>
          <w:szCs w:val="21"/>
        </w:rPr>
      </w:pPr>
      <w:r>
        <w:rPr>
          <w:rFonts w:hint="eastAsia" w:cs="仿宋"/>
          <w:sz w:val="21"/>
          <w:szCs w:val="21"/>
        </w:rPr>
        <w:t>4、故意或者重大过失的执法过错引起国家赔偿的，承担全部或者部分赔偿责任；</w:t>
      </w:r>
    </w:p>
    <w:p>
      <w:pPr>
        <w:pStyle w:val="13"/>
        <w:spacing w:before="0" w:after="0" w:line="400" w:lineRule="exact"/>
        <w:ind w:firstLine="660"/>
        <w:rPr>
          <w:rFonts w:cs="仿宋"/>
          <w:sz w:val="21"/>
          <w:szCs w:val="21"/>
        </w:rPr>
      </w:pPr>
      <w:r>
        <w:rPr>
          <w:rFonts w:hint="eastAsia" w:cs="仿宋"/>
          <w:sz w:val="21"/>
          <w:szCs w:val="21"/>
        </w:rPr>
        <w:t>5、嫌犯罪的，移送司法机关处理。</w:t>
      </w:r>
    </w:p>
    <w:p>
      <w:pPr>
        <w:spacing w:line="500" w:lineRule="exact"/>
        <w:jc w:val="center"/>
        <w:rPr>
          <w:rFonts w:ascii="宋体" w:hAnsi="宋体"/>
          <w:szCs w:val="21"/>
        </w:rPr>
      </w:pPr>
    </w:p>
    <w:p>
      <w:pPr>
        <w:spacing w:line="500" w:lineRule="exact"/>
        <w:jc w:val="center"/>
        <w:rPr>
          <w:rFonts w:ascii="宋体" w:hAnsi="宋体"/>
          <w:sz w:val="32"/>
          <w:szCs w:val="32"/>
        </w:rPr>
      </w:pPr>
      <w:r>
        <w:rPr>
          <w:rFonts w:hint="eastAsia" w:ascii="宋体" w:hAnsi="宋体"/>
          <w:sz w:val="32"/>
          <w:szCs w:val="32"/>
        </w:rPr>
        <w:t>对值班备勤及重大紧急信息报送的监督检查</w:t>
      </w:r>
    </w:p>
    <w:p>
      <w:pPr>
        <w:spacing w:line="500" w:lineRule="exact"/>
        <w:jc w:val="center"/>
        <w:rPr>
          <w:rFonts w:ascii="宋体" w:hAnsi="宋体"/>
          <w:sz w:val="32"/>
          <w:szCs w:val="32"/>
        </w:rPr>
      </w:pPr>
      <w:r>
        <w:rPr>
          <w:rFonts w:hint="eastAsia" w:ascii="宋体" w:hAnsi="宋体"/>
          <w:sz w:val="32"/>
          <w:szCs w:val="32"/>
        </w:rPr>
        <w:t>110接处警工作</w:t>
      </w:r>
    </w:p>
    <w:p>
      <w:pPr>
        <w:spacing w:line="400" w:lineRule="exact"/>
        <w:rPr>
          <w:rFonts w:ascii="宋体" w:hAnsi="宋体"/>
          <w:b/>
          <w:szCs w:val="21"/>
        </w:rPr>
      </w:pPr>
      <w:r>
        <w:rPr>
          <w:rFonts w:hint="eastAsia" w:ascii="宋体" w:hAnsi="宋体"/>
          <w:b/>
          <w:szCs w:val="21"/>
        </w:rPr>
        <w:t>一、监督检查对象</w:t>
      </w:r>
    </w:p>
    <w:p>
      <w:pPr>
        <w:spacing w:line="400" w:lineRule="exact"/>
        <w:ind w:firstLine="420" w:firstLineChars="200"/>
        <w:rPr>
          <w:rFonts w:ascii="宋体" w:hAnsi="宋体"/>
          <w:szCs w:val="21"/>
        </w:rPr>
      </w:pPr>
      <w:r>
        <w:rPr>
          <w:rFonts w:hint="eastAsia" w:ascii="宋体" w:hAnsi="宋体"/>
          <w:szCs w:val="21"/>
        </w:rPr>
        <w:t>110报警服务台和接处警单位。</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szCs w:val="21"/>
        </w:rPr>
      </w:pPr>
      <w:r>
        <w:rPr>
          <w:rFonts w:hint="eastAsia" w:ascii="宋体" w:hAnsi="宋体"/>
          <w:szCs w:val="21"/>
        </w:rPr>
        <w:t>1.接警速度；</w:t>
      </w:r>
    </w:p>
    <w:p>
      <w:pPr>
        <w:spacing w:line="400" w:lineRule="exact"/>
        <w:ind w:firstLine="420" w:firstLineChars="200"/>
        <w:rPr>
          <w:rFonts w:ascii="宋体" w:hAnsi="宋体"/>
          <w:szCs w:val="21"/>
        </w:rPr>
      </w:pPr>
      <w:r>
        <w:rPr>
          <w:rFonts w:hint="eastAsia" w:ascii="宋体" w:hAnsi="宋体"/>
          <w:szCs w:val="21"/>
        </w:rPr>
        <w:t>2.接警态度；</w:t>
      </w:r>
    </w:p>
    <w:p>
      <w:pPr>
        <w:spacing w:line="400" w:lineRule="exact"/>
        <w:ind w:firstLine="420" w:firstLineChars="200"/>
        <w:rPr>
          <w:rFonts w:ascii="宋体" w:hAnsi="宋体"/>
          <w:szCs w:val="21"/>
        </w:rPr>
      </w:pPr>
      <w:r>
        <w:rPr>
          <w:rFonts w:hint="eastAsia" w:ascii="宋体" w:hAnsi="宋体"/>
          <w:szCs w:val="21"/>
        </w:rPr>
        <w:t>3.出警速度；</w:t>
      </w:r>
    </w:p>
    <w:p>
      <w:pPr>
        <w:spacing w:line="400" w:lineRule="exact"/>
        <w:ind w:firstLine="420" w:firstLineChars="200"/>
        <w:rPr>
          <w:rFonts w:ascii="宋体" w:hAnsi="宋体"/>
          <w:szCs w:val="21"/>
        </w:rPr>
      </w:pPr>
      <w:r>
        <w:rPr>
          <w:rFonts w:hint="eastAsia" w:ascii="宋体" w:hAnsi="宋体"/>
          <w:szCs w:val="21"/>
        </w:rPr>
        <w:t>4.处警态度。</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szCs w:val="21"/>
        </w:rPr>
      </w:pPr>
      <w:r>
        <w:rPr>
          <w:rFonts w:hint="eastAsia" w:ascii="宋体" w:hAnsi="宋体"/>
          <w:szCs w:val="21"/>
        </w:rPr>
        <w:t>1.通过人工电话回访报警群众；</w:t>
      </w:r>
    </w:p>
    <w:p>
      <w:pPr>
        <w:spacing w:line="400" w:lineRule="exact"/>
        <w:ind w:firstLine="420" w:firstLineChars="200"/>
        <w:rPr>
          <w:rFonts w:ascii="宋体" w:hAnsi="宋体"/>
          <w:szCs w:val="21"/>
        </w:rPr>
      </w:pPr>
      <w:r>
        <w:rPr>
          <w:rFonts w:hint="eastAsia" w:ascii="宋体" w:hAnsi="宋体"/>
          <w:szCs w:val="21"/>
        </w:rPr>
        <w:t>2.适时组织模拟报警抽查；</w:t>
      </w:r>
    </w:p>
    <w:p>
      <w:pPr>
        <w:spacing w:line="400" w:lineRule="exact"/>
        <w:ind w:firstLine="420" w:firstLineChars="200"/>
        <w:rPr>
          <w:rFonts w:ascii="宋体" w:hAnsi="宋体"/>
          <w:szCs w:val="21"/>
        </w:rPr>
      </w:pPr>
      <w:r>
        <w:rPr>
          <w:rFonts w:hint="eastAsia" w:ascii="宋体" w:hAnsi="宋体"/>
          <w:szCs w:val="21"/>
        </w:rPr>
        <w:t>3.根据投诉举报开展检查。</w:t>
      </w:r>
    </w:p>
    <w:p>
      <w:pPr>
        <w:spacing w:line="400" w:lineRule="exact"/>
        <w:rPr>
          <w:rFonts w:ascii="宋体" w:hAnsi="宋体"/>
          <w:b/>
          <w:szCs w:val="21"/>
        </w:rPr>
      </w:pPr>
      <w:r>
        <w:rPr>
          <w:rFonts w:hint="eastAsia" w:ascii="宋体" w:hAnsi="宋体"/>
          <w:b/>
          <w:szCs w:val="21"/>
        </w:rPr>
        <w:t>四、监督检查措施</w:t>
      </w:r>
    </w:p>
    <w:p>
      <w:pPr>
        <w:spacing w:line="400" w:lineRule="exact"/>
        <w:ind w:firstLine="420" w:firstLineChars="200"/>
        <w:rPr>
          <w:rFonts w:ascii="宋体" w:hAnsi="宋体"/>
          <w:szCs w:val="21"/>
        </w:rPr>
      </w:pPr>
      <w:r>
        <w:rPr>
          <w:rFonts w:hint="eastAsia" w:ascii="宋体" w:hAnsi="宋体"/>
          <w:szCs w:val="21"/>
        </w:rPr>
        <w:t>在日常工作中，发现110报警服务台接警员和110处警民警违反《110接处警工作规则》的，应当责令有关单位或人员及时采取措施予以改正；造成影响的，给予警告或通报批评，情节严重的通报纪检或司法部门，追究相关人员的法律责任。</w:t>
      </w:r>
    </w:p>
    <w:p>
      <w:pPr>
        <w:spacing w:line="400" w:lineRule="exact"/>
        <w:rPr>
          <w:rFonts w:ascii="宋体" w:hAnsi="宋体"/>
          <w:b/>
          <w:szCs w:val="21"/>
        </w:rPr>
      </w:pPr>
      <w:r>
        <w:rPr>
          <w:rFonts w:hint="eastAsia" w:ascii="宋体" w:hAnsi="宋体"/>
          <w:b/>
          <w:szCs w:val="21"/>
        </w:rPr>
        <w:t>五、监督检查程序</w:t>
      </w:r>
    </w:p>
    <w:p>
      <w:pPr>
        <w:spacing w:line="400" w:lineRule="exact"/>
        <w:ind w:firstLine="420" w:firstLineChars="200"/>
        <w:rPr>
          <w:rFonts w:ascii="宋体" w:hAnsi="宋体"/>
          <w:szCs w:val="21"/>
        </w:rPr>
      </w:pPr>
      <w:r>
        <w:rPr>
          <w:rFonts w:hint="eastAsia" w:ascii="宋体" w:hAnsi="宋体"/>
          <w:szCs w:val="21"/>
        </w:rPr>
        <w:t>在实施监督检查时，应当有两名以上民警参加，并出示警官证；对每次监督检查的内容、发现的问题及处理情况应当记录，并由检查人员和被检查人员签字。</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szCs w:val="21"/>
        </w:rPr>
      </w:pPr>
      <w:r>
        <w:rPr>
          <w:rFonts w:hint="eastAsia" w:ascii="宋体" w:hAnsi="宋体"/>
          <w:szCs w:val="21"/>
        </w:rPr>
        <w:t>根据具体情况，可作责令改正、警告或通报批评、追究法律责任等处理。</w:t>
      </w:r>
    </w:p>
    <w:p>
      <w:pPr>
        <w:spacing w:line="400" w:lineRule="exact"/>
        <w:ind w:firstLine="640" w:firstLineChars="200"/>
        <w:jc w:val="center"/>
        <w:rPr>
          <w:rFonts w:ascii="宋体" w:hAnsi="宋体"/>
          <w:sz w:val="32"/>
          <w:szCs w:val="32"/>
        </w:rPr>
      </w:pPr>
    </w:p>
    <w:p>
      <w:pPr>
        <w:spacing w:line="400" w:lineRule="exact"/>
        <w:ind w:firstLine="640" w:firstLineChars="200"/>
        <w:jc w:val="center"/>
        <w:rPr>
          <w:rFonts w:ascii="宋体" w:hAnsi="宋体"/>
          <w:sz w:val="32"/>
          <w:szCs w:val="32"/>
        </w:rPr>
      </w:pPr>
      <w:r>
        <w:rPr>
          <w:rFonts w:hint="eastAsia" w:ascii="宋体" w:hAnsi="宋体"/>
          <w:sz w:val="32"/>
          <w:szCs w:val="32"/>
        </w:rPr>
        <w:t>重大紧急信息报送处理</w:t>
      </w:r>
    </w:p>
    <w:p>
      <w:pPr>
        <w:spacing w:line="400" w:lineRule="exact"/>
        <w:rPr>
          <w:rFonts w:ascii="宋体" w:hAnsi="宋体"/>
          <w:b/>
          <w:szCs w:val="21"/>
        </w:rPr>
      </w:pPr>
      <w:r>
        <w:rPr>
          <w:rFonts w:hint="eastAsia" w:ascii="宋体" w:hAnsi="宋体"/>
          <w:b/>
          <w:szCs w:val="21"/>
        </w:rPr>
        <w:t>一、监督检查对象</w:t>
      </w:r>
    </w:p>
    <w:p>
      <w:pPr>
        <w:spacing w:line="400" w:lineRule="exact"/>
        <w:ind w:firstLine="420" w:firstLineChars="200"/>
        <w:rPr>
          <w:rFonts w:ascii="宋体" w:hAnsi="宋体"/>
          <w:szCs w:val="21"/>
        </w:rPr>
      </w:pPr>
      <w:r>
        <w:rPr>
          <w:rFonts w:hint="eastAsia" w:ascii="宋体" w:hAnsi="宋体"/>
          <w:szCs w:val="21"/>
        </w:rPr>
        <w:t>县级公安机关各单位</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szCs w:val="21"/>
        </w:rPr>
      </w:pPr>
      <w:r>
        <w:rPr>
          <w:rFonts w:hint="eastAsia" w:ascii="宋体" w:hAnsi="宋体"/>
          <w:szCs w:val="21"/>
        </w:rPr>
        <w:t>是否按照《保定市公安局重大紧急信息报送工作规定》，及时、客观、准确、全面将重大紧急信息报送到县公安局指挥中心。</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szCs w:val="21"/>
        </w:rPr>
      </w:pPr>
      <w:r>
        <w:rPr>
          <w:rFonts w:hint="eastAsia" w:ascii="宋体" w:hAnsi="宋体"/>
          <w:szCs w:val="21"/>
        </w:rPr>
        <w:t>按照倒查、核查等方式对重大紧急信息报送工作进行监督检查。</w:t>
      </w:r>
    </w:p>
    <w:p>
      <w:pPr>
        <w:spacing w:line="400" w:lineRule="exact"/>
        <w:rPr>
          <w:rFonts w:ascii="宋体" w:hAnsi="宋体"/>
          <w:b/>
          <w:szCs w:val="21"/>
        </w:rPr>
      </w:pPr>
      <w:r>
        <w:rPr>
          <w:rFonts w:hint="eastAsia" w:ascii="宋体" w:hAnsi="宋体"/>
          <w:b/>
          <w:szCs w:val="21"/>
        </w:rPr>
        <w:t>四、监督检查措施</w:t>
      </w:r>
    </w:p>
    <w:p>
      <w:pPr>
        <w:spacing w:line="400" w:lineRule="exact"/>
        <w:ind w:firstLine="420" w:firstLineChars="200"/>
        <w:rPr>
          <w:rFonts w:ascii="宋体" w:hAnsi="宋体"/>
          <w:szCs w:val="21"/>
        </w:rPr>
      </w:pPr>
      <w:r>
        <w:rPr>
          <w:rFonts w:hint="eastAsia" w:ascii="宋体" w:hAnsi="宋体"/>
          <w:szCs w:val="21"/>
        </w:rPr>
        <w:t>县公安局指挥中心对通过有关途径获得的重大紧急信息，及时要求相关地方公安机关进行核查、倒查，发现有关单位未按要求报送重大紧急信息的，责令其纠正。</w:t>
      </w:r>
    </w:p>
    <w:p>
      <w:pPr>
        <w:spacing w:line="400" w:lineRule="exact"/>
        <w:rPr>
          <w:rFonts w:ascii="宋体" w:hAnsi="宋体"/>
          <w:b/>
          <w:szCs w:val="21"/>
        </w:rPr>
      </w:pPr>
      <w:r>
        <w:rPr>
          <w:rFonts w:hint="eastAsia" w:ascii="宋体" w:hAnsi="宋体"/>
          <w:b/>
          <w:szCs w:val="21"/>
        </w:rPr>
        <w:t>五、监督检查程序</w:t>
      </w:r>
    </w:p>
    <w:p>
      <w:pPr>
        <w:spacing w:line="400" w:lineRule="exact"/>
        <w:ind w:firstLine="420" w:firstLineChars="200"/>
        <w:rPr>
          <w:rFonts w:ascii="宋体" w:hAnsi="宋体"/>
          <w:szCs w:val="21"/>
        </w:rPr>
      </w:pPr>
      <w:r>
        <w:rPr>
          <w:rFonts w:hint="eastAsia" w:ascii="宋体" w:hAnsi="宋体"/>
          <w:szCs w:val="21"/>
        </w:rPr>
        <w:t>1.县局指挥中心根据工作需要组织开展重大紧急信息报送工作倒查、核查。</w:t>
      </w:r>
    </w:p>
    <w:p>
      <w:pPr>
        <w:spacing w:line="400" w:lineRule="exact"/>
        <w:ind w:firstLine="420" w:firstLineChars="200"/>
        <w:rPr>
          <w:rFonts w:ascii="宋体" w:hAnsi="宋体"/>
          <w:szCs w:val="21"/>
        </w:rPr>
      </w:pPr>
      <w:r>
        <w:rPr>
          <w:rFonts w:hint="eastAsia" w:ascii="宋体" w:hAnsi="宋体"/>
          <w:szCs w:val="21"/>
        </w:rPr>
        <w:t>2.县局指挥中心可以查阅相关单位重大紧急信息流转情况，在核查、倒查重大紧急信息时，接受检查的单位应当予以配合，如实反映情况，提供有关资料，不得隐瞒、阻挠或者拒绝接受监督检查。</w:t>
      </w:r>
    </w:p>
    <w:p>
      <w:pPr>
        <w:spacing w:line="400" w:lineRule="exact"/>
        <w:ind w:firstLine="420" w:firstLineChars="200"/>
        <w:rPr>
          <w:rFonts w:ascii="宋体" w:hAnsi="宋体"/>
          <w:szCs w:val="21"/>
        </w:rPr>
      </w:pPr>
      <w:r>
        <w:rPr>
          <w:rFonts w:hint="eastAsia" w:ascii="宋体" w:hAnsi="宋体"/>
          <w:szCs w:val="21"/>
        </w:rPr>
        <w:t>3.监督检查工作结束后，县局指挥中心应对监督检查情况进行总结，对存在的问题提出整改意见，通报受查单位检查纠正，受查单位应当报告检查纠正情况。</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szCs w:val="21"/>
        </w:rPr>
      </w:pPr>
      <w:r>
        <w:rPr>
          <w:rFonts w:hint="eastAsia" w:ascii="宋体" w:hAnsi="宋体"/>
          <w:szCs w:val="21"/>
        </w:rPr>
        <w:t>对监督检查发现问题的，根据情节轻重采取以下方式并可视情节单独或者合并使用：</w:t>
      </w:r>
    </w:p>
    <w:p>
      <w:pPr>
        <w:spacing w:line="400" w:lineRule="exact"/>
        <w:ind w:firstLine="420" w:firstLineChars="200"/>
        <w:rPr>
          <w:rFonts w:ascii="宋体" w:hAnsi="宋体"/>
          <w:szCs w:val="21"/>
        </w:rPr>
      </w:pPr>
      <w:r>
        <w:rPr>
          <w:rFonts w:hint="eastAsia" w:ascii="宋体" w:hAnsi="宋体"/>
          <w:szCs w:val="21"/>
        </w:rPr>
        <w:t>1.责令书面检查并改正；</w:t>
      </w:r>
    </w:p>
    <w:p>
      <w:pPr>
        <w:spacing w:line="400" w:lineRule="exact"/>
        <w:ind w:firstLine="420" w:firstLineChars="200"/>
        <w:rPr>
          <w:rFonts w:ascii="宋体" w:hAnsi="宋体"/>
          <w:szCs w:val="21"/>
        </w:rPr>
      </w:pPr>
      <w:r>
        <w:rPr>
          <w:rFonts w:hint="eastAsia" w:ascii="宋体" w:hAnsi="宋体"/>
          <w:szCs w:val="21"/>
        </w:rPr>
        <w:t>2.通报批评；</w:t>
      </w:r>
    </w:p>
    <w:p>
      <w:pPr>
        <w:spacing w:line="400" w:lineRule="exact"/>
        <w:ind w:firstLine="420" w:firstLineChars="200"/>
        <w:rPr>
          <w:rFonts w:ascii="宋体" w:hAnsi="宋体"/>
          <w:szCs w:val="21"/>
        </w:rPr>
      </w:pPr>
      <w:r>
        <w:rPr>
          <w:rFonts w:hint="eastAsia" w:ascii="宋体" w:hAnsi="宋体"/>
          <w:szCs w:val="21"/>
        </w:rPr>
        <w:t>3.对相关责任人员予以行政处分；</w:t>
      </w:r>
    </w:p>
    <w:p>
      <w:pPr>
        <w:spacing w:line="400" w:lineRule="exact"/>
        <w:ind w:firstLine="420" w:firstLineChars="200"/>
        <w:rPr>
          <w:rFonts w:ascii="宋体" w:hAnsi="宋体"/>
          <w:szCs w:val="21"/>
        </w:rPr>
      </w:pPr>
      <w:r>
        <w:rPr>
          <w:rFonts w:hint="eastAsia" w:ascii="宋体" w:hAnsi="宋体"/>
          <w:szCs w:val="21"/>
        </w:rPr>
        <w:t>4.追究相关责任人员法律责任。</w:t>
      </w:r>
    </w:p>
    <w:p>
      <w:pPr>
        <w:spacing w:line="400" w:lineRule="exact"/>
        <w:ind w:firstLine="420" w:firstLineChars="200"/>
        <w:rPr>
          <w:rFonts w:ascii="宋体" w:hAnsi="宋体"/>
          <w:szCs w:val="21"/>
        </w:rPr>
      </w:pPr>
    </w:p>
    <w:p>
      <w:pPr>
        <w:spacing w:line="400" w:lineRule="exact"/>
        <w:ind w:firstLine="640" w:firstLineChars="200"/>
        <w:jc w:val="center"/>
        <w:rPr>
          <w:rFonts w:ascii="宋体" w:hAnsi="宋体"/>
          <w:sz w:val="32"/>
          <w:szCs w:val="32"/>
        </w:rPr>
      </w:pPr>
      <w:r>
        <w:rPr>
          <w:rFonts w:hint="eastAsia" w:ascii="宋体" w:hAnsi="宋体"/>
          <w:sz w:val="32"/>
          <w:szCs w:val="32"/>
        </w:rPr>
        <w:t>值班备勤工作</w:t>
      </w:r>
    </w:p>
    <w:p>
      <w:pPr>
        <w:spacing w:line="400" w:lineRule="exact"/>
        <w:rPr>
          <w:rFonts w:ascii="宋体" w:hAnsi="宋体"/>
          <w:b/>
          <w:szCs w:val="21"/>
        </w:rPr>
      </w:pPr>
      <w:r>
        <w:rPr>
          <w:rFonts w:hint="eastAsia" w:ascii="宋体" w:hAnsi="宋体"/>
          <w:b/>
          <w:szCs w:val="21"/>
        </w:rPr>
        <w:t>一、监督检查对象</w:t>
      </w:r>
    </w:p>
    <w:p>
      <w:pPr>
        <w:spacing w:line="400" w:lineRule="exact"/>
        <w:ind w:firstLine="420" w:firstLineChars="200"/>
        <w:rPr>
          <w:rFonts w:ascii="宋体" w:hAnsi="宋体"/>
          <w:szCs w:val="21"/>
        </w:rPr>
      </w:pPr>
      <w:r>
        <w:rPr>
          <w:rFonts w:hint="eastAsia" w:ascii="宋体" w:hAnsi="宋体"/>
          <w:szCs w:val="21"/>
        </w:rPr>
        <w:t>公安机关值班备勤领导和民警。</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szCs w:val="21"/>
        </w:rPr>
      </w:pPr>
      <w:r>
        <w:rPr>
          <w:rFonts w:hint="eastAsia" w:ascii="宋体" w:hAnsi="宋体"/>
          <w:szCs w:val="21"/>
        </w:rPr>
        <w:t>1.值班备勤在岗在位情况；</w:t>
      </w:r>
    </w:p>
    <w:p>
      <w:pPr>
        <w:spacing w:line="400" w:lineRule="exact"/>
        <w:ind w:firstLine="420" w:firstLineChars="200"/>
        <w:rPr>
          <w:rFonts w:ascii="宋体" w:hAnsi="宋体"/>
          <w:szCs w:val="21"/>
        </w:rPr>
      </w:pPr>
      <w:r>
        <w:rPr>
          <w:rFonts w:hint="eastAsia" w:ascii="宋体" w:hAnsi="宋体"/>
          <w:szCs w:val="21"/>
        </w:rPr>
        <w:t>2.值班备勤职责履行情况。</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szCs w:val="21"/>
        </w:rPr>
      </w:pPr>
      <w:r>
        <w:rPr>
          <w:rFonts w:hint="eastAsia" w:ascii="宋体" w:hAnsi="宋体"/>
          <w:szCs w:val="21"/>
        </w:rPr>
        <w:t>1.通过视频对话抽查；</w:t>
      </w:r>
    </w:p>
    <w:p>
      <w:pPr>
        <w:spacing w:line="400" w:lineRule="exact"/>
        <w:ind w:firstLine="420" w:firstLineChars="200"/>
        <w:rPr>
          <w:rFonts w:ascii="宋体" w:hAnsi="宋体"/>
          <w:szCs w:val="21"/>
        </w:rPr>
      </w:pPr>
      <w:r>
        <w:rPr>
          <w:rFonts w:hint="eastAsia" w:ascii="宋体" w:hAnsi="宋体"/>
          <w:szCs w:val="21"/>
        </w:rPr>
        <w:t>2.通过电话抽查；</w:t>
      </w:r>
    </w:p>
    <w:p>
      <w:pPr>
        <w:spacing w:line="400" w:lineRule="exact"/>
        <w:ind w:firstLine="420" w:firstLineChars="200"/>
        <w:rPr>
          <w:rFonts w:ascii="宋体" w:hAnsi="宋体"/>
          <w:szCs w:val="21"/>
        </w:rPr>
      </w:pPr>
      <w:r>
        <w:rPr>
          <w:rFonts w:hint="eastAsia" w:ascii="宋体" w:hAnsi="宋体"/>
          <w:szCs w:val="21"/>
        </w:rPr>
        <w:t>3.现场检查。</w:t>
      </w:r>
    </w:p>
    <w:p>
      <w:pPr>
        <w:spacing w:line="400" w:lineRule="exact"/>
        <w:rPr>
          <w:rFonts w:ascii="宋体" w:hAnsi="宋体"/>
          <w:b/>
          <w:szCs w:val="21"/>
        </w:rPr>
      </w:pPr>
      <w:r>
        <w:rPr>
          <w:rFonts w:hint="eastAsia" w:ascii="宋体" w:hAnsi="宋体"/>
          <w:b/>
          <w:szCs w:val="21"/>
        </w:rPr>
        <w:t>四、监督检查措施</w:t>
      </w:r>
    </w:p>
    <w:p>
      <w:pPr>
        <w:spacing w:line="400" w:lineRule="exact"/>
        <w:ind w:firstLine="420" w:firstLineChars="200"/>
        <w:rPr>
          <w:rFonts w:ascii="宋体" w:hAnsi="宋体"/>
          <w:szCs w:val="21"/>
        </w:rPr>
      </w:pPr>
      <w:r>
        <w:rPr>
          <w:rFonts w:hint="eastAsia" w:ascii="宋体" w:hAnsi="宋体"/>
          <w:szCs w:val="21"/>
        </w:rPr>
        <w:t>在日常工作中，发现值班备勤领导和民警违反值班备勤工作规定，应当责令有关单位或人员及时采取措施予以改正；造成影响的，给予警告或通报批评，情节严重的通报纪检或司法部门，追究相关人员的法律责任。</w:t>
      </w:r>
    </w:p>
    <w:p>
      <w:pPr>
        <w:spacing w:line="400" w:lineRule="exact"/>
        <w:rPr>
          <w:rFonts w:ascii="宋体" w:hAnsi="宋体"/>
          <w:b/>
          <w:szCs w:val="21"/>
        </w:rPr>
      </w:pPr>
      <w:r>
        <w:rPr>
          <w:rFonts w:hint="eastAsia" w:ascii="宋体" w:hAnsi="宋体"/>
          <w:b/>
          <w:szCs w:val="21"/>
        </w:rPr>
        <w:t>五、监督检查程序</w:t>
      </w:r>
    </w:p>
    <w:p>
      <w:pPr>
        <w:spacing w:line="400" w:lineRule="exact"/>
        <w:ind w:firstLine="420" w:firstLineChars="200"/>
        <w:rPr>
          <w:rFonts w:ascii="宋体" w:hAnsi="宋体"/>
          <w:szCs w:val="21"/>
        </w:rPr>
      </w:pPr>
      <w:r>
        <w:rPr>
          <w:rFonts w:hint="eastAsia" w:ascii="宋体" w:hAnsi="宋体"/>
          <w:szCs w:val="21"/>
        </w:rPr>
        <w:t>在实施监督检查时，应当有两名以上民警参加，记录每次监督检查的内容、发现的问题及处理情况。</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szCs w:val="21"/>
        </w:rPr>
      </w:pPr>
      <w:r>
        <w:rPr>
          <w:rFonts w:hint="eastAsia" w:ascii="宋体" w:hAnsi="宋体"/>
          <w:szCs w:val="21"/>
        </w:rPr>
        <w:t>根据具体情况，可作如下处理：</w:t>
      </w:r>
    </w:p>
    <w:p>
      <w:pPr>
        <w:spacing w:line="400" w:lineRule="exact"/>
        <w:ind w:firstLine="420" w:firstLineChars="200"/>
        <w:rPr>
          <w:rFonts w:ascii="宋体" w:hAnsi="宋体"/>
          <w:szCs w:val="21"/>
        </w:rPr>
      </w:pPr>
      <w:r>
        <w:rPr>
          <w:rFonts w:hint="eastAsia" w:ascii="宋体" w:hAnsi="宋体"/>
          <w:szCs w:val="21"/>
        </w:rPr>
        <w:t>1.责令改正；</w:t>
      </w:r>
    </w:p>
    <w:p>
      <w:pPr>
        <w:spacing w:line="400" w:lineRule="exact"/>
        <w:ind w:firstLine="420" w:firstLineChars="200"/>
        <w:rPr>
          <w:rFonts w:ascii="宋体" w:hAnsi="宋体"/>
          <w:szCs w:val="21"/>
        </w:rPr>
      </w:pPr>
      <w:r>
        <w:rPr>
          <w:rFonts w:hint="eastAsia" w:ascii="宋体" w:hAnsi="宋体"/>
          <w:szCs w:val="21"/>
        </w:rPr>
        <w:t>2.警告或通报批评；</w:t>
      </w:r>
    </w:p>
    <w:p>
      <w:pPr>
        <w:spacing w:line="400" w:lineRule="exact"/>
        <w:ind w:firstLine="420" w:firstLineChars="200"/>
        <w:rPr>
          <w:rFonts w:ascii="宋体" w:hAnsi="宋体"/>
          <w:szCs w:val="21"/>
        </w:rPr>
      </w:pPr>
      <w:r>
        <w:rPr>
          <w:rFonts w:hint="eastAsia" w:ascii="宋体" w:hAnsi="宋体"/>
          <w:szCs w:val="21"/>
        </w:rPr>
        <w:t>3.追究法律责任。</w:t>
      </w:r>
    </w:p>
    <w:p>
      <w:pPr>
        <w:spacing w:line="500" w:lineRule="exact"/>
        <w:jc w:val="center"/>
        <w:rPr>
          <w:rFonts w:ascii="宋体" w:hAnsi="宋体" w:cs="楷体"/>
          <w:sz w:val="32"/>
          <w:szCs w:val="32"/>
          <w:shd w:val="clear" w:color="auto" w:fill="FFFFFF"/>
        </w:rPr>
      </w:pPr>
      <w:r>
        <w:rPr>
          <w:rFonts w:hint="eastAsia" w:ascii="宋体" w:hAnsi="宋体" w:cs="楷体"/>
          <w:sz w:val="32"/>
          <w:szCs w:val="32"/>
          <w:shd w:val="clear" w:color="auto" w:fill="FFFFFF"/>
        </w:rPr>
        <w:t>对执法工作情况的监督检查</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szCs w:val="21"/>
        </w:rPr>
      </w:pPr>
      <w:r>
        <w:rPr>
          <w:rFonts w:hint="eastAsia" w:ascii="宋体" w:hAnsi="宋体"/>
          <w:szCs w:val="21"/>
        </w:rPr>
        <w:t>县级公安机关直属执法部门、县级公安机关该年度的执法工作情况。</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szCs w:val="21"/>
        </w:rPr>
      </w:pPr>
      <w:r>
        <w:rPr>
          <w:rFonts w:hint="eastAsia" w:ascii="宋体" w:hAnsi="宋体"/>
          <w:szCs w:val="21"/>
        </w:rPr>
        <w:t>执法质量考评包括实时考评、个案考评和专项考评工作三项内容，考评实行百分制。</w:t>
      </w:r>
    </w:p>
    <w:p>
      <w:pPr>
        <w:spacing w:line="400" w:lineRule="exact"/>
        <w:ind w:firstLine="420" w:firstLineChars="200"/>
        <w:rPr>
          <w:rFonts w:ascii="宋体" w:hAnsi="宋体"/>
          <w:szCs w:val="21"/>
        </w:rPr>
      </w:pPr>
      <w:r>
        <w:rPr>
          <w:rFonts w:hint="eastAsia" w:ascii="宋体" w:hAnsi="宋体"/>
          <w:szCs w:val="21"/>
        </w:rPr>
        <w:t>实时考评对基层单位在日常案件审核指导中发现问题及整改情况进行打分。该项分值占年度执法质量总分权重的</w:t>
      </w:r>
      <w:r>
        <w:rPr>
          <w:rFonts w:ascii="宋体" w:hAnsi="宋体"/>
          <w:szCs w:val="21"/>
        </w:rPr>
        <w:t>30%</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个案考评是县级公安机关对所属基层单位的信访案件、启动个案监督的案件、媒体曝光或有社会影响的案件进行的个案考评，县政法委开展的案件抽查检查情况也作为个案考评的内容。该项分值占年度执法质量总分权重的</w:t>
      </w:r>
      <w:r>
        <w:rPr>
          <w:rFonts w:ascii="宋体" w:hAnsi="宋体"/>
          <w:szCs w:val="21"/>
        </w:rPr>
        <w:t>30%</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专项考评是县级公安机关对所属基层单位专项执法工作的考评。主要包括：</w:t>
      </w:r>
      <w:r>
        <w:rPr>
          <w:rFonts w:ascii="宋体" w:hAnsi="宋体"/>
          <w:szCs w:val="21"/>
        </w:rPr>
        <w:t>1</w:t>
      </w:r>
      <w:r>
        <w:rPr>
          <w:rFonts w:hint="eastAsia" w:ascii="宋体" w:hAnsi="宋体"/>
          <w:szCs w:val="21"/>
        </w:rPr>
        <w:t>、年终对所属基层单位集中开展的抽取案件、案卷的考评情况，该项分值占年度执法质量总分权重的</w:t>
      </w:r>
      <w:r>
        <w:rPr>
          <w:rFonts w:ascii="宋体" w:hAnsi="宋体"/>
          <w:szCs w:val="21"/>
        </w:rPr>
        <w:t>20%</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w:t>
      </w:r>
      <w:r>
        <w:rPr>
          <w:rFonts w:hint="eastAsia" w:ascii="宋体" w:hAnsi="宋体"/>
          <w:szCs w:val="21"/>
        </w:rPr>
        <w:t>执法六必录</w:t>
      </w:r>
      <w:r>
        <w:rPr>
          <w:rFonts w:ascii="宋体" w:hAnsi="宋体"/>
          <w:szCs w:val="21"/>
        </w:rPr>
        <w:t>”</w:t>
      </w:r>
      <w:r>
        <w:rPr>
          <w:rFonts w:hint="eastAsia" w:ascii="宋体" w:hAnsi="宋体"/>
          <w:szCs w:val="21"/>
        </w:rPr>
        <w:t>暨可视化监督管理系统建设、规范使用办案区</w:t>
      </w:r>
      <w:r>
        <w:rPr>
          <w:rFonts w:ascii="宋体" w:hAnsi="宋体"/>
          <w:szCs w:val="21"/>
        </w:rPr>
        <w:t>“</w:t>
      </w:r>
      <w:r>
        <w:rPr>
          <w:rFonts w:hint="eastAsia" w:ascii="宋体" w:hAnsi="宋体"/>
          <w:szCs w:val="21"/>
        </w:rPr>
        <w:t>四个一律</w:t>
      </w:r>
      <w:r>
        <w:rPr>
          <w:rFonts w:ascii="宋体" w:hAnsi="宋体"/>
          <w:szCs w:val="21"/>
        </w:rPr>
        <w:t>”</w:t>
      </w:r>
      <w:r>
        <w:rPr>
          <w:rFonts w:hint="eastAsia" w:ascii="宋体" w:hAnsi="宋体"/>
          <w:szCs w:val="21"/>
        </w:rPr>
        <w:t>专项检查、刑事案件</w:t>
      </w:r>
      <w:r>
        <w:rPr>
          <w:rFonts w:ascii="宋体" w:hAnsi="宋体"/>
          <w:szCs w:val="21"/>
        </w:rPr>
        <w:t>“</w:t>
      </w:r>
      <w:r>
        <w:rPr>
          <w:rFonts w:hint="eastAsia" w:ascii="宋体" w:hAnsi="宋体"/>
          <w:szCs w:val="21"/>
        </w:rPr>
        <w:t>三统一</w:t>
      </w:r>
      <w:r>
        <w:rPr>
          <w:rFonts w:ascii="宋体" w:hAnsi="宋体"/>
          <w:szCs w:val="21"/>
        </w:rPr>
        <w:t>”</w:t>
      </w:r>
      <w:r>
        <w:rPr>
          <w:rFonts w:hint="eastAsia" w:ascii="宋体" w:hAnsi="宋体"/>
          <w:szCs w:val="21"/>
        </w:rPr>
        <w:t>工作机制落实、治理执法突出问题、执法公开工作等本年度法制重点工作推进情况，该项分值占年度执法质量总分权重的</w:t>
      </w:r>
      <w:r>
        <w:rPr>
          <w:rFonts w:ascii="宋体" w:hAnsi="宋体"/>
          <w:szCs w:val="21"/>
        </w:rPr>
        <w:t>20%</w:t>
      </w:r>
      <w:r>
        <w:rPr>
          <w:rFonts w:hint="eastAsia" w:ascii="宋体" w:hAnsi="宋体"/>
          <w:szCs w:val="21"/>
        </w:rPr>
        <w:t>。县局将本年度对所属基层单位已开展的专项执法考评的得分列为年度执法质量考评的计分项，年度执法质量考评时不再重新进行专项考评工作。</w:t>
      </w:r>
      <w:r>
        <w:rPr>
          <w:rFonts w:ascii="宋体" w:hAnsi="宋体"/>
          <w:szCs w:val="21"/>
        </w:rPr>
        <w:t xml:space="preserve"> </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szCs w:val="21"/>
        </w:rPr>
      </w:pPr>
      <w:r>
        <w:rPr>
          <w:rFonts w:hint="eastAsia" w:ascii="宋体" w:hAnsi="宋体"/>
          <w:szCs w:val="21"/>
        </w:rPr>
        <w:t>按照保定市公安机关年度执法质量考评工作实施方案的总体要求，县局制定《涞源县公安机关年度执法质量考评工作实施方案》，成立执法质量考评委员会，组织推动全县公安机关开展执法质量考评工作。</w:t>
      </w:r>
    </w:p>
    <w:p>
      <w:pPr>
        <w:spacing w:line="400" w:lineRule="exact"/>
        <w:rPr>
          <w:rFonts w:ascii="宋体" w:hAnsi="宋体"/>
          <w:b/>
          <w:szCs w:val="21"/>
        </w:rPr>
      </w:pPr>
      <w:r>
        <w:rPr>
          <w:rFonts w:hint="eastAsia" w:ascii="宋体" w:hAnsi="宋体"/>
          <w:b/>
          <w:szCs w:val="21"/>
        </w:rPr>
        <w:t>四、监督检查措施</w:t>
      </w:r>
    </w:p>
    <w:p>
      <w:pPr>
        <w:spacing w:line="400" w:lineRule="exact"/>
        <w:ind w:firstLine="420" w:firstLineChars="200"/>
        <w:rPr>
          <w:rFonts w:ascii="宋体" w:hAnsi="宋体"/>
          <w:szCs w:val="21"/>
        </w:rPr>
      </w:pPr>
      <w:r>
        <w:rPr>
          <w:rFonts w:hint="eastAsia" w:ascii="宋体" w:hAnsi="宋体"/>
          <w:szCs w:val="21"/>
        </w:rPr>
        <w:t>抽调专人组成考评小组，通过网上阅卷、实地考评等步骤，坚持实事求是、公开公正、注重实效的原则进行考评。</w:t>
      </w:r>
    </w:p>
    <w:p>
      <w:pPr>
        <w:widowControl/>
        <w:spacing w:line="400" w:lineRule="exact"/>
        <w:ind w:firstLine="413" w:firstLineChars="196"/>
        <w:jc w:val="left"/>
        <w:rPr>
          <w:rFonts w:ascii="宋体" w:hAnsi="宋体" w:cs="宋体"/>
          <w:bCs/>
          <w:kern w:val="0"/>
          <w:szCs w:val="21"/>
        </w:rPr>
      </w:pPr>
      <w:r>
        <w:rPr>
          <w:rFonts w:hint="eastAsia" w:ascii="宋体" w:hAnsi="宋体" w:cs="宋体"/>
          <w:b/>
          <w:bCs/>
          <w:kern w:val="0"/>
          <w:szCs w:val="21"/>
        </w:rPr>
        <w:t>1、集中阅卷考评</w:t>
      </w:r>
    </w:p>
    <w:p>
      <w:pPr>
        <w:spacing w:line="400" w:lineRule="exact"/>
        <w:ind w:firstLine="420" w:firstLineChars="200"/>
        <w:rPr>
          <w:rFonts w:ascii="宋体" w:hAnsi="宋体"/>
          <w:szCs w:val="21"/>
        </w:rPr>
      </w:pPr>
      <w:r>
        <w:rPr>
          <w:rFonts w:hint="eastAsia" w:ascii="宋体" w:hAnsi="宋体"/>
          <w:szCs w:val="21"/>
        </w:rPr>
        <w:t>县局考评委通过网上执法办案系统从各基层单位网上办理的各类案件中随机抽取案件，按照考评标准进行考评，考评小组集中进行网上阅卷。县局执法质量考评办公室人员对考评结果进行复核，确定最后分数。考评中遇到有争议的问题，由县考评委员会研究解决，解决不了的请示市局解决。</w:t>
      </w:r>
    </w:p>
    <w:p>
      <w:pPr>
        <w:widowControl/>
        <w:spacing w:line="400" w:lineRule="exact"/>
        <w:ind w:firstLine="413" w:firstLineChars="196"/>
        <w:jc w:val="left"/>
        <w:rPr>
          <w:rFonts w:ascii="宋体" w:hAnsi="宋体" w:cs="宋体"/>
          <w:b/>
          <w:bCs/>
          <w:kern w:val="0"/>
          <w:szCs w:val="21"/>
        </w:rPr>
      </w:pPr>
      <w:r>
        <w:rPr>
          <w:rFonts w:hint="eastAsia" w:ascii="宋体" w:hAnsi="宋体" w:cs="宋体"/>
          <w:b/>
          <w:bCs/>
          <w:kern w:val="0"/>
          <w:szCs w:val="21"/>
        </w:rPr>
        <w:t>2、实地考评</w:t>
      </w:r>
    </w:p>
    <w:p>
      <w:pPr>
        <w:spacing w:line="400" w:lineRule="exact"/>
        <w:ind w:firstLine="420" w:firstLineChars="200"/>
        <w:rPr>
          <w:rFonts w:ascii="宋体" w:hAnsi="宋体"/>
          <w:szCs w:val="21"/>
        </w:rPr>
      </w:pPr>
      <w:r>
        <w:rPr>
          <w:rFonts w:hint="eastAsia" w:ascii="宋体" w:hAnsi="宋体"/>
          <w:szCs w:val="21"/>
        </w:rPr>
        <w:t>对县级公安机关执法办案中心、涉案财物管理中心、基层所队等办案区建设情况、刑事案件</w:t>
      </w:r>
      <w:r>
        <w:rPr>
          <w:rFonts w:ascii="宋体" w:hAnsi="宋体"/>
          <w:szCs w:val="21"/>
        </w:rPr>
        <w:t>“</w:t>
      </w:r>
      <w:r>
        <w:rPr>
          <w:rFonts w:hint="eastAsia" w:ascii="宋体" w:hAnsi="宋体"/>
          <w:szCs w:val="21"/>
        </w:rPr>
        <w:t>三统一</w:t>
      </w:r>
      <w:r>
        <w:rPr>
          <w:rFonts w:ascii="宋体" w:hAnsi="宋体"/>
          <w:szCs w:val="21"/>
        </w:rPr>
        <w:t>”</w:t>
      </w:r>
      <w:r>
        <w:rPr>
          <w:rFonts w:hint="eastAsia" w:ascii="宋体" w:hAnsi="宋体"/>
          <w:szCs w:val="21"/>
        </w:rPr>
        <w:t>工作机制以及执法公开等工作的推进情况，组织一次拉网式专项考评。</w:t>
      </w:r>
    </w:p>
    <w:p>
      <w:pPr>
        <w:spacing w:line="400" w:lineRule="exact"/>
        <w:rPr>
          <w:rFonts w:ascii="宋体" w:hAnsi="宋体"/>
          <w:b/>
          <w:szCs w:val="21"/>
        </w:rPr>
      </w:pPr>
      <w:r>
        <w:rPr>
          <w:rFonts w:hint="eastAsia" w:ascii="宋体" w:hAnsi="宋体"/>
          <w:b/>
          <w:szCs w:val="21"/>
        </w:rPr>
        <w:t>五、监督检查程序</w:t>
      </w:r>
    </w:p>
    <w:p>
      <w:pPr>
        <w:spacing w:line="400" w:lineRule="exact"/>
        <w:ind w:firstLine="420" w:firstLineChars="200"/>
        <w:rPr>
          <w:rFonts w:ascii="宋体" w:hAnsi="宋体"/>
          <w:szCs w:val="21"/>
        </w:rPr>
      </w:pPr>
      <w:r>
        <w:rPr>
          <w:rFonts w:hint="eastAsia" w:ascii="宋体" w:hAnsi="宋体"/>
          <w:szCs w:val="21"/>
        </w:rPr>
        <w:t>为了保证考评工作的公正性和真实性，县局执法质量考评办公室将对阅卷考评情况和实地考评情况进行汇总，逐单位建立档案，并通报全县考评工作的整体情况（包括组织领导、实施过程、存在执法问题及整改措施等），公示考评结果。被考评单位对考评结果有异议的，可在公示期内向县局执法质量考评办公室提出书面复核申请。复核以一次为限。县局执法质量考评办公室要认真听取被考评单位的陈述和辩解，重大问题和有争议的问题，由县局考评委员会集体研究决定。</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szCs w:val="21"/>
        </w:rPr>
      </w:pPr>
      <w:r>
        <w:rPr>
          <w:rFonts w:hint="eastAsia" w:ascii="宋体" w:hAnsi="宋体"/>
          <w:szCs w:val="21"/>
        </w:rPr>
        <w:t>对按照市局推进法治建设实施方案开展工作不力的单位一律不得被评定为年度执法质量考评优秀单位。对市局季度执法质量考评、网上办案和网上执法公开考核落后的基层单位不能评为年度执法质量考评优秀单位。对有重大执法问题，符合一票否决条件的单位坚决一票否决，真正做到标准统一，赏罚分明。</w:t>
      </w:r>
    </w:p>
    <w:p>
      <w:pPr>
        <w:spacing w:beforeLines="50" w:afterLines="50" w:line="500" w:lineRule="exact"/>
        <w:jc w:val="center"/>
        <w:rPr>
          <w:rFonts w:ascii="宋体" w:hAnsi="宋体" w:cs="宋体"/>
          <w:bCs/>
          <w:kern w:val="0"/>
          <w:sz w:val="32"/>
          <w:szCs w:val="32"/>
        </w:rPr>
      </w:pPr>
      <w:r>
        <w:rPr>
          <w:rFonts w:hint="eastAsia" w:ascii="宋体" w:hAnsi="宋体" w:cs="宋体"/>
          <w:bCs/>
          <w:kern w:val="0"/>
          <w:sz w:val="32"/>
          <w:szCs w:val="32"/>
        </w:rPr>
        <w:t>对易制毒化学品企业及易制毒化学品的购销、运输等的监督检查</w:t>
      </w:r>
    </w:p>
    <w:p>
      <w:pPr>
        <w:spacing w:line="500" w:lineRule="exact"/>
        <w:ind w:firstLine="640" w:firstLineChars="200"/>
        <w:jc w:val="center"/>
        <w:rPr>
          <w:rFonts w:ascii="宋体" w:hAnsi="宋体"/>
          <w:sz w:val="32"/>
          <w:szCs w:val="32"/>
        </w:rPr>
      </w:pPr>
      <w:r>
        <w:rPr>
          <w:rFonts w:hint="eastAsia" w:ascii="宋体" w:hAnsi="宋体"/>
          <w:sz w:val="32"/>
          <w:szCs w:val="32"/>
        </w:rPr>
        <w:t>易制毒化学品购买、运输许可（备案）审批</w:t>
      </w:r>
    </w:p>
    <w:p>
      <w:pPr>
        <w:spacing w:line="400" w:lineRule="exact"/>
        <w:rPr>
          <w:rFonts w:ascii="宋体" w:hAnsi="宋体"/>
          <w:b/>
          <w:szCs w:val="21"/>
        </w:rPr>
      </w:pPr>
      <w:r>
        <w:rPr>
          <w:rFonts w:hint="eastAsia" w:ascii="宋体" w:hAnsi="宋体"/>
          <w:b/>
          <w:szCs w:val="21"/>
        </w:rPr>
        <w:t>一、督检查对象</w:t>
      </w:r>
    </w:p>
    <w:p>
      <w:pPr>
        <w:spacing w:line="400" w:lineRule="exact"/>
        <w:ind w:firstLine="420" w:firstLineChars="200"/>
        <w:rPr>
          <w:rFonts w:ascii="宋体" w:hAnsi="宋体"/>
          <w:szCs w:val="21"/>
        </w:rPr>
      </w:pPr>
      <w:r>
        <w:rPr>
          <w:rFonts w:ascii="宋体" w:hAnsi="宋体"/>
          <w:szCs w:val="21"/>
        </w:rPr>
        <w:t>第二、三类易制毒化学品的购买备案，第一、二类易制毒化学品的运输许可审批，第三类易制毒化学品的运输备案。</w:t>
      </w:r>
    </w:p>
    <w:p>
      <w:pPr>
        <w:spacing w:line="400" w:lineRule="exact"/>
        <w:rPr>
          <w:rFonts w:ascii="宋体" w:hAnsi="宋体"/>
          <w:b/>
          <w:szCs w:val="21"/>
        </w:rPr>
      </w:pPr>
      <w:r>
        <w:rPr>
          <w:rFonts w:hint="eastAsia" w:ascii="宋体" w:hAnsi="宋体"/>
          <w:b/>
          <w:szCs w:val="21"/>
        </w:rPr>
        <w:t>二、</w:t>
      </w:r>
      <w:r>
        <w:rPr>
          <w:rFonts w:ascii="宋体" w:hAnsi="宋体"/>
          <w:b/>
          <w:szCs w:val="21"/>
        </w:rPr>
        <w:t>督检查内容</w:t>
      </w:r>
    </w:p>
    <w:p>
      <w:pPr>
        <w:spacing w:line="400" w:lineRule="exact"/>
        <w:ind w:firstLine="420" w:firstLineChars="200"/>
        <w:rPr>
          <w:rFonts w:ascii="宋体" w:hAnsi="宋体"/>
          <w:szCs w:val="21"/>
        </w:rPr>
      </w:pPr>
      <w:r>
        <w:rPr>
          <w:rFonts w:ascii="宋体" w:hAnsi="宋体"/>
          <w:szCs w:val="21"/>
        </w:rPr>
        <w:t>1.行政许可（备案）主体的合法性；</w:t>
      </w:r>
    </w:p>
    <w:p>
      <w:pPr>
        <w:spacing w:line="400" w:lineRule="exact"/>
        <w:ind w:firstLine="420" w:firstLineChars="200"/>
        <w:rPr>
          <w:rFonts w:ascii="宋体" w:hAnsi="宋体"/>
          <w:szCs w:val="21"/>
        </w:rPr>
      </w:pPr>
      <w:r>
        <w:rPr>
          <w:rFonts w:ascii="宋体" w:hAnsi="宋体"/>
          <w:szCs w:val="21"/>
        </w:rPr>
        <w:t>2.具体行政行为的合法性和适当性；</w:t>
      </w:r>
    </w:p>
    <w:p>
      <w:pPr>
        <w:spacing w:line="400" w:lineRule="exact"/>
        <w:ind w:firstLine="420" w:firstLineChars="200"/>
        <w:rPr>
          <w:rFonts w:ascii="宋体" w:hAnsi="宋体"/>
          <w:szCs w:val="21"/>
        </w:rPr>
      </w:pPr>
      <w:r>
        <w:rPr>
          <w:rFonts w:ascii="宋体" w:hAnsi="宋体"/>
          <w:szCs w:val="21"/>
        </w:rPr>
        <w:t>3.行政执法监督制度建立健全情况；</w:t>
      </w:r>
    </w:p>
    <w:p>
      <w:pPr>
        <w:spacing w:line="400" w:lineRule="exact"/>
        <w:ind w:firstLine="420" w:firstLineChars="200"/>
        <w:rPr>
          <w:rFonts w:ascii="宋体" w:hAnsi="宋体"/>
          <w:szCs w:val="21"/>
        </w:rPr>
      </w:pPr>
      <w:r>
        <w:rPr>
          <w:rFonts w:ascii="宋体" w:hAnsi="宋体"/>
          <w:szCs w:val="21"/>
        </w:rPr>
        <w:t>4.行政许可受理、审核、审批、期限规范情况。</w:t>
      </w:r>
    </w:p>
    <w:p>
      <w:pPr>
        <w:spacing w:line="400" w:lineRule="exact"/>
        <w:ind w:firstLine="420" w:firstLineChars="200"/>
        <w:rPr>
          <w:rFonts w:ascii="宋体" w:hAnsi="宋体"/>
          <w:szCs w:val="21"/>
        </w:rPr>
      </w:pPr>
      <w:r>
        <w:rPr>
          <w:rFonts w:ascii="宋体" w:hAnsi="宋体"/>
          <w:szCs w:val="21"/>
        </w:rPr>
        <w:t>5.涉及行政复议、行政诉讼、行政赔偿等有关情况。</w:t>
      </w:r>
    </w:p>
    <w:p>
      <w:pPr>
        <w:spacing w:line="400" w:lineRule="exact"/>
        <w:rPr>
          <w:rFonts w:ascii="宋体" w:hAnsi="宋体"/>
          <w:b/>
          <w:szCs w:val="21"/>
        </w:rPr>
      </w:pPr>
      <w:r>
        <w:rPr>
          <w:rFonts w:hint="eastAsia" w:ascii="宋体" w:hAnsi="宋体"/>
          <w:b/>
          <w:szCs w:val="21"/>
        </w:rPr>
        <w:t>三、</w:t>
      </w:r>
      <w:r>
        <w:rPr>
          <w:rFonts w:ascii="宋体" w:hAnsi="宋体"/>
          <w:b/>
          <w:szCs w:val="21"/>
        </w:rPr>
        <w:t>监督检查方式</w:t>
      </w:r>
    </w:p>
    <w:p>
      <w:pPr>
        <w:spacing w:line="400" w:lineRule="exact"/>
        <w:ind w:firstLine="420" w:firstLineChars="200"/>
        <w:rPr>
          <w:rFonts w:ascii="宋体" w:hAnsi="宋体"/>
          <w:szCs w:val="21"/>
        </w:rPr>
      </w:pPr>
      <w:r>
        <w:rPr>
          <w:rFonts w:ascii="宋体" w:hAnsi="宋体"/>
          <w:szCs w:val="21"/>
        </w:rPr>
        <w:t>1.采取自查、互查、抽查的方式进行，或者以上几种方式结合进行；采用抽查方式开展工作的，抽查面不超过 2%/年。</w:t>
      </w:r>
    </w:p>
    <w:p>
      <w:pPr>
        <w:spacing w:line="400" w:lineRule="exact"/>
        <w:ind w:firstLine="420" w:firstLineChars="200"/>
        <w:rPr>
          <w:rFonts w:ascii="宋体" w:hAnsi="宋体"/>
          <w:szCs w:val="21"/>
        </w:rPr>
      </w:pPr>
      <w:r>
        <w:rPr>
          <w:rFonts w:ascii="宋体" w:hAnsi="宋体"/>
          <w:szCs w:val="21"/>
        </w:rPr>
        <w:t>2.组织开展专项执法监督检查工作。</w:t>
      </w:r>
    </w:p>
    <w:p>
      <w:pPr>
        <w:spacing w:line="400" w:lineRule="exact"/>
        <w:ind w:firstLine="420" w:firstLineChars="200"/>
        <w:rPr>
          <w:rFonts w:ascii="宋体" w:hAnsi="宋体"/>
          <w:szCs w:val="21"/>
        </w:rPr>
      </w:pPr>
      <w:r>
        <w:rPr>
          <w:rFonts w:ascii="宋体" w:hAnsi="宋体"/>
          <w:szCs w:val="21"/>
        </w:rPr>
        <w:t>3.通过调阅有关行政执法案卷和文件材料、实施现场检查。</w:t>
      </w:r>
    </w:p>
    <w:p>
      <w:pPr>
        <w:spacing w:line="400" w:lineRule="exact"/>
        <w:ind w:firstLine="420" w:firstLineChars="200"/>
        <w:rPr>
          <w:rFonts w:ascii="宋体" w:hAnsi="宋体"/>
          <w:szCs w:val="21"/>
        </w:rPr>
      </w:pPr>
      <w:r>
        <w:rPr>
          <w:rFonts w:ascii="宋体" w:hAnsi="宋体"/>
          <w:szCs w:val="21"/>
        </w:rPr>
        <w:t>4.通过河北省易制毒化学品管理信息系统检查。</w:t>
      </w:r>
    </w:p>
    <w:p>
      <w:pPr>
        <w:spacing w:line="400" w:lineRule="exact"/>
        <w:ind w:firstLine="420" w:firstLineChars="200"/>
        <w:rPr>
          <w:rFonts w:ascii="宋体" w:hAnsi="宋体"/>
          <w:szCs w:val="21"/>
        </w:rPr>
      </w:pPr>
      <w:r>
        <w:rPr>
          <w:rFonts w:ascii="宋体" w:hAnsi="宋体"/>
          <w:szCs w:val="21"/>
        </w:rPr>
        <w:t>5.监督检查工作结束后，对行政执法监督检查情况进行总结，对存在的普遍性、倾向性问题提出整改意见，通报受查单位检查纠正，受查单位应当报告检查纠正情况。</w:t>
      </w:r>
    </w:p>
    <w:p>
      <w:pPr>
        <w:spacing w:line="400" w:lineRule="exact"/>
        <w:rPr>
          <w:rFonts w:ascii="宋体" w:hAnsi="宋体"/>
          <w:b/>
          <w:szCs w:val="21"/>
        </w:rPr>
      </w:pPr>
      <w:r>
        <w:rPr>
          <w:rFonts w:hint="eastAsia" w:ascii="宋体" w:hAnsi="宋体"/>
          <w:b/>
          <w:szCs w:val="21"/>
        </w:rPr>
        <w:t>四、</w:t>
      </w:r>
      <w:r>
        <w:rPr>
          <w:rFonts w:ascii="宋体" w:hAnsi="宋体"/>
          <w:b/>
          <w:szCs w:val="21"/>
        </w:rPr>
        <w:t>监督检查措施</w:t>
      </w:r>
    </w:p>
    <w:p>
      <w:pPr>
        <w:spacing w:line="400" w:lineRule="exact"/>
        <w:ind w:firstLine="420" w:firstLineChars="200"/>
        <w:rPr>
          <w:rFonts w:ascii="宋体" w:hAnsi="宋体"/>
          <w:szCs w:val="21"/>
        </w:rPr>
      </w:pPr>
      <w:r>
        <w:rPr>
          <w:rFonts w:hint="eastAsia" w:ascii="宋体" w:hAnsi="宋体"/>
          <w:szCs w:val="21"/>
        </w:rPr>
        <w:t>县级公安机关执法部门</w:t>
      </w:r>
      <w:r>
        <w:rPr>
          <w:rFonts w:ascii="宋体" w:hAnsi="宋体"/>
          <w:szCs w:val="21"/>
        </w:rPr>
        <w:t>在行政执法过程中有下列情形之一的，可以责令其纠正或者撤销：</w:t>
      </w:r>
    </w:p>
    <w:p>
      <w:pPr>
        <w:spacing w:line="400" w:lineRule="exact"/>
        <w:ind w:firstLine="420" w:firstLineChars="200"/>
        <w:rPr>
          <w:rFonts w:ascii="宋体" w:hAnsi="宋体"/>
          <w:szCs w:val="21"/>
        </w:rPr>
      </w:pPr>
      <w:r>
        <w:rPr>
          <w:rFonts w:ascii="宋体" w:hAnsi="宋体"/>
          <w:szCs w:val="21"/>
        </w:rPr>
        <w:t>1.行政执法主体不合法的；</w:t>
      </w:r>
    </w:p>
    <w:p>
      <w:pPr>
        <w:spacing w:line="400" w:lineRule="exact"/>
        <w:ind w:firstLine="420" w:firstLineChars="200"/>
        <w:rPr>
          <w:rFonts w:ascii="宋体" w:hAnsi="宋体"/>
          <w:szCs w:val="21"/>
        </w:rPr>
      </w:pPr>
      <w:r>
        <w:rPr>
          <w:rFonts w:ascii="宋体" w:hAnsi="宋体"/>
          <w:szCs w:val="21"/>
        </w:rPr>
        <w:t>2.行政执法程序违法或者不当的；</w:t>
      </w:r>
    </w:p>
    <w:p>
      <w:pPr>
        <w:spacing w:line="400" w:lineRule="exact"/>
        <w:ind w:firstLine="420" w:firstLineChars="200"/>
        <w:rPr>
          <w:rFonts w:ascii="宋体" w:hAnsi="宋体"/>
          <w:szCs w:val="21"/>
        </w:rPr>
      </w:pPr>
      <w:r>
        <w:rPr>
          <w:rFonts w:ascii="宋体" w:hAnsi="宋体"/>
          <w:szCs w:val="21"/>
        </w:rPr>
        <w:t>3.具体行政行为违法或者不当的；</w:t>
      </w:r>
    </w:p>
    <w:p>
      <w:pPr>
        <w:spacing w:line="400" w:lineRule="exact"/>
        <w:ind w:firstLine="420" w:firstLineChars="200"/>
        <w:rPr>
          <w:rFonts w:ascii="宋体" w:hAnsi="宋体"/>
          <w:szCs w:val="21"/>
        </w:rPr>
      </w:pPr>
      <w:r>
        <w:rPr>
          <w:rFonts w:ascii="宋体" w:hAnsi="宋体"/>
          <w:szCs w:val="21"/>
        </w:rPr>
        <w:t>4.规范性文件不合法的；</w:t>
      </w:r>
    </w:p>
    <w:p>
      <w:pPr>
        <w:spacing w:line="400" w:lineRule="exact"/>
        <w:ind w:firstLine="420" w:firstLineChars="200"/>
        <w:rPr>
          <w:rFonts w:ascii="宋体" w:hAnsi="宋体"/>
          <w:szCs w:val="21"/>
        </w:rPr>
      </w:pPr>
      <w:r>
        <w:rPr>
          <w:rFonts w:ascii="宋体" w:hAnsi="宋体"/>
          <w:szCs w:val="21"/>
        </w:rPr>
        <w:t>5.工作人员不履行法定职责的；</w:t>
      </w:r>
    </w:p>
    <w:p>
      <w:pPr>
        <w:spacing w:line="400" w:lineRule="exact"/>
        <w:ind w:firstLine="420" w:firstLineChars="200"/>
        <w:rPr>
          <w:rFonts w:ascii="宋体" w:hAnsi="宋体"/>
          <w:szCs w:val="21"/>
        </w:rPr>
      </w:pPr>
      <w:r>
        <w:rPr>
          <w:rFonts w:ascii="宋体" w:hAnsi="宋体"/>
          <w:szCs w:val="21"/>
        </w:rPr>
        <w:t>6.其他应当纠正的违法行为。</w:t>
      </w:r>
    </w:p>
    <w:p>
      <w:pPr>
        <w:spacing w:line="400" w:lineRule="exact"/>
        <w:rPr>
          <w:rFonts w:ascii="宋体" w:hAnsi="宋体"/>
          <w:b/>
          <w:szCs w:val="21"/>
        </w:rPr>
      </w:pPr>
      <w:r>
        <w:rPr>
          <w:rFonts w:hint="eastAsia" w:ascii="宋体" w:hAnsi="宋体"/>
          <w:b/>
          <w:szCs w:val="21"/>
        </w:rPr>
        <w:t>五、</w:t>
      </w:r>
      <w:r>
        <w:rPr>
          <w:rFonts w:ascii="宋体" w:hAnsi="宋体"/>
          <w:b/>
          <w:szCs w:val="21"/>
        </w:rPr>
        <w:t>监督检查处理</w:t>
      </w:r>
    </w:p>
    <w:p>
      <w:pPr>
        <w:spacing w:line="400" w:lineRule="exact"/>
        <w:ind w:firstLine="420" w:firstLineChars="200"/>
        <w:rPr>
          <w:rFonts w:ascii="宋体" w:hAnsi="宋体"/>
          <w:szCs w:val="21"/>
        </w:rPr>
      </w:pPr>
      <w:r>
        <w:rPr>
          <w:rFonts w:hint="eastAsia" w:ascii="宋体" w:hAnsi="宋体"/>
          <w:szCs w:val="21"/>
        </w:rPr>
        <w:t>县级公安机关执法部门</w:t>
      </w:r>
      <w:r>
        <w:rPr>
          <w:rFonts w:ascii="宋体" w:hAnsi="宋体"/>
          <w:szCs w:val="21"/>
        </w:rPr>
        <w:t>及其工作人员在行政执法活动中，不履行法定职责或不正确履行法定职责，造成危害后果或者不良影响的，应当追究行政执法过错责任。</w:t>
      </w:r>
    </w:p>
    <w:p>
      <w:pPr>
        <w:spacing w:line="400" w:lineRule="exact"/>
        <w:ind w:firstLine="420" w:firstLineChars="200"/>
        <w:rPr>
          <w:rFonts w:ascii="宋体" w:hAnsi="宋体"/>
          <w:szCs w:val="21"/>
        </w:rPr>
      </w:pPr>
    </w:p>
    <w:p>
      <w:pPr>
        <w:spacing w:line="500" w:lineRule="exact"/>
        <w:ind w:firstLine="640" w:firstLineChars="200"/>
        <w:jc w:val="center"/>
        <w:rPr>
          <w:rFonts w:ascii="宋体" w:hAnsi="宋体"/>
          <w:sz w:val="32"/>
          <w:szCs w:val="32"/>
        </w:rPr>
      </w:pPr>
      <w:r>
        <w:rPr>
          <w:rFonts w:ascii="宋体" w:hAnsi="宋体"/>
          <w:sz w:val="32"/>
          <w:szCs w:val="32"/>
        </w:rPr>
        <w:t>易制毒化学品企业和易制毒化学品分类管理</w:t>
      </w:r>
    </w:p>
    <w:p>
      <w:pPr>
        <w:spacing w:line="400" w:lineRule="exact"/>
        <w:rPr>
          <w:rFonts w:ascii="宋体" w:hAnsi="宋体"/>
          <w:b/>
          <w:szCs w:val="21"/>
        </w:rPr>
      </w:pPr>
      <w:r>
        <w:rPr>
          <w:rFonts w:hint="eastAsia" w:ascii="宋体" w:hAnsi="宋体"/>
          <w:b/>
          <w:szCs w:val="21"/>
        </w:rPr>
        <w:t>一、</w:t>
      </w:r>
      <w:r>
        <w:rPr>
          <w:rFonts w:ascii="宋体" w:hAnsi="宋体"/>
          <w:b/>
          <w:szCs w:val="21"/>
        </w:rPr>
        <w:t>监督检查对象</w:t>
      </w:r>
    </w:p>
    <w:p>
      <w:pPr>
        <w:spacing w:line="400" w:lineRule="exact"/>
        <w:ind w:firstLine="420" w:firstLineChars="200"/>
        <w:rPr>
          <w:rFonts w:ascii="宋体" w:hAnsi="宋体"/>
          <w:szCs w:val="21"/>
        </w:rPr>
      </w:pPr>
      <w:r>
        <w:rPr>
          <w:rFonts w:ascii="宋体" w:hAnsi="宋体"/>
          <w:szCs w:val="21"/>
        </w:rPr>
        <w:t>全</w:t>
      </w:r>
      <w:r>
        <w:rPr>
          <w:rFonts w:hint="eastAsia" w:ascii="宋体" w:hAnsi="宋体"/>
          <w:szCs w:val="21"/>
        </w:rPr>
        <w:t>县</w:t>
      </w:r>
      <w:r>
        <w:rPr>
          <w:rFonts w:ascii="宋体" w:hAnsi="宋体"/>
          <w:szCs w:val="21"/>
        </w:rPr>
        <w:t xml:space="preserve">生产、经营、购买、运输、使用、仓储易制毒化学品企事业单位及个人； </w:t>
      </w:r>
    </w:p>
    <w:p>
      <w:pPr>
        <w:spacing w:line="400" w:lineRule="exact"/>
        <w:rPr>
          <w:rFonts w:ascii="宋体" w:hAnsi="宋体"/>
          <w:b/>
          <w:szCs w:val="21"/>
        </w:rPr>
      </w:pPr>
      <w:r>
        <w:rPr>
          <w:rFonts w:hint="eastAsia" w:ascii="宋体" w:hAnsi="宋体"/>
          <w:b/>
          <w:szCs w:val="21"/>
        </w:rPr>
        <w:t>二、</w:t>
      </w:r>
      <w:r>
        <w:rPr>
          <w:rFonts w:ascii="宋体" w:hAnsi="宋体"/>
          <w:b/>
          <w:szCs w:val="21"/>
        </w:rPr>
        <w:t>监督检查内容</w:t>
      </w:r>
    </w:p>
    <w:p>
      <w:pPr>
        <w:spacing w:line="400" w:lineRule="exact"/>
        <w:ind w:firstLine="420" w:firstLineChars="200"/>
        <w:rPr>
          <w:rFonts w:ascii="宋体" w:hAnsi="宋体"/>
          <w:szCs w:val="21"/>
        </w:rPr>
      </w:pPr>
      <w:r>
        <w:rPr>
          <w:rFonts w:ascii="宋体" w:hAnsi="宋体"/>
          <w:szCs w:val="21"/>
        </w:rPr>
        <w:t>相关单位是否按照《易制毒化学品管理条例》规定，按类别对相关易制毒化学品建立内部管理制度、实施相应管理措施。</w:t>
      </w:r>
    </w:p>
    <w:p>
      <w:pPr>
        <w:spacing w:line="400" w:lineRule="exact"/>
        <w:rPr>
          <w:rFonts w:ascii="宋体" w:hAnsi="宋体"/>
          <w:b/>
          <w:szCs w:val="21"/>
        </w:rPr>
      </w:pPr>
      <w:r>
        <w:rPr>
          <w:rFonts w:hint="eastAsia" w:ascii="宋体" w:hAnsi="宋体"/>
          <w:b/>
          <w:szCs w:val="21"/>
        </w:rPr>
        <w:t>三、</w:t>
      </w:r>
      <w:r>
        <w:rPr>
          <w:rFonts w:ascii="宋体" w:hAnsi="宋体"/>
          <w:b/>
          <w:szCs w:val="21"/>
        </w:rPr>
        <w:t>监督检查方式</w:t>
      </w:r>
    </w:p>
    <w:p>
      <w:pPr>
        <w:spacing w:line="400" w:lineRule="exact"/>
        <w:ind w:firstLine="420" w:firstLineChars="200"/>
        <w:rPr>
          <w:rFonts w:ascii="宋体" w:hAnsi="宋体"/>
          <w:szCs w:val="21"/>
        </w:rPr>
      </w:pPr>
      <w:r>
        <w:rPr>
          <w:rFonts w:ascii="宋体" w:hAnsi="宋体"/>
          <w:szCs w:val="21"/>
        </w:rPr>
        <w:t>1.信息系统检查；</w:t>
      </w:r>
    </w:p>
    <w:p>
      <w:pPr>
        <w:spacing w:line="400" w:lineRule="exact"/>
        <w:ind w:firstLine="420" w:firstLineChars="200"/>
        <w:rPr>
          <w:rFonts w:ascii="宋体" w:hAnsi="宋体"/>
          <w:szCs w:val="21"/>
        </w:rPr>
      </w:pPr>
      <w:r>
        <w:rPr>
          <w:rFonts w:ascii="宋体" w:hAnsi="宋体"/>
          <w:szCs w:val="21"/>
        </w:rPr>
        <w:t>2.实地检查。</w:t>
      </w:r>
    </w:p>
    <w:p>
      <w:pPr>
        <w:spacing w:line="400" w:lineRule="exact"/>
        <w:rPr>
          <w:rFonts w:ascii="宋体" w:hAnsi="宋体"/>
          <w:b/>
          <w:szCs w:val="21"/>
        </w:rPr>
      </w:pPr>
      <w:r>
        <w:rPr>
          <w:rFonts w:hint="eastAsia" w:ascii="宋体" w:hAnsi="宋体"/>
          <w:b/>
          <w:szCs w:val="21"/>
        </w:rPr>
        <w:t>四、</w:t>
      </w:r>
      <w:r>
        <w:rPr>
          <w:rFonts w:ascii="宋体" w:hAnsi="宋体"/>
          <w:b/>
          <w:szCs w:val="21"/>
        </w:rPr>
        <w:t>监督检查措施</w:t>
      </w:r>
    </w:p>
    <w:p>
      <w:pPr>
        <w:spacing w:line="400" w:lineRule="exact"/>
        <w:ind w:firstLine="420" w:firstLineChars="200"/>
        <w:rPr>
          <w:rFonts w:ascii="宋体" w:hAnsi="宋体"/>
          <w:szCs w:val="21"/>
        </w:rPr>
      </w:pPr>
      <w:r>
        <w:rPr>
          <w:rFonts w:ascii="宋体" w:hAnsi="宋体"/>
          <w:szCs w:val="21"/>
        </w:rPr>
        <w:t>1.实地检查企业内部管理制度建立、实施情况；</w:t>
      </w:r>
    </w:p>
    <w:p>
      <w:pPr>
        <w:spacing w:line="400" w:lineRule="exact"/>
        <w:ind w:firstLine="420" w:firstLineChars="200"/>
        <w:rPr>
          <w:rFonts w:ascii="宋体" w:hAnsi="宋体"/>
          <w:szCs w:val="21"/>
        </w:rPr>
      </w:pPr>
      <w:r>
        <w:rPr>
          <w:rFonts w:ascii="宋体" w:hAnsi="宋体"/>
          <w:szCs w:val="21"/>
        </w:rPr>
        <w:t>2.易制毒化学品是否按规定达到安全监管标准。</w:t>
      </w:r>
    </w:p>
    <w:p>
      <w:pPr>
        <w:spacing w:line="400" w:lineRule="exact"/>
        <w:rPr>
          <w:rFonts w:ascii="宋体" w:hAnsi="宋体"/>
          <w:b/>
          <w:szCs w:val="21"/>
        </w:rPr>
      </w:pPr>
      <w:r>
        <w:rPr>
          <w:rFonts w:hint="eastAsia" w:ascii="宋体" w:hAnsi="宋体"/>
          <w:b/>
          <w:szCs w:val="21"/>
        </w:rPr>
        <w:t>五、</w:t>
      </w:r>
      <w:r>
        <w:rPr>
          <w:rFonts w:ascii="宋体" w:hAnsi="宋体"/>
          <w:b/>
          <w:szCs w:val="21"/>
        </w:rPr>
        <w:t>监督检查程序</w:t>
      </w:r>
    </w:p>
    <w:p>
      <w:pPr>
        <w:spacing w:line="400" w:lineRule="exact"/>
        <w:ind w:firstLine="420" w:firstLineChars="200"/>
        <w:rPr>
          <w:rFonts w:ascii="宋体" w:hAnsi="宋体"/>
          <w:szCs w:val="21"/>
        </w:rPr>
      </w:pPr>
      <w:r>
        <w:rPr>
          <w:rFonts w:ascii="宋体" w:hAnsi="宋体"/>
          <w:szCs w:val="21"/>
        </w:rPr>
        <w:t>1.通知检查；</w:t>
      </w:r>
    </w:p>
    <w:p>
      <w:pPr>
        <w:spacing w:line="400" w:lineRule="exact"/>
        <w:ind w:firstLine="420" w:firstLineChars="200"/>
        <w:rPr>
          <w:rFonts w:ascii="宋体" w:hAnsi="宋体"/>
          <w:szCs w:val="21"/>
        </w:rPr>
      </w:pPr>
      <w:r>
        <w:rPr>
          <w:rFonts w:ascii="宋体" w:hAnsi="宋体"/>
          <w:szCs w:val="21"/>
        </w:rPr>
        <w:t>2.实施检查。</w:t>
      </w:r>
    </w:p>
    <w:p>
      <w:pPr>
        <w:spacing w:line="400" w:lineRule="exact"/>
        <w:rPr>
          <w:rFonts w:ascii="宋体" w:hAnsi="宋体"/>
          <w:b/>
          <w:szCs w:val="21"/>
        </w:rPr>
      </w:pPr>
      <w:r>
        <w:rPr>
          <w:rFonts w:hint="eastAsia" w:ascii="宋体" w:hAnsi="宋体"/>
          <w:b/>
          <w:szCs w:val="21"/>
        </w:rPr>
        <w:t>六、</w:t>
      </w:r>
      <w:r>
        <w:rPr>
          <w:rFonts w:ascii="宋体" w:hAnsi="宋体"/>
          <w:b/>
          <w:szCs w:val="21"/>
        </w:rPr>
        <w:t>监督检查处理</w:t>
      </w:r>
    </w:p>
    <w:p>
      <w:pPr>
        <w:spacing w:line="400" w:lineRule="exact"/>
        <w:ind w:firstLine="420" w:firstLineChars="200"/>
        <w:rPr>
          <w:rFonts w:ascii="宋体" w:hAnsi="宋体"/>
          <w:szCs w:val="21"/>
        </w:rPr>
      </w:pPr>
      <w:r>
        <w:rPr>
          <w:rFonts w:ascii="宋体" w:hAnsi="宋体"/>
          <w:szCs w:val="21"/>
        </w:rPr>
        <w:t>违反《易制毒化学品管理条例》，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400" w:lineRule="exact"/>
        <w:ind w:firstLine="420" w:firstLineChars="200"/>
        <w:rPr>
          <w:rFonts w:ascii="宋体" w:hAnsi="宋体"/>
          <w:szCs w:val="21"/>
        </w:rPr>
      </w:pPr>
      <w:r>
        <w:rPr>
          <w:rFonts w:ascii="宋体" w:hAnsi="宋体"/>
          <w:szCs w:val="21"/>
        </w:rPr>
        <w:t>（1）易制毒化学品生产、经营、购买、运输或者进口、出口单位未按规定建立安全管理制度的；</w:t>
      </w:r>
    </w:p>
    <w:p>
      <w:pPr>
        <w:spacing w:line="400" w:lineRule="exact"/>
        <w:ind w:firstLine="420" w:firstLineChars="200"/>
        <w:rPr>
          <w:rFonts w:ascii="宋体" w:hAnsi="宋体"/>
          <w:szCs w:val="21"/>
        </w:rPr>
      </w:pPr>
      <w:r>
        <w:rPr>
          <w:rFonts w:ascii="宋体" w:hAnsi="宋体"/>
          <w:szCs w:val="21"/>
        </w:rPr>
        <w:t>（2）将许可证或者备案证明转借他人使用的；</w:t>
      </w:r>
    </w:p>
    <w:p>
      <w:pPr>
        <w:spacing w:line="400" w:lineRule="exact"/>
        <w:ind w:firstLine="420" w:firstLineChars="200"/>
        <w:rPr>
          <w:rFonts w:ascii="宋体" w:hAnsi="宋体"/>
          <w:szCs w:val="21"/>
        </w:rPr>
      </w:pPr>
      <w:r>
        <w:rPr>
          <w:rFonts w:ascii="宋体" w:hAnsi="宋体"/>
          <w:szCs w:val="21"/>
        </w:rPr>
        <w:t>（3）超出许可的品种、数量生产、经营、购买易制毒化学品的；</w:t>
      </w:r>
    </w:p>
    <w:p>
      <w:pPr>
        <w:spacing w:line="400" w:lineRule="exact"/>
        <w:ind w:firstLine="420" w:firstLineChars="200"/>
        <w:rPr>
          <w:rFonts w:ascii="宋体" w:hAnsi="宋体"/>
          <w:szCs w:val="21"/>
        </w:rPr>
      </w:pPr>
      <w:r>
        <w:rPr>
          <w:rFonts w:ascii="宋体" w:hAnsi="宋体"/>
          <w:szCs w:val="21"/>
        </w:rPr>
        <w:t>（4）生产、经营、购买单位不记录或者不如实记录交易情况、不按规定保存交易记录或者不记录、不及时向公安机关和有关行政主管部门备案销售情况的；</w:t>
      </w:r>
    </w:p>
    <w:p>
      <w:pPr>
        <w:spacing w:line="400" w:lineRule="exact"/>
        <w:ind w:firstLine="420" w:firstLineChars="200"/>
        <w:rPr>
          <w:rFonts w:ascii="宋体" w:hAnsi="宋体"/>
          <w:szCs w:val="21"/>
        </w:rPr>
      </w:pPr>
      <w:r>
        <w:rPr>
          <w:rFonts w:ascii="宋体" w:hAnsi="宋体"/>
          <w:szCs w:val="21"/>
        </w:rPr>
        <w:t>（5）易制毒化学品丢失、被盗、被抢后未及时报告，造成严重后果的；</w:t>
      </w:r>
    </w:p>
    <w:p>
      <w:pPr>
        <w:spacing w:line="400" w:lineRule="exact"/>
        <w:ind w:firstLine="420" w:firstLineChars="200"/>
        <w:rPr>
          <w:rFonts w:ascii="宋体" w:hAnsi="宋体"/>
          <w:szCs w:val="21"/>
        </w:rPr>
      </w:pPr>
      <w:r>
        <w:rPr>
          <w:rFonts w:ascii="宋体" w:hAnsi="宋体"/>
          <w:szCs w:val="21"/>
        </w:rPr>
        <w:t>（6）除个人合法购买第一类中的药品类易制毒化学品药品制剂以及第三类易制毒化学品外，使用现金或者实物进行易制毒化学品交易的；</w:t>
      </w:r>
    </w:p>
    <w:p>
      <w:pPr>
        <w:spacing w:line="400" w:lineRule="exact"/>
        <w:ind w:firstLine="420" w:firstLineChars="200"/>
        <w:rPr>
          <w:rFonts w:ascii="宋体" w:hAnsi="宋体"/>
          <w:szCs w:val="21"/>
        </w:rPr>
      </w:pPr>
      <w:r>
        <w:rPr>
          <w:rFonts w:ascii="宋体" w:hAnsi="宋体"/>
          <w:szCs w:val="21"/>
        </w:rPr>
        <w:t>（7）易制毒化学品的产品包装和使用说明书不符合《易制毒化学品条例》规定要求的；</w:t>
      </w:r>
    </w:p>
    <w:p>
      <w:pPr>
        <w:snapToGrid w:val="0"/>
        <w:spacing w:line="400" w:lineRule="exact"/>
        <w:ind w:firstLine="420" w:firstLineChars="200"/>
        <w:rPr>
          <w:rFonts w:ascii="宋体" w:hAnsi="宋体"/>
          <w:szCs w:val="21"/>
        </w:rPr>
      </w:pPr>
      <w:r>
        <w:rPr>
          <w:rFonts w:ascii="宋体" w:hAnsi="宋体"/>
          <w:szCs w:val="21"/>
        </w:rPr>
        <w:t>（8）生产、经营易制毒化学品的单位不如实或者不按时向有关行政主管部门和公安机关报告年度生产、经销和库存等情况的。</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jc w:val="center"/>
        <w:rPr>
          <w:rFonts w:ascii="宋体" w:hAnsi="宋体"/>
          <w:b/>
          <w:sz w:val="44"/>
          <w:szCs w:val="44"/>
        </w:rPr>
      </w:pPr>
      <w:r>
        <w:rPr>
          <w:rFonts w:hint="eastAsia" w:ascii="宋体" w:hAnsi="宋体"/>
          <w:b/>
          <w:sz w:val="44"/>
          <w:szCs w:val="44"/>
        </w:rPr>
        <w:t>民政局责任清单</w:t>
      </w:r>
    </w:p>
    <w:p>
      <w:pPr>
        <w:jc w:val="center"/>
        <w:rPr>
          <w:rFonts w:ascii="宋体" w:hAnsi="宋体"/>
          <w:sz w:val="44"/>
          <w:szCs w:val="44"/>
        </w:rPr>
      </w:pPr>
      <w:r>
        <w:rPr>
          <w:rFonts w:hint="eastAsia" w:ascii="宋体" w:hAnsi="宋体"/>
          <w:b/>
          <w:sz w:val="44"/>
          <w:szCs w:val="44"/>
        </w:rPr>
        <w:t>部门职责登记表</w:t>
      </w:r>
    </w:p>
    <w:tbl>
      <w:tblPr>
        <w:tblStyle w:val="10"/>
        <w:tblW w:w="14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54"/>
        <w:gridCol w:w="4209"/>
        <w:gridCol w:w="238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3" w:type="dxa"/>
            <w:vAlign w:val="center"/>
          </w:tcPr>
          <w:p>
            <w:pPr>
              <w:spacing w:line="240" w:lineRule="exact"/>
              <w:jc w:val="center"/>
              <w:rPr>
                <w:rFonts w:ascii="宋体" w:hAnsi="宋体"/>
                <w:b/>
                <w:szCs w:val="21"/>
              </w:rPr>
            </w:pPr>
            <w:r>
              <w:rPr>
                <w:rFonts w:hint="eastAsia" w:ascii="宋体" w:hAnsi="宋体"/>
                <w:b/>
                <w:szCs w:val="21"/>
              </w:rPr>
              <w:t>序号</w:t>
            </w:r>
          </w:p>
        </w:tc>
        <w:tc>
          <w:tcPr>
            <w:tcW w:w="4154" w:type="dxa"/>
            <w:vAlign w:val="center"/>
          </w:tcPr>
          <w:p>
            <w:pPr>
              <w:spacing w:line="240" w:lineRule="exact"/>
              <w:jc w:val="center"/>
              <w:rPr>
                <w:rFonts w:ascii="宋体" w:hAnsi="宋体"/>
                <w:b/>
                <w:szCs w:val="21"/>
              </w:rPr>
            </w:pPr>
            <w:r>
              <w:rPr>
                <w:rFonts w:hint="eastAsia" w:ascii="宋体" w:hAnsi="宋体"/>
                <w:b/>
                <w:szCs w:val="21"/>
              </w:rPr>
              <w:t>主要职责</w:t>
            </w:r>
          </w:p>
        </w:tc>
        <w:tc>
          <w:tcPr>
            <w:tcW w:w="4209"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2383" w:type="dxa"/>
            <w:vAlign w:val="center"/>
          </w:tcPr>
          <w:p>
            <w:pPr>
              <w:spacing w:line="240" w:lineRule="exact"/>
              <w:jc w:val="center"/>
              <w:rPr>
                <w:rFonts w:ascii="宋体" w:hAnsi="宋体"/>
                <w:b/>
                <w:szCs w:val="21"/>
              </w:rPr>
            </w:pPr>
            <w:r>
              <w:rPr>
                <w:rFonts w:hint="eastAsia" w:ascii="宋体" w:hAnsi="宋体"/>
                <w:b/>
                <w:szCs w:val="21"/>
              </w:rPr>
              <w:t>责任处室</w:t>
            </w:r>
          </w:p>
        </w:tc>
        <w:tc>
          <w:tcPr>
            <w:tcW w:w="2563"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4154" w:type="dxa"/>
            <w:vMerge w:val="restart"/>
            <w:vAlign w:val="center"/>
          </w:tcPr>
          <w:p>
            <w:pPr>
              <w:spacing w:line="240" w:lineRule="exact"/>
              <w:rPr>
                <w:rFonts w:ascii="宋体" w:hAnsi="宋体"/>
                <w:szCs w:val="21"/>
              </w:rPr>
            </w:pPr>
            <w:r>
              <w:fldChar w:fldCharType="begin"/>
            </w:r>
            <w:r>
              <w:instrText xml:space="preserve"> HYPERLINK "http://qlgk.gdnx.gov.cn/platform/datum/attachment/1186/民政局/社会团体登记2.doc" </w:instrText>
            </w:r>
            <w:r>
              <w:fldChar w:fldCharType="separate"/>
            </w:r>
            <w:r>
              <w:rPr>
                <w:rFonts w:hint="eastAsia" w:ascii="宋体" w:hAnsi="宋体" w:cs="宋体"/>
                <w:kern w:val="0"/>
                <w:szCs w:val="21"/>
              </w:rPr>
              <w:t>社会团体登记</w:t>
            </w:r>
            <w:r>
              <w:rPr>
                <w:rFonts w:hint="eastAsia" w:ascii="宋体" w:hAnsi="宋体" w:cs="宋体"/>
                <w:kern w:val="0"/>
                <w:szCs w:val="21"/>
              </w:rPr>
              <w:fldChar w:fldCharType="end"/>
            </w:r>
            <w:r>
              <w:rPr>
                <w:rFonts w:hint="eastAsia" w:ascii="宋体" w:hAnsi="宋体" w:cs="宋体"/>
                <w:kern w:val="0"/>
                <w:szCs w:val="21"/>
              </w:rPr>
              <w:t>、</w:t>
            </w:r>
            <w:r>
              <w:fldChar w:fldCharType="begin"/>
            </w:r>
            <w:r>
              <w:instrText xml:space="preserve"> HYPERLINK "http://qlgk.gdnx.gov.cn/platform/datum/attachment/1186/民政局/社会团体变更登记.doc" </w:instrText>
            </w:r>
            <w:r>
              <w:fldChar w:fldCharType="separate"/>
            </w:r>
            <w:r>
              <w:rPr>
                <w:rFonts w:hint="eastAsia" w:ascii="宋体" w:hAnsi="宋体" w:cs="宋体"/>
                <w:kern w:val="0"/>
                <w:szCs w:val="21"/>
              </w:rPr>
              <w:t>变更登记</w:t>
            </w:r>
            <w:r>
              <w:rPr>
                <w:rFonts w:hint="eastAsia" w:ascii="宋体" w:hAnsi="宋体" w:cs="宋体"/>
                <w:kern w:val="0"/>
                <w:szCs w:val="21"/>
              </w:rPr>
              <w:fldChar w:fldCharType="end"/>
            </w:r>
            <w:r>
              <w:rPr>
                <w:rFonts w:hint="eastAsia" w:ascii="宋体" w:hAnsi="宋体" w:cs="宋体"/>
                <w:kern w:val="0"/>
                <w:szCs w:val="21"/>
              </w:rPr>
              <w:t>，</w:t>
            </w:r>
            <w:r>
              <w:fldChar w:fldCharType="begin"/>
            </w:r>
            <w:r>
              <w:instrText xml:space="preserve"> HYPERLINK "http://qlgk.gdnx.gov.cn/platform/datum/attachment/1186/民政局/民办非企业单位登记.doc" </w:instrText>
            </w:r>
            <w:r>
              <w:fldChar w:fldCharType="separate"/>
            </w:r>
            <w:r>
              <w:rPr>
                <w:rFonts w:hint="eastAsia" w:ascii="宋体" w:hAnsi="宋体" w:cs="宋体"/>
                <w:kern w:val="0"/>
                <w:szCs w:val="21"/>
              </w:rPr>
              <w:t>民办非企业单位登记</w:t>
            </w:r>
            <w:r>
              <w:rPr>
                <w:rFonts w:hint="eastAsia" w:ascii="宋体" w:hAnsi="宋体" w:cs="宋体"/>
                <w:kern w:val="0"/>
                <w:szCs w:val="21"/>
              </w:rPr>
              <w:fldChar w:fldCharType="end"/>
            </w:r>
            <w:r>
              <w:rPr>
                <w:rFonts w:hint="eastAsia" w:ascii="宋体" w:hAnsi="宋体" w:cs="宋体"/>
                <w:kern w:val="0"/>
                <w:szCs w:val="21"/>
              </w:rPr>
              <w:t>、</w:t>
            </w:r>
            <w:r>
              <w:fldChar w:fldCharType="begin"/>
            </w:r>
            <w:r>
              <w:instrText xml:space="preserve"> HYPERLINK "http://qlgk.gdnx.gov.cn/platform/datum/attachment/1186/民政局/民办非企业单位变更登记.doc" </w:instrText>
            </w:r>
            <w:r>
              <w:fldChar w:fldCharType="separate"/>
            </w:r>
            <w:r>
              <w:rPr>
                <w:rFonts w:hint="eastAsia" w:ascii="宋体" w:hAnsi="宋体" w:cs="宋体"/>
                <w:kern w:val="0"/>
                <w:szCs w:val="21"/>
              </w:rPr>
              <w:t>变更登记</w:t>
            </w:r>
            <w:r>
              <w:rPr>
                <w:rFonts w:hint="eastAsia" w:ascii="宋体" w:hAnsi="宋体" w:cs="宋体"/>
                <w:kern w:val="0"/>
                <w:szCs w:val="21"/>
              </w:rPr>
              <w:fldChar w:fldCharType="end"/>
            </w:r>
            <w:r>
              <w:rPr>
                <w:rFonts w:hint="eastAsia" w:ascii="宋体" w:hAnsi="宋体"/>
                <w:szCs w:val="21"/>
              </w:rPr>
              <w:t>；</w:t>
            </w:r>
            <w:r>
              <w:rPr>
                <w:rFonts w:hint="eastAsia" w:ascii="宋体" w:hAnsi="宋体" w:cs="宋体"/>
                <w:kern w:val="0"/>
                <w:szCs w:val="21"/>
              </w:rPr>
              <w:t>基层群众自治组织建设</w:t>
            </w:r>
            <w:r>
              <w:rPr>
                <w:rFonts w:hint="eastAsia" w:ascii="宋体" w:hAnsi="宋体"/>
                <w:szCs w:val="21"/>
              </w:rPr>
              <w:t>。</w:t>
            </w:r>
          </w:p>
        </w:tc>
        <w:tc>
          <w:tcPr>
            <w:tcW w:w="4209" w:type="dxa"/>
            <w:vAlign w:val="center"/>
          </w:tcPr>
          <w:p>
            <w:pPr>
              <w:spacing w:line="240" w:lineRule="exact"/>
              <w:ind w:firstLine="420" w:firstLineChars="200"/>
              <w:rPr>
                <w:rFonts w:ascii="宋体" w:hAnsi="宋体"/>
                <w:szCs w:val="21"/>
              </w:rPr>
            </w:pPr>
            <w:r>
              <w:rPr>
                <w:rFonts w:hint="eastAsia" w:ascii="宋体" w:hAnsi="宋体"/>
                <w:szCs w:val="21"/>
              </w:rPr>
              <w:t>社会团体的登记及变更登记、民办非企业的登记及变更登记、查处社会团体和民办非企业的违法行为以及未经登记而以社会团体或民办非企业名义开展活动的非法组织。</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综合股</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993"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 xml:space="preserve">   负责全县基层政权建设和基层群众自治组织建设，指导村民和居民自治活动与城镇的社区建设工作。</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2</w:t>
            </w:r>
          </w:p>
        </w:tc>
        <w:tc>
          <w:tcPr>
            <w:tcW w:w="4154" w:type="dxa"/>
            <w:vMerge w:val="restart"/>
            <w:vAlign w:val="center"/>
          </w:tcPr>
          <w:p>
            <w:pPr>
              <w:spacing w:line="240" w:lineRule="exact"/>
              <w:rPr>
                <w:rFonts w:ascii="宋体" w:hAnsi="宋体"/>
                <w:szCs w:val="21"/>
              </w:rPr>
            </w:pPr>
            <w:r>
              <w:rPr>
                <w:rFonts w:hint="eastAsia" w:ascii="宋体" w:hAnsi="宋体"/>
                <w:szCs w:val="21"/>
              </w:rPr>
              <w:t>收养登记与流浪乞讨人员的救助管理、老龄证件审查办理、婚姻登记。</w:t>
            </w:r>
          </w:p>
        </w:tc>
        <w:tc>
          <w:tcPr>
            <w:tcW w:w="4209" w:type="dxa"/>
            <w:vAlign w:val="center"/>
          </w:tcPr>
          <w:p>
            <w:pPr>
              <w:spacing w:line="240" w:lineRule="exact"/>
              <w:rPr>
                <w:rFonts w:ascii="宋体" w:hAnsi="宋体"/>
                <w:szCs w:val="21"/>
              </w:rPr>
            </w:pPr>
            <w:r>
              <w:rPr>
                <w:rFonts w:hint="eastAsia" w:ascii="宋体" w:hAnsi="宋体"/>
                <w:szCs w:val="21"/>
              </w:rPr>
              <w:t>收养登记与流浪乞讨人员的救助管理。</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社会事务股</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tcBorders>
              <w:bottom w:val="single" w:color="auto" w:sz="4" w:space="0"/>
            </w:tcBorders>
            <w:vAlign w:val="center"/>
          </w:tcPr>
          <w:p>
            <w:pPr>
              <w:spacing w:line="240" w:lineRule="exact"/>
              <w:rPr>
                <w:rFonts w:ascii="宋体" w:hAnsi="宋体"/>
                <w:szCs w:val="21"/>
              </w:rPr>
            </w:pPr>
            <w:r>
              <w:rPr>
                <w:rFonts w:hint="eastAsia" w:ascii="宋体" w:hAnsi="宋体"/>
                <w:szCs w:val="21"/>
              </w:rPr>
              <w:t>老龄证件办理。</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vMerge w:val="continue"/>
            <w:tcBorders>
              <w:bottom w:val="single" w:color="auto" w:sz="4" w:space="0"/>
            </w:tcBorders>
            <w:vAlign w:val="center"/>
          </w:tcPr>
          <w:p>
            <w:pPr>
              <w:spacing w:line="240" w:lineRule="exact"/>
              <w:jc w:val="center"/>
              <w:rPr>
                <w:rFonts w:ascii="宋体" w:hAnsi="宋体"/>
                <w:szCs w:val="21"/>
              </w:rPr>
            </w:pPr>
          </w:p>
        </w:tc>
        <w:tc>
          <w:tcPr>
            <w:tcW w:w="4154" w:type="dxa"/>
            <w:vMerge w:val="continue"/>
            <w:tcBorders>
              <w:bottom w:val="single" w:color="auto" w:sz="4" w:space="0"/>
            </w:tcBorders>
            <w:vAlign w:val="center"/>
          </w:tcPr>
          <w:p>
            <w:pPr>
              <w:spacing w:line="240" w:lineRule="exact"/>
              <w:rPr>
                <w:rFonts w:ascii="宋体" w:hAnsi="宋体"/>
                <w:szCs w:val="21"/>
              </w:rPr>
            </w:pPr>
          </w:p>
        </w:tc>
        <w:tc>
          <w:tcPr>
            <w:tcW w:w="4209" w:type="dxa"/>
            <w:tcBorders>
              <w:bottom w:val="single" w:color="auto" w:sz="4" w:space="0"/>
            </w:tcBorders>
            <w:vAlign w:val="center"/>
          </w:tcPr>
          <w:p>
            <w:pPr>
              <w:spacing w:line="240" w:lineRule="exact"/>
              <w:rPr>
                <w:rFonts w:ascii="宋体" w:hAnsi="宋体"/>
                <w:szCs w:val="21"/>
              </w:rPr>
            </w:pPr>
            <w:r>
              <w:rPr>
                <w:rFonts w:hint="eastAsia" w:ascii="宋体" w:hAnsi="宋体"/>
                <w:szCs w:val="21"/>
              </w:rPr>
              <w:t>婚姻登记。</w:t>
            </w:r>
          </w:p>
        </w:tc>
        <w:tc>
          <w:tcPr>
            <w:tcW w:w="2383" w:type="dxa"/>
            <w:vMerge w:val="continue"/>
            <w:tcBorders>
              <w:bottom w:val="single" w:color="auto" w:sz="4" w:space="0"/>
            </w:tcBorders>
            <w:vAlign w:val="center"/>
          </w:tcPr>
          <w:p>
            <w:pPr>
              <w:spacing w:line="240" w:lineRule="exact"/>
              <w:jc w:val="center"/>
              <w:rPr>
                <w:rFonts w:ascii="宋体" w:hAnsi="宋体"/>
                <w:szCs w:val="21"/>
              </w:rPr>
            </w:pPr>
          </w:p>
        </w:tc>
        <w:tc>
          <w:tcPr>
            <w:tcW w:w="2563" w:type="dxa"/>
            <w:vMerge w:val="continue"/>
            <w:tcBorders>
              <w:bottom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tcBorders>
              <w:top w:val="single" w:color="auto" w:sz="4" w:space="0"/>
            </w:tcBorders>
            <w:vAlign w:val="center"/>
          </w:tcPr>
          <w:p>
            <w:pPr>
              <w:spacing w:line="240" w:lineRule="exact"/>
              <w:jc w:val="center"/>
              <w:rPr>
                <w:rFonts w:ascii="宋体" w:hAnsi="宋体"/>
                <w:szCs w:val="21"/>
              </w:rPr>
            </w:pPr>
            <w:r>
              <w:rPr>
                <w:rFonts w:hint="eastAsia" w:ascii="宋体" w:hAnsi="宋体"/>
                <w:szCs w:val="21"/>
              </w:rPr>
              <w:t>3</w:t>
            </w:r>
          </w:p>
        </w:tc>
        <w:tc>
          <w:tcPr>
            <w:tcW w:w="4154" w:type="dxa"/>
            <w:tcBorders>
              <w:top w:val="single" w:color="auto" w:sz="4" w:space="0"/>
            </w:tcBorders>
            <w:vAlign w:val="center"/>
          </w:tcPr>
          <w:p>
            <w:pPr>
              <w:spacing w:line="240" w:lineRule="exact"/>
              <w:rPr>
                <w:rFonts w:ascii="宋体" w:hAnsi="宋体"/>
                <w:szCs w:val="21"/>
              </w:rPr>
            </w:pPr>
            <w:r>
              <w:rPr>
                <w:rFonts w:hint="eastAsia" w:ascii="宋体" w:hAnsi="宋体" w:cs="宋体"/>
                <w:kern w:val="0"/>
                <w:szCs w:val="21"/>
              </w:rPr>
              <w:t>殡葬管理，殡葬执法</w:t>
            </w:r>
            <w:r>
              <w:rPr>
                <w:rFonts w:hint="eastAsia" w:ascii="宋体" w:hAnsi="宋体"/>
                <w:szCs w:val="21"/>
              </w:rPr>
              <w:t>。</w:t>
            </w:r>
          </w:p>
        </w:tc>
        <w:tc>
          <w:tcPr>
            <w:tcW w:w="4209" w:type="dxa"/>
            <w:tcBorders>
              <w:top w:val="single" w:color="auto" w:sz="4" w:space="0"/>
            </w:tcBorders>
            <w:vAlign w:val="center"/>
          </w:tcPr>
          <w:p>
            <w:pPr>
              <w:spacing w:line="240" w:lineRule="exact"/>
              <w:rPr>
                <w:rFonts w:ascii="宋体" w:hAnsi="宋体"/>
                <w:szCs w:val="21"/>
              </w:rPr>
            </w:pPr>
            <w:r>
              <w:rPr>
                <w:rFonts w:hint="eastAsia" w:ascii="宋体" w:hAnsi="宋体"/>
                <w:szCs w:val="21"/>
              </w:rPr>
              <w:t>殡葬管理。</w:t>
            </w:r>
          </w:p>
        </w:tc>
        <w:tc>
          <w:tcPr>
            <w:tcW w:w="2383" w:type="dxa"/>
            <w:tcBorders>
              <w:top w:val="single" w:color="auto" w:sz="4" w:space="0"/>
            </w:tcBorders>
            <w:vAlign w:val="center"/>
          </w:tcPr>
          <w:p>
            <w:pPr>
              <w:spacing w:line="240" w:lineRule="exact"/>
              <w:jc w:val="center"/>
              <w:rPr>
                <w:rFonts w:ascii="宋体" w:hAnsi="宋体"/>
                <w:szCs w:val="21"/>
              </w:rPr>
            </w:pPr>
            <w:r>
              <w:rPr>
                <w:rFonts w:hint="eastAsia" w:ascii="宋体" w:hAnsi="宋体"/>
                <w:szCs w:val="21"/>
              </w:rPr>
              <w:t>殡葬管理所</w:t>
            </w:r>
          </w:p>
        </w:tc>
        <w:tc>
          <w:tcPr>
            <w:tcW w:w="2563" w:type="dxa"/>
            <w:tcBorders>
              <w:top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4</w:t>
            </w:r>
          </w:p>
        </w:tc>
        <w:tc>
          <w:tcPr>
            <w:tcW w:w="4154" w:type="dxa"/>
            <w:vMerge w:val="restart"/>
            <w:vAlign w:val="center"/>
          </w:tcPr>
          <w:p>
            <w:pPr>
              <w:spacing w:line="240" w:lineRule="exact"/>
              <w:rPr>
                <w:rFonts w:ascii="宋体" w:hAnsi="宋体"/>
                <w:szCs w:val="21"/>
              </w:rPr>
            </w:pPr>
            <w:r>
              <w:fldChar w:fldCharType="begin"/>
            </w:r>
            <w:r>
              <w:instrText xml:space="preserve"> HYPERLINK "http://qlgk.gdnx.gov.cn/platform/datum/attachment/1186/民政局/最低生活保障审批.doc" </w:instrText>
            </w:r>
            <w:r>
              <w:fldChar w:fldCharType="separate"/>
            </w:r>
            <w:r>
              <w:rPr>
                <w:rFonts w:hint="eastAsia" w:ascii="宋体" w:hAnsi="宋体" w:cs="宋体"/>
                <w:kern w:val="0"/>
                <w:szCs w:val="21"/>
              </w:rPr>
              <w:t>最低生活保障审批</w:t>
            </w:r>
            <w:r>
              <w:rPr>
                <w:rFonts w:hint="eastAsia" w:ascii="宋体" w:hAnsi="宋体" w:cs="宋体"/>
                <w:kern w:val="0"/>
                <w:szCs w:val="21"/>
              </w:rPr>
              <w:fldChar w:fldCharType="end"/>
            </w:r>
            <w:r>
              <w:rPr>
                <w:rFonts w:hint="eastAsia" w:ascii="宋体" w:hAnsi="宋体"/>
                <w:szCs w:val="21"/>
              </w:rPr>
              <w:t>，</w:t>
            </w:r>
            <w:r>
              <w:fldChar w:fldCharType="begin"/>
            </w:r>
            <w:r>
              <w:instrText xml:space="preserve"> HYPERLINK "http://qlgk.gdnx.gov.cn/platform/datum/attachment/1186/民政局/五保审批.doc" </w:instrText>
            </w:r>
            <w:r>
              <w:fldChar w:fldCharType="separate"/>
            </w:r>
            <w:r>
              <w:rPr>
                <w:rFonts w:hint="eastAsia" w:ascii="宋体" w:hAnsi="宋体" w:cs="宋体"/>
                <w:kern w:val="0"/>
                <w:szCs w:val="21"/>
              </w:rPr>
              <w:t>五保审批</w:t>
            </w:r>
            <w:r>
              <w:rPr>
                <w:rFonts w:hint="eastAsia" w:ascii="宋体" w:hAnsi="宋体" w:cs="宋体"/>
                <w:kern w:val="0"/>
                <w:szCs w:val="21"/>
              </w:rPr>
              <w:fldChar w:fldCharType="end"/>
            </w:r>
            <w:r>
              <w:rPr>
                <w:rFonts w:hint="eastAsia" w:ascii="宋体" w:hAnsi="宋体"/>
                <w:szCs w:val="21"/>
              </w:rPr>
              <w:t>。</w:t>
            </w:r>
          </w:p>
        </w:tc>
        <w:tc>
          <w:tcPr>
            <w:tcW w:w="4209" w:type="dxa"/>
            <w:vAlign w:val="center"/>
          </w:tcPr>
          <w:p>
            <w:pPr>
              <w:spacing w:line="240" w:lineRule="exact"/>
              <w:rPr>
                <w:rFonts w:ascii="宋体" w:hAnsi="宋体"/>
                <w:szCs w:val="21"/>
              </w:rPr>
            </w:pPr>
            <w:r>
              <w:rPr>
                <w:rFonts w:hint="eastAsia" w:ascii="宋体" w:hAnsi="宋体"/>
                <w:szCs w:val="21"/>
              </w:rPr>
              <w:t>城乡最低生活保障审批。</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救灾救济和城乡居民最低生活保障股</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五保审批。</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5</w:t>
            </w:r>
          </w:p>
        </w:tc>
        <w:tc>
          <w:tcPr>
            <w:tcW w:w="4154" w:type="dxa"/>
            <w:vMerge w:val="restart"/>
            <w:vAlign w:val="center"/>
          </w:tcPr>
          <w:p>
            <w:pPr>
              <w:spacing w:line="240" w:lineRule="exact"/>
              <w:rPr>
                <w:rFonts w:ascii="宋体" w:hAnsi="宋体"/>
                <w:szCs w:val="21"/>
              </w:rPr>
            </w:pPr>
            <w:r>
              <w:rPr>
                <w:rFonts w:hint="eastAsia" w:ascii="宋体" w:hAnsi="宋体"/>
                <w:szCs w:val="21"/>
              </w:rPr>
              <w:t>城乡特困家庭医疗救助审批、接受捐赠。</w:t>
            </w:r>
          </w:p>
        </w:tc>
        <w:tc>
          <w:tcPr>
            <w:tcW w:w="4209" w:type="dxa"/>
            <w:vAlign w:val="center"/>
          </w:tcPr>
          <w:p>
            <w:pPr>
              <w:spacing w:line="240" w:lineRule="exact"/>
              <w:rPr>
                <w:rFonts w:ascii="宋体" w:hAnsi="宋体"/>
                <w:szCs w:val="21"/>
              </w:rPr>
            </w:pPr>
            <w:r>
              <w:rPr>
                <w:rFonts w:hint="eastAsia" w:ascii="宋体" w:hAnsi="宋体"/>
                <w:szCs w:val="21"/>
              </w:rPr>
              <w:t>城乡特困家庭医疗救助审批。</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救灾救济和城乡居民最低生活保障股</w:t>
            </w:r>
          </w:p>
        </w:tc>
        <w:tc>
          <w:tcPr>
            <w:tcW w:w="2563"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接受管理社会各界救灾捐赠。</w:t>
            </w:r>
          </w:p>
        </w:tc>
        <w:tc>
          <w:tcPr>
            <w:tcW w:w="2383" w:type="dxa"/>
            <w:vMerge w:val="continue"/>
            <w:vAlign w:val="center"/>
          </w:tcPr>
          <w:p>
            <w:pPr>
              <w:spacing w:line="240" w:lineRule="exact"/>
              <w:jc w:val="center"/>
              <w:rPr>
                <w:rFonts w:ascii="宋体" w:hAnsi="宋体"/>
                <w:szCs w:val="21"/>
              </w:rPr>
            </w:pPr>
          </w:p>
        </w:tc>
        <w:tc>
          <w:tcPr>
            <w:tcW w:w="2563"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6</w:t>
            </w:r>
          </w:p>
        </w:tc>
        <w:tc>
          <w:tcPr>
            <w:tcW w:w="4154" w:type="dxa"/>
            <w:vMerge w:val="restart"/>
            <w:vAlign w:val="center"/>
          </w:tcPr>
          <w:p>
            <w:pPr>
              <w:widowControl/>
              <w:spacing w:line="240" w:lineRule="exact"/>
              <w:rPr>
                <w:rFonts w:ascii="宋体" w:hAnsi="宋体" w:cs="宋体"/>
                <w:kern w:val="0"/>
                <w:szCs w:val="21"/>
              </w:rPr>
            </w:pPr>
            <w:r>
              <w:fldChar w:fldCharType="begin"/>
            </w:r>
            <w:r>
              <w:instrText xml:space="preserve"> HYPERLINK "http://qlgk.gdnx.gov.cn/platform/datum/attachment/1186/民政局/对退出现役的伤残军人认定和提高等级.doc" </w:instrText>
            </w:r>
            <w:r>
              <w:fldChar w:fldCharType="separate"/>
            </w:r>
            <w:r>
              <w:rPr>
                <w:rFonts w:hint="eastAsia" w:ascii="宋体" w:hAnsi="宋体" w:cs="宋体"/>
                <w:kern w:val="0"/>
                <w:szCs w:val="21"/>
              </w:rPr>
              <w:t>退出现役的退伍军人和伤残军人补办评定残疾等级</w:t>
            </w:r>
            <w:r>
              <w:rPr>
                <w:rFonts w:hint="eastAsia" w:ascii="宋体" w:hAnsi="宋体" w:cs="宋体"/>
                <w:kern w:val="0"/>
                <w:szCs w:val="21"/>
              </w:rPr>
              <w:fldChar w:fldCharType="end"/>
            </w:r>
            <w:r>
              <w:rPr>
                <w:rFonts w:hint="eastAsia" w:ascii="宋体" w:hAnsi="宋体" w:cs="宋体"/>
                <w:kern w:val="0"/>
                <w:szCs w:val="21"/>
              </w:rPr>
              <w:t>；</w:t>
            </w:r>
            <w:r>
              <w:fldChar w:fldCharType="begin"/>
            </w:r>
            <w:r>
              <w:instrText xml:space="preserve"> HYPERLINK "http://qlgk.gdnx.gov.cn/platform/datum/attachment/1186/民政局/病故、因公牺牲的现役军人、革命烈士遗属一次性抚恤金认定.doc" </w:instrText>
            </w:r>
            <w:r>
              <w:fldChar w:fldCharType="separate"/>
            </w:r>
            <w:r>
              <w:rPr>
                <w:rFonts w:hint="eastAsia" w:ascii="宋体" w:hAnsi="宋体" w:cs="宋体"/>
                <w:kern w:val="0"/>
                <w:szCs w:val="21"/>
              </w:rPr>
              <w:t>病故、因公牺牲的现役军人、革命烈士遗属一次性抚恤金认定</w:t>
            </w:r>
            <w:r>
              <w:rPr>
                <w:rFonts w:hint="eastAsia" w:ascii="宋体" w:hAnsi="宋体" w:cs="宋体"/>
                <w:kern w:val="0"/>
                <w:szCs w:val="21"/>
              </w:rPr>
              <w:fldChar w:fldCharType="end"/>
            </w:r>
            <w:r>
              <w:rPr>
                <w:rFonts w:hint="eastAsia" w:ascii="宋体" w:hAnsi="宋体" w:cs="宋体"/>
                <w:kern w:val="0"/>
                <w:szCs w:val="21"/>
              </w:rPr>
              <w:t>；</w:t>
            </w:r>
            <w:r>
              <w:fldChar w:fldCharType="begin"/>
            </w:r>
            <w:r>
              <w:instrText xml:space="preserve"> HYPERLINK "http://qlgk.gdnx.gov.cn/platform/datum/attachment/1186/民政局/参战军人生活补助认定.doc" </w:instrText>
            </w:r>
            <w:r>
              <w:fldChar w:fldCharType="separate"/>
            </w:r>
            <w:r>
              <w:rPr>
                <w:rFonts w:hint="eastAsia" w:ascii="宋体" w:hAnsi="宋体" w:cs="宋体"/>
                <w:kern w:val="0"/>
                <w:szCs w:val="21"/>
              </w:rPr>
              <w:t>参战军人生活补助认定</w:t>
            </w:r>
            <w:r>
              <w:rPr>
                <w:rFonts w:hint="eastAsia" w:ascii="宋体" w:hAnsi="宋体" w:cs="宋体"/>
                <w:kern w:val="0"/>
                <w:szCs w:val="21"/>
              </w:rPr>
              <w:fldChar w:fldCharType="end"/>
            </w:r>
            <w:r>
              <w:rPr>
                <w:rFonts w:hint="eastAsia" w:ascii="宋体" w:hAnsi="宋体"/>
                <w:szCs w:val="21"/>
              </w:rPr>
              <w:t>。</w:t>
            </w:r>
            <w:r>
              <w:fldChar w:fldCharType="begin"/>
            </w:r>
            <w:r>
              <w:instrText xml:space="preserve"> HYPERLINK "http://qlgk.gdnx.gov.cn/platform/datum/attachment/1186/民政局/退伍义务兵接收安置.doc" </w:instrText>
            </w:r>
            <w:r>
              <w:fldChar w:fldCharType="separate"/>
            </w:r>
            <w:r>
              <w:rPr>
                <w:rFonts w:hint="eastAsia" w:ascii="宋体" w:hAnsi="宋体" w:cs="宋体"/>
                <w:kern w:val="0"/>
                <w:szCs w:val="21"/>
              </w:rPr>
              <w:t>退伍义务兵接收安置</w:t>
            </w:r>
            <w:r>
              <w:rPr>
                <w:rFonts w:hint="eastAsia" w:ascii="宋体" w:hAnsi="宋体" w:cs="宋体"/>
                <w:kern w:val="0"/>
                <w:szCs w:val="21"/>
              </w:rPr>
              <w:fldChar w:fldCharType="end"/>
            </w:r>
            <w:r>
              <w:rPr>
                <w:rFonts w:hint="eastAsia" w:ascii="宋体" w:hAnsi="宋体"/>
                <w:szCs w:val="21"/>
              </w:rPr>
              <w:t>；</w:t>
            </w:r>
            <w:r>
              <w:rPr>
                <w:rFonts w:hint="eastAsia" w:ascii="宋体" w:hAnsi="宋体" w:cs="宋体"/>
                <w:kern w:val="0"/>
                <w:szCs w:val="21"/>
              </w:rPr>
              <w:t>革命烈士建筑物管理</w:t>
            </w:r>
            <w:r>
              <w:rPr>
                <w:rFonts w:hint="eastAsia" w:ascii="宋体" w:hAnsi="宋体"/>
                <w:szCs w:val="21"/>
              </w:rPr>
              <w:t>。</w:t>
            </w:r>
          </w:p>
        </w:tc>
        <w:tc>
          <w:tcPr>
            <w:tcW w:w="4209" w:type="dxa"/>
            <w:vAlign w:val="center"/>
          </w:tcPr>
          <w:p>
            <w:pPr>
              <w:spacing w:line="240" w:lineRule="exact"/>
              <w:rPr>
                <w:rFonts w:ascii="宋体" w:hAnsi="宋体"/>
                <w:szCs w:val="21"/>
              </w:rPr>
            </w:pPr>
            <w:r>
              <w:rPr>
                <w:rFonts w:hint="eastAsia" w:ascii="宋体" w:hAnsi="宋体"/>
                <w:szCs w:val="21"/>
              </w:rPr>
              <w:t>退伍军人及伤残军人的评残等级。</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优抚安置股</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革命烈士遗属的一次性抚恤金认定。</w:t>
            </w:r>
          </w:p>
        </w:tc>
        <w:tc>
          <w:tcPr>
            <w:tcW w:w="2383" w:type="dxa"/>
            <w:vMerge w:val="continue"/>
            <w:vAlign w:val="center"/>
          </w:tcPr>
          <w:p>
            <w:pPr>
              <w:spacing w:line="240" w:lineRule="exact"/>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参战军人生活补助认定。</w:t>
            </w:r>
          </w:p>
        </w:tc>
        <w:tc>
          <w:tcPr>
            <w:tcW w:w="2383" w:type="dxa"/>
            <w:vMerge w:val="continue"/>
            <w:vAlign w:val="center"/>
          </w:tcPr>
          <w:p>
            <w:pPr>
              <w:spacing w:line="240" w:lineRule="exact"/>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退伍义务兵接收与安置。</w:t>
            </w:r>
          </w:p>
        </w:tc>
        <w:tc>
          <w:tcPr>
            <w:tcW w:w="2383" w:type="dxa"/>
            <w:vMerge w:val="continue"/>
            <w:vAlign w:val="center"/>
          </w:tcPr>
          <w:p>
            <w:pPr>
              <w:spacing w:line="240" w:lineRule="exact"/>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革命烈士建筑物管理。</w:t>
            </w:r>
          </w:p>
        </w:tc>
        <w:tc>
          <w:tcPr>
            <w:tcW w:w="2383" w:type="dxa"/>
            <w:vMerge w:val="continue"/>
            <w:vAlign w:val="center"/>
          </w:tcPr>
          <w:p>
            <w:pPr>
              <w:spacing w:line="240" w:lineRule="exact"/>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7</w:t>
            </w:r>
          </w:p>
        </w:tc>
        <w:tc>
          <w:tcPr>
            <w:tcW w:w="4154" w:type="dxa"/>
            <w:vMerge w:val="restart"/>
            <w:vAlign w:val="center"/>
          </w:tcPr>
          <w:p>
            <w:pPr>
              <w:spacing w:line="240" w:lineRule="exact"/>
              <w:rPr>
                <w:rFonts w:ascii="宋体" w:hAnsi="宋体"/>
                <w:szCs w:val="21"/>
              </w:rPr>
            </w:pPr>
            <w:r>
              <w:fldChar w:fldCharType="begin"/>
            </w:r>
            <w:r>
              <w:instrText xml:space="preserve"> HYPERLINK "http://qlgk.gdnx.gov.cn/platform/datum/attachment/1186/民政局/地名命名、更名审批.doc" </w:instrText>
            </w:r>
            <w:r>
              <w:fldChar w:fldCharType="separate"/>
            </w:r>
            <w:r>
              <w:rPr>
                <w:rFonts w:hint="eastAsia" w:ascii="宋体" w:hAnsi="宋体" w:cs="宋体"/>
                <w:kern w:val="0"/>
                <w:szCs w:val="21"/>
              </w:rPr>
              <w:t>地名命名、更名审批</w:t>
            </w:r>
            <w:r>
              <w:rPr>
                <w:rFonts w:hint="eastAsia" w:ascii="宋体" w:hAnsi="宋体" w:cs="宋体"/>
                <w:kern w:val="0"/>
                <w:szCs w:val="21"/>
              </w:rPr>
              <w:fldChar w:fldCharType="end"/>
            </w:r>
            <w:r>
              <w:rPr>
                <w:rFonts w:hint="eastAsia" w:ascii="宋体" w:hAnsi="宋体" w:cs="宋体"/>
                <w:kern w:val="0"/>
                <w:szCs w:val="21"/>
              </w:rPr>
              <w:t>；行政区域界线、行政区划管理</w:t>
            </w:r>
            <w:r>
              <w:rPr>
                <w:rFonts w:hint="eastAsia" w:ascii="宋体" w:hAnsi="宋体"/>
                <w:szCs w:val="21"/>
              </w:rPr>
              <w:t>。</w:t>
            </w:r>
          </w:p>
        </w:tc>
        <w:tc>
          <w:tcPr>
            <w:tcW w:w="4209" w:type="dxa"/>
            <w:vAlign w:val="center"/>
          </w:tcPr>
          <w:p>
            <w:pPr>
              <w:spacing w:line="240" w:lineRule="exact"/>
              <w:rPr>
                <w:rFonts w:ascii="宋体" w:hAnsi="宋体"/>
                <w:szCs w:val="21"/>
              </w:rPr>
            </w:pPr>
            <w:r>
              <w:rPr>
                <w:rFonts w:hint="eastAsia" w:ascii="宋体" w:hAnsi="宋体"/>
                <w:szCs w:val="21"/>
              </w:rPr>
              <w:t>地名命名、更名审批。</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综合股</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行政区域界线、区划管理。</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8</w:t>
            </w:r>
          </w:p>
        </w:tc>
        <w:tc>
          <w:tcPr>
            <w:tcW w:w="4154" w:type="dxa"/>
            <w:vMerge w:val="restart"/>
            <w:vAlign w:val="center"/>
          </w:tcPr>
          <w:p>
            <w:pPr>
              <w:spacing w:line="240" w:lineRule="exact"/>
              <w:rPr>
                <w:rFonts w:ascii="宋体" w:hAnsi="宋体"/>
                <w:szCs w:val="21"/>
              </w:rPr>
            </w:pPr>
            <w:r>
              <w:rPr>
                <w:rFonts w:hint="eastAsia" w:ascii="宋体" w:hAnsi="宋体"/>
                <w:szCs w:val="21"/>
              </w:rPr>
              <w:t>负责全县扶贫开发工作的综合协调、组织推动和分析调度等工作，对工作推进中的问题及时提出针对性的解决方案。</w:t>
            </w:r>
          </w:p>
        </w:tc>
        <w:tc>
          <w:tcPr>
            <w:tcW w:w="4209" w:type="dxa"/>
            <w:vAlign w:val="center"/>
          </w:tcPr>
          <w:p>
            <w:pPr>
              <w:spacing w:line="240" w:lineRule="exact"/>
              <w:rPr>
                <w:rFonts w:ascii="宋体" w:hAnsi="宋体"/>
                <w:szCs w:val="21"/>
              </w:rPr>
            </w:pPr>
            <w:r>
              <w:rPr>
                <w:rFonts w:hint="eastAsia" w:ascii="宋体" w:hAnsi="宋体"/>
                <w:szCs w:val="21"/>
              </w:rPr>
              <w:t>编发扶贫开发工作简报、专报，信息及经验材料。</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负责对省、市、县安排的扶贫工作进行分解、汇总上报下达。</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9</w:t>
            </w:r>
          </w:p>
        </w:tc>
        <w:tc>
          <w:tcPr>
            <w:tcW w:w="4154" w:type="dxa"/>
            <w:vMerge w:val="restart"/>
            <w:vAlign w:val="center"/>
          </w:tcPr>
          <w:p>
            <w:pPr>
              <w:spacing w:line="240" w:lineRule="exact"/>
              <w:rPr>
                <w:rFonts w:ascii="宋体" w:hAnsi="宋体"/>
                <w:szCs w:val="21"/>
              </w:rPr>
            </w:pPr>
            <w:r>
              <w:rPr>
                <w:rFonts w:hint="eastAsia" w:ascii="宋体" w:hAnsi="宋体"/>
                <w:szCs w:val="21"/>
              </w:rPr>
              <w:t>研究国家《十年扶贫开发纲要》和省、市各项扶贫政策，制定并落实我县向贫困地区倾斜的各种优惠政策；加大资金支持力度，负责上级扶贫专项资金、中彩基金、互助资金、贴息等各项资金的争取、落实、管理，使有限的资金发挥最大的作用，负责家庭手工业发展的各项工作，指导帮助贫困地区培育引进带动能力强的扶贫龙头企业、合作社。负责研究上级扶贫开发的项目政策，根据实际，对我县扶贫项目进行谋划和包装，编制规划、计划、可研性报告，并积极跑动争取更多的项目支持；按照“山水林田村”整治、“水电路讯房”建设、“科教文卫保”配套的要求，制定实施贫困地区基础设施和公益事业的建设规划，促进贫困地区经济社会全面发展。</w:t>
            </w:r>
          </w:p>
        </w:tc>
        <w:tc>
          <w:tcPr>
            <w:tcW w:w="4209" w:type="dxa"/>
            <w:vAlign w:val="center"/>
          </w:tcPr>
          <w:p>
            <w:pPr>
              <w:spacing w:line="240" w:lineRule="exact"/>
              <w:rPr>
                <w:rFonts w:ascii="宋体" w:hAnsi="宋体"/>
                <w:szCs w:val="21"/>
              </w:rPr>
            </w:pPr>
            <w:r>
              <w:rPr>
                <w:rFonts w:hint="eastAsia" w:ascii="宋体" w:hAnsi="宋体"/>
                <w:szCs w:val="21"/>
              </w:rPr>
              <w:t>拟定项目规划和年度实施计划。</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起草扶贫资金分配意见。</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承办扶贫开发项目的规划、立项、储备和管理承办产业化扶贫开发项目。</w:t>
            </w:r>
          </w:p>
          <w:p>
            <w:pPr>
              <w:spacing w:line="240" w:lineRule="exact"/>
              <w:rPr>
                <w:rFonts w:ascii="宋体" w:hAnsi="宋体"/>
                <w:szCs w:val="21"/>
              </w:rPr>
            </w:pP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r>
              <w:rPr>
                <w:rFonts w:hint="eastAsia" w:ascii="宋体" w:hAnsi="宋体"/>
                <w:szCs w:val="21"/>
              </w:rPr>
              <w:t>统计和监测全县贫困状况。</w:t>
            </w:r>
          </w:p>
          <w:p>
            <w:pPr>
              <w:spacing w:line="240" w:lineRule="exact"/>
              <w:rPr>
                <w:rFonts w:ascii="宋体" w:hAnsi="宋体"/>
                <w:szCs w:val="21"/>
              </w:rPr>
            </w:pPr>
          </w:p>
        </w:tc>
        <w:tc>
          <w:tcPr>
            <w:tcW w:w="2383" w:type="dxa"/>
            <w:vMerge w:val="continue"/>
            <w:vAlign w:val="center"/>
          </w:tcPr>
          <w:p>
            <w:pPr>
              <w:spacing w:line="240" w:lineRule="exact"/>
              <w:jc w:val="center"/>
              <w:rPr>
                <w:rFonts w:ascii="宋体" w:hAnsi="宋体"/>
                <w:szCs w:val="21"/>
              </w:rPr>
            </w:pPr>
          </w:p>
        </w:tc>
        <w:tc>
          <w:tcPr>
            <w:tcW w:w="2563"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10</w:t>
            </w:r>
          </w:p>
        </w:tc>
        <w:tc>
          <w:tcPr>
            <w:tcW w:w="4154" w:type="dxa"/>
            <w:vMerge w:val="restart"/>
            <w:vAlign w:val="center"/>
          </w:tcPr>
          <w:p>
            <w:pPr>
              <w:spacing w:line="240" w:lineRule="exact"/>
              <w:rPr>
                <w:rFonts w:ascii="宋体" w:hAnsi="宋体"/>
                <w:szCs w:val="21"/>
              </w:rPr>
            </w:pPr>
            <w:r>
              <w:rPr>
                <w:rFonts w:hint="eastAsia" w:ascii="宋体" w:hAnsi="宋体"/>
                <w:szCs w:val="21"/>
              </w:rPr>
              <w:t>负责做好移民政策宣传，按照省“十二五”移民搬迁规划要求，编制好移民工作计划，落实好移民搬迁补偿，搞好移民生产生活安置和妥善处理好前期移民工作中遗留的问题；结合灾后重建办完成灾后移民搬迁，对灾后后续产业进行扶持，制定、落实移民搬迁各项政策。</w:t>
            </w:r>
          </w:p>
        </w:tc>
        <w:tc>
          <w:tcPr>
            <w:tcW w:w="4209" w:type="dxa"/>
            <w:vAlign w:val="center"/>
          </w:tcPr>
          <w:p>
            <w:pPr>
              <w:spacing w:line="240" w:lineRule="exact"/>
              <w:rPr>
                <w:rFonts w:ascii="宋体" w:hAnsi="宋体"/>
                <w:szCs w:val="21"/>
              </w:rPr>
            </w:pPr>
          </w:p>
          <w:p>
            <w:pPr>
              <w:spacing w:line="240" w:lineRule="exact"/>
              <w:rPr>
                <w:rFonts w:ascii="宋体" w:hAnsi="宋体"/>
                <w:szCs w:val="21"/>
              </w:rPr>
            </w:pPr>
            <w:r>
              <w:rPr>
                <w:rFonts w:hint="eastAsia" w:ascii="宋体" w:hAnsi="宋体"/>
                <w:szCs w:val="21"/>
              </w:rPr>
              <w:t>拟订全县移民扶贫规划和相关政策草案，经批准后组织实施。</w:t>
            </w:r>
          </w:p>
          <w:p>
            <w:pPr>
              <w:spacing w:line="240" w:lineRule="exact"/>
              <w:rPr>
                <w:rFonts w:ascii="宋体" w:hAnsi="宋体"/>
                <w:szCs w:val="21"/>
              </w:rPr>
            </w:pP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93"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落实好移民搬迁补偿。</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restart"/>
            <w:vAlign w:val="center"/>
          </w:tcPr>
          <w:p>
            <w:pPr>
              <w:spacing w:line="240" w:lineRule="exact"/>
              <w:jc w:val="center"/>
              <w:rPr>
                <w:rFonts w:ascii="宋体" w:hAnsi="宋体"/>
                <w:szCs w:val="21"/>
              </w:rPr>
            </w:pPr>
            <w:r>
              <w:rPr>
                <w:rFonts w:hint="eastAsia" w:ascii="宋体" w:hAnsi="宋体"/>
                <w:szCs w:val="21"/>
              </w:rPr>
              <w:t>11</w:t>
            </w:r>
          </w:p>
        </w:tc>
        <w:tc>
          <w:tcPr>
            <w:tcW w:w="4154" w:type="dxa"/>
            <w:vMerge w:val="restart"/>
            <w:vAlign w:val="center"/>
          </w:tcPr>
          <w:p>
            <w:pPr>
              <w:spacing w:line="240" w:lineRule="exact"/>
              <w:rPr>
                <w:rFonts w:ascii="宋体" w:hAnsi="宋体"/>
                <w:szCs w:val="21"/>
              </w:rPr>
            </w:pPr>
            <w:r>
              <w:rPr>
                <w:rFonts w:hint="eastAsia" w:ascii="宋体" w:hAnsi="宋体"/>
                <w:szCs w:val="21"/>
              </w:rPr>
              <w:t>加强与外界联系，建立涞源关系库，积极争取涞源籍成功人士及各方面关系关心支持涞源的扶贫事业。主要负责盯办国家、省、市有关单位、部门和帮扶集团承诺的帮扶项目、省市领导支持的项目和资金等事项的落实；引导、鼓励县内有实力的企业出款出物，资助贫困村改造；组织新一轮定点扶贫工作，拟定定点扶贫和干部包村责任制；负责台湾慈济工作。</w:t>
            </w:r>
          </w:p>
        </w:tc>
        <w:tc>
          <w:tcPr>
            <w:tcW w:w="4209" w:type="dxa"/>
            <w:vAlign w:val="center"/>
          </w:tcPr>
          <w:p>
            <w:pPr>
              <w:spacing w:line="240" w:lineRule="exact"/>
              <w:rPr>
                <w:rFonts w:ascii="宋体" w:hAnsi="宋体"/>
                <w:szCs w:val="21"/>
              </w:rPr>
            </w:pPr>
            <w:r>
              <w:rPr>
                <w:rFonts w:hint="eastAsia" w:ascii="宋体" w:hAnsi="宋体"/>
                <w:szCs w:val="21"/>
              </w:rPr>
              <w:t>起草社会扶贫活动规划、定点扶贫计划草案，经批准后组织实施。</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负责协调联络中央国家机关、民主党派、群众团体、部队、院校和外省（市）定点扶贫工作。</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负责行业扶贫工作。</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负责省内外各界扶贫捐赠资金和物资的接纳、管理工作。</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ascii="宋体" w:hAnsi="宋体"/>
                <w:szCs w:val="21"/>
              </w:rPr>
            </w:pPr>
            <w:r>
              <w:rPr>
                <w:rFonts w:hint="eastAsia" w:ascii="宋体" w:hAnsi="宋体"/>
                <w:szCs w:val="21"/>
              </w:rPr>
              <w:t>负责“春雨行动”相关工作。</w:t>
            </w:r>
          </w:p>
        </w:tc>
        <w:tc>
          <w:tcPr>
            <w:tcW w:w="2383" w:type="dxa"/>
            <w:vMerge w:val="continue"/>
            <w:vAlign w:val="center"/>
          </w:tcPr>
          <w:p>
            <w:pPr>
              <w:spacing w:line="240" w:lineRule="exact"/>
              <w:jc w:val="center"/>
              <w:rPr>
                <w:rFonts w:ascii="宋体" w:hAnsi="宋体"/>
                <w:szCs w:val="21"/>
              </w:rPr>
            </w:pPr>
          </w:p>
        </w:tc>
        <w:tc>
          <w:tcPr>
            <w:tcW w:w="2563" w:type="dxa"/>
            <w:vMerge w:val="continue"/>
            <w:vAlign w:val="center"/>
          </w:tcPr>
          <w:p>
            <w:pPr>
              <w:spacing w:line="240" w:lineRule="exact"/>
              <w:rPr>
                <w:rFonts w:ascii="宋体" w:hAnsi="宋体"/>
                <w:szCs w:val="21"/>
              </w:rPr>
            </w:pPr>
          </w:p>
        </w:tc>
      </w:tr>
    </w:tbl>
    <w:p>
      <w:pPr>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与相关部门职责边界登记表</w:t>
      </w:r>
    </w:p>
    <w:tbl>
      <w:tblPr>
        <w:tblStyle w:val="10"/>
        <w:tblW w:w="13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360"/>
        <w:gridCol w:w="1522"/>
        <w:gridCol w:w="2808"/>
        <w:gridCol w:w="3178"/>
        <w:gridCol w:w="2670"/>
      </w:tblGrid>
      <w:tr>
        <w:tblPrEx>
          <w:tblLayout w:type="fixed"/>
          <w:tblCellMar>
            <w:top w:w="0" w:type="dxa"/>
            <w:left w:w="108" w:type="dxa"/>
            <w:bottom w:w="0" w:type="dxa"/>
            <w:right w:w="108" w:type="dxa"/>
          </w:tblCellMar>
        </w:tblPrEx>
        <w:trPr>
          <w:trHeight w:val="595" w:hRule="atLeast"/>
          <w:tblHeader/>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管理事项</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相关部门</w:t>
            </w:r>
          </w:p>
        </w:tc>
        <w:tc>
          <w:tcPr>
            <w:tcW w:w="2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职责分工</w:t>
            </w:r>
          </w:p>
        </w:tc>
        <w:tc>
          <w:tcPr>
            <w:tcW w:w="3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相关依据</w:t>
            </w:r>
          </w:p>
        </w:tc>
        <w:tc>
          <w:tcPr>
            <w:tcW w:w="2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94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36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收养登记</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民政局</w:t>
            </w:r>
          </w:p>
        </w:tc>
        <w:tc>
          <w:tcPr>
            <w:tcW w:w="28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严格把关收养人的申请材料，对符合条件的发放收养登记证，并对后续的收养关系状况进行监督与管理。</w:t>
            </w:r>
          </w:p>
        </w:tc>
        <w:tc>
          <w:tcPr>
            <w:tcW w:w="3178"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《中国公民收养子女登记办法》</w:t>
            </w:r>
          </w:p>
        </w:tc>
        <w:tc>
          <w:tcPr>
            <w:tcW w:w="2670" w:type="dxa"/>
            <w:vMerge w:val="restart"/>
            <w:tcBorders>
              <w:top w:val="single" w:color="auto" w:sz="4" w:space="0"/>
              <w:left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940"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360"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卫计局</w:t>
            </w:r>
          </w:p>
        </w:tc>
        <w:tc>
          <w:tcPr>
            <w:tcW w:w="28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对不符合条件的征缴罚款或抚养费。</w:t>
            </w:r>
          </w:p>
        </w:tc>
        <w:tc>
          <w:tcPr>
            <w:tcW w:w="3178"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670" w:type="dxa"/>
            <w:vMerge w:val="continue"/>
            <w:tcBorders>
              <w:left w:val="single" w:color="auto" w:sz="4" w:space="0"/>
              <w:bottom w:val="single" w:color="auto" w:sz="4" w:space="0"/>
              <w:right w:val="single" w:color="auto" w:sz="4" w:space="0"/>
            </w:tcBorders>
          </w:tcPr>
          <w:p>
            <w:pPr>
              <w:jc w:val="center"/>
              <w:rPr>
                <w:rFonts w:ascii="宋体" w:hAnsi="宋体"/>
                <w:szCs w:val="21"/>
              </w:rPr>
            </w:pPr>
          </w:p>
        </w:tc>
      </w:tr>
    </w:tbl>
    <w:p>
      <w:pPr>
        <w:autoSpaceDN w:val="0"/>
        <w:spacing w:line="360" w:lineRule="exact"/>
        <w:jc w:val="left"/>
        <w:textAlignment w:val="center"/>
        <w:rPr>
          <w:rFonts w:ascii="仿宋" w:hAnsi="仿宋" w:eastAsia="仿宋"/>
          <w:sz w:val="24"/>
          <w:szCs w:val="24"/>
        </w:rPr>
        <w:sectPr>
          <w:footerReference r:id="rId3" w:type="default"/>
          <w:pgSz w:w="16838" w:h="11906" w:orient="landscape"/>
          <w:pgMar w:top="1134" w:right="1701" w:bottom="1134" w:left="1701" w:header="851" w:footer="992" w:gutter="0"/>
          <w:cols w:space="720" w:num="1"/>
          <w:docGrid w:type="lines" w:linePitch="321" w:charSpace="0"/>
        </w:sectPr>
      </w:pPr>
    </w:p>
    <w:p>
      <w:pPr>
        <w:jc w:val="center"/>
        <w:rPr>
          <w:rFonts w:ascii="楷体_GB2312" w:eastAsia="楷体_GB2312"/>
          <w:sz w:val="44"/>
          <w:szCs w:val="44"/>
        </w:rPr>
      </w:pPr>
      <w:r>
        <w:rPr>
          <w:rFonts w:hint="eastAsia" w:ascii="宋体" w:hAnsi="宋体"/>
          <w:b/>
          <w:sz w:val="44"/>
          <w:szCs w:val="44"/>
        </w:rPr>
        <w:t>公共服务事项登记表</w:t>
      </w:r>
    </w:p>
    <w:tbl>
      <w:tblPr>
        <w:tblStyle w:val="10"/>
        <w:tblW w:w="13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02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548" w:type="dxa"/>
            <w:vAlign w:val="center"/>
          </w:tcPr>
          <w:p>
            <w:pPr>
              <w:jc w:val="center"/>
              <w:rPr>
                <w:rFonts w:ascii="宋体" w:hAnsi="宋体"/>
                <w:b/>
                <w:szCs w:val="21"/>
              </w:rPr>
            </w:pPr>
            <w:r>
              <w:rPr>
                <w:rFonts w:hint="eastAsia" w:ascii="宋体" w:hAnsi="宋体"/>
                <w:b/>
                <w:szCs w:val="21"/>
              </w:rPr>
              <w:t>序号</w:t>
            </w:r>
          </w:p>
        </w:tc>
        <w:tc>
          <w:tcPr>
            <w:tcW w:w="3060" w:type="dxa"/>
            <w:vAlign w:val="center"/>
          </w:tcPr>
          <w:p>
            <w:pPr>
              <w:jc w:val="center"/>
              <w:rPr>
                <w:rFonts w:ascii="宋体" w:hAnsi="宋体"/>
                <w:b/>
                <w:szCs w:val="21"/>
              </w:rPr>
            </w:pPr>
            <w:r>
              <w:rPr>
                <w:rFonts w:hint="eastAsia" w:ascii="宋体" w:hAnsi="宋体"/>
                <w:b/>
                <w:szCs w:val="21"/>
              </w:rPr>
              <w:t>服务事项</w:t>
            </w:r>
          </w:p>
        </w:tc>
        <w:tc>
          <w:tcPr>
            <w:tcW w:w="4860" w:type="dxa"/>
            <w:vAlign w:val="center"/>
          </w:tcPr>
          <w:p>
            <w:pPr>
              <w:jc w:val="center"/>
              <w:rPr>
                <w:rFonts w:ascii="宋体" w:hAnsi="宋体"/>
                <w:b/>
                <w:szCs w:val="21"/>
              </w:rPr>
            </w:pPr>
            <w:r>
              <w:rPr>
                <w:rFonts w:hint="eastAsia" w:ascii="宋体" w:hAnsi="宋体"/>
                <w:b/>
                <w:szCs w:val="21"/>
              </w:rPr>
              <w:t>主要内容</w:t>
            </w:r>
          </w:p>
        </w:tc>
        <w:tc>
          <w:tcPr>
            <w:tcW w:w="2024" w:type="dxa"/>
            <w:vAlign w:val="center"/>
          </w:tcPr>
          <w:p>
            <w:pPr>
              <w:jc w:val="center"/>
              <w:rPr>
                <w:rFonts w:ascii="宋体" w:hAnsi="宋体"/>
                <w:b/>
                <w:szCs w:val="21"/>
              </w:rPr>
            </w:pPr>
            <w:r>
              <w:rPr>
                <w:rFonts w:hint="eastAsia" w:ascii="宋体" w:hAnsi="宋体"/>
                <w:b/>
                <w:szCs w:val="21"/>
              </w:rPr>
              <w:t>承办机构</w:t>
            </w:r>
          </w:p>
        </w:tc>
        <w:tc>
          <w:tcPr>
            <w:tcW w:w="2055" w:type="dxa"/>
            <w:vAlign w:val="center"/>
          </w:tcPr>
          <w:p>
            <w:pPr>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jc w:val="center"/>
              <w:rPr>
                <w:rFonts w:ascii="宋体" w:hAnsi="宋体"/>
                <w:szCs w:val="21"/>
              </w:rPr>
            </w:pPr>
            <w:r>
              <w:rPr>
                <w:rFonts w:hint="eastAsia" w:ascii="宋体" w:hAnsi="宋体"/>
                <w:szCs w:val="21"/>
              </w:rPr>
              <w:t>1</w:t>
            </w:r>
          </w:p>
        </w:tc>
        <w:tc>
          <w:tcPr>
            <w:tcW w:w="3060" w:type="dxa"/>
            <w:vAlign w:val="center"/>
          </w:tcPr>
          <w:p>
            <w:pPr>
              <w:jc w:val="center"/>
              <w:rPr>
                <w:rFonts w:ascii="宋体" w:hAnsi="宋体"/>
                <w:szCs w:val="21"/>
              </w:rPr>
            </w:pPr>
            <w:r>
              <w:rPr>
                <w:rFonts w:hint="eastAsia" w:ascii="宋体" w:hAnsi="宋体"/>
                <w:szCs w:val="21"/>
              </w:rPr>
              <w:t>婚姻登记</w:t>
            </w:r>
          </w:p>
        </w:tc>
        <w:tc>
          <w:tcPr>
            <w:tcW w:w="4860" w:type="dxa"/>
            <w:vAlign w:val="center"/>
          </w:tcPr>
          <w:p>
            <w:pPr>
              <w:jc w:val="center"/>
              <w:rPr>
                <w:rFonts w:ascii="宋体" w:hAnsi="宋体"/>
                <w:szCs w:val="21"/>
              </w:rPr>
            </w:pPr>
            <w:r>
              <w:rPr>
                <w:rFonts w:hint="eastAsia" w:ascii="宋体" w:hAnsi="宋体"/>
                <w:szCs w:val="21"/>
              </w:rPr>
              <w:t>婚姻登记</w:t>
            </w:r>
          </w:p>
        </w:tc>
        <w:tc>
          <w:tcPr>
            <w:tcW w:w="2024" w:type="dxa"/>
            <w:vAlign w:val="center"/>
          </w:tcPr>
          <w:p>
            <w:pPr>
              <w:jc w:val="center"/>
              <w:rPr>
                <w:rFonts w:ascii="宋体" w:hAnsi="宋体"/>
                <w:szCs w:val="21"/>
              </w:rPr>
            </w:pPr>
            <w:r>
              <w:rPr>
                <w:rFonts w:hint="eastAsia" w:ascii="宋体" w:hAnsi="宋体"/>
                <w:szCs w:val="21"/>
              </w:rPr>
              <w:t>社会事务股</w:t>
            </w:r>
          </w:p>
        </w:tc>
        <w:tc>
          <w:tcPr>
            <w:tcW w:w="2055" w:type="dxa"/>
            <w:vAlign w:val="center"/>
          </w:tcPr>
          <w:p>
            <w:pPr>
              <w:jc w:val="center"/>
              <w:rPr>
                <w:rFonts w:ascii="宋体" w:hAnsi="宋体"/>
                <w:szCs w:val="21"/>
              </w:rPr>
            </w:pPr>
            <w:r>
              <w:rPr>
                <w:rFonts w:hint="eastAsia" w:ascii="宋体" w:hAnsi="宋体"/>
                <w:szCs w:val="21"/>
              </w:rPr>
              <w:t>7321544</w:t>
            </w:r>
          </w:p>
        </w:tc>
      </w:tr>
    </w:tbl>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司法局责任清单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080"/>
        <w:gridCol w:w="3900"/>
        <w:gridCol w:w="21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4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508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主要职责</w:t>
            </w:r>
          </w:p>
        </w:tc>
        <w:tc>
          <w:tcPr>
            <w:tcW w:w="390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具体工作事项</w:t>
            </w:r>
          </w:p>
        </w:tc>
        <w:tc>
          <w:tcPr>
            <w:tcW w:w="212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责任处室</w:t>
            </w:r>
          </w:p>
        </w:tc>
        <w:tc>
          <w:tcPr>
            <w:tcW w:w="222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备注</w:t>
            </w:r>
          </w:p>
        </w:tc>
      </w:tr>
      <w:tr>
        <w:tblPrEx>
          <w:tblLayout w:type="fixed"/>
          <w:tblCellMar>
            <w:top w:w="0" w:type="dxa"/>
            <w:left w:w="108" w:type="dxa"/>
            <w:bottom w:w="0" w:type="dxa"/>
            <w:right w:w="108" w:type="dxa"/>
          </w:tblCellMar>
        </w:tblPrEx>
        <w:trPr>
          <w:trHeight w:val="525" w:hRule="atLeast"/>
          <w:jc w:val="center"/>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080" w:type="dxa"/>
            <w:vMerge w:val="restart"/>
            <w:tcBorders>
              <w:tl2br w:val="nil"/>
              <w:tr2bl w:val="nil"/>
            </w:tcBorders>
            <w:shd w:val="clear" w:color="auto" w:fill="auto"/>
            <w:vAlign w:val="center"/>
          </w:tcPr>
          <w:p>
            <w:pPr>
              <w:widowControl/>
              <w:spacing w:after="240"/>
              <w:rPr>
                <w:rFonts w:ascii="宋体" w:hAnsi="宋体" w:cs="宋体"/>
                <w:kern w:val="0"/>
                <w:szCs w:val="21"/>
              </w:rPr>
            </w:pPr>
            <w:r>
              <w:rPr>
                <w:rFonts w:hint="eastAsia" w:ascii="宋体" w:hAnsi="宋体" w:cs="宋体"/>
                <w:kern w:val="0"/>
                <w:szCs w:val="21"/>
              </w:rPr>
              <w:t>贯彻执行党和国家及省、市司法行政工作的方针政策和法律法规，研究拟定全县司法行政工作的措施，编制司法行政工作中长期规划、年度计划并组织实施</w:t>
            </w:r>
            <w:r>
              <w:rPr>
                <w:rFonts w:hint="eastAsia" w:ascii="宋体" w:hAnsi="宋体"/>
                <w:szCs w:val="21"/>
              </w:rPr>
              <w:t>。</w:t>
            </w:r>
          </w:p>
        </w:tc>
        <w:tc>
          <w:tcPr>
            <w:tcW w:w="3900" w:type="dxa"/>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贯彻执行国家、省、市有关社区矫正、律师、法律援助等司法行政工作方针、政策、法律、法规和规章</w:t>
            </w:r>
            <w:r>
              <w:rPr>
                <w:rFonts w:hint="eastAsia" w:ascii="宋体" w:hAnsi="宋体"/>
                <w:szCs w:val="21"/>
              </w:rPr>
              <w:t>。</w:t>
            </w:r>
          </w:p>
        </w:tc>
        <w:tc>
          <w:tcPr>
            <w:tcW w:w="212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制定我县有关社区矫正、律师、法律援助等司法行政工作中长期规划和年度工作计划、措施并监督实施</w:t>
            </w:r>
            <w:r>
              <w:rPr>
                <w:rFonts w:hint="eastAsia" w:ascii="宋体" w:hAnsi="宋体"/>
                <w:szCs w:val="21"/>
              </w:rPr>
              <w:t>。</w:t>
            </w:r>
          </w:p>
        </w:tc>
        <w:tc>
          <w:tcPr>
            <w:tcW w:w="2120" w:type="dxa"/>
            <w:vMerge w:val="continue"/>
            <w:tcBorders>
              <w:tl2br w:val="nil"/>
              <w:tr2bl w:val="nil"/>
            </w:tcBorders>
            <w:shd w:val="clear" w:color="auto" w:fill="auto"/>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080" w:type="dxa"/>
            <w:vMerge w:val="restart"/>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指导、管理全区社区矫正工作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认真执行上级业务部门和县司法矫正工作领导小组的各项决议、决定，负责制订全县矫正工作年度计划和目标管理责任制，提交领导小组讨论并组织实施，做好年度总结</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做好社区矫正对象人员有关名册、报表等台账资料，按时上报有关统计报表</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负责全县社区矫正的日常监督、管理和考核</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接受矫正对象、办理衔接手续</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指导司法所对矫正对象实施日常管理，负责实施对矫正对象的认罪，守法、劳动和学习等情况的具体考核工作.组织指导对矫正对象开展教育矫正工作，适时开展社会帮教活动</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94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080" w:type="dxa"/>
            <w:vMerge w:val="restart"/>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对刑满释放人员的安置帮教工作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制定安置帮教工作方案并组织实施.承担刑释人员安置帮教工作专项小组成员单位职责，会同有关部门按照要求落实监地衔接、教育管理和帮扶等各项制度和政策</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落实县安置帮教工作协调小组的工作部署.协调指导区有关部门和司法所开展安置帮教工作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4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080" w:type="dxa"/>
            <w:vMerge w:val="restart"/>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指导、管理全县基层司法所建设和人民调解工作；指导管理人民调解员委员会工作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承担人民调解指导工作职责，组织开展人民调解规范化建设</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基层股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参与人民陪审员的选任、培训和考核等工作，会同人民法院对人民陪审员工作进行指导</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指导全县加强司法所规范化建设，组织开展规范化司法所考评工作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4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5080" w:type="dxa"/>
            <w:vMerge w:val="restart"/>
            <w:tcBorders>
              <w:tl2br w:val="nil"/>
              <w:tr2bl w:val="nil"/>
            </w:tcBorders>
            <w:shd w:val="clear" w:color="auto" w:fill="FFFFFF"/>
            <w:vAlign w:val="center"/>
          </w:tcPr>
          <w:p>
            <w:pPr>
              <w:widowControl/>
              <w:spacing w:after="240"/>
              <w:rPr>
                <w:rFonts w:ascii="宋体" w:hAnsi="宋体" w:cs="宋体"/>
                <w:kern w:val="0"/>
                <w:szCs w:val="21"/>
              </w:rPr>
            </w:pPr>
            <w:r>
              <w:rPr>
                <w:rFonts w:hint="eastAsia" w:ascii="宋体" w:hAnsi="宋体" w:cs="宋体"/>
                <w:kern w:val="0"/>
                <w:szCs w:val="21"/>
              </w:rPr>
              <w:t>制定全县法治宣传与普及法律常识规划并组织实施；指导各成员单位依法治理和法治宣传工作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拟定全县普法和依法治理规划及年度计划，并组织、指导、协调各行业和基层的组织实施</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宣教股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围绕县中心工作组织开展各类主题法治宣传活动，指导各成员单位开展法治宣传和普法教育工作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组织、指导全县法治宣传、普法教育阵地建设和法治文化、新媒体法治宣传建设</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指导开展全县“法律八进”活动.组织开展法治县、“民主法治村（社区）”、“诚信守法企业”等创建工作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组织开展法治宣传和普法教育检查、考核。承担全县法治宣传教育领导小组办公室日常工作，组织协调成员单位开展工作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指导、管理全县律师、基层法律服务工作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围绕县委政府中心工作，组织开展法律服务活动</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组织律师事务所和律师参加信访接待工作，依法履行法律援助义务</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统计、分析律师和基层法律服务工作和业务数据，掌握、评估和报送全区律师和基层法律服务队伍建设、组织建设和总体执业水平情况</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组织开展全县律师和基层法律服务队伍思想政治教育、职业道德和执业纪律、工作业务培训活动</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全县基层法律服务工作者执业核准；办理基层法律服务工作者执业证书的换发工作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指导、管理全县法律援助工作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指导、检查法律援助机构执行法律法规和政策情况</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vMerge w:val="restart"/>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组织、指导全县社会组织和志愿者开展法律援助工作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会同相关部门加强乡（办）、村（社区）公共法律服务体系建设，组织开展县综合法律服务中心建设工作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组织指导法律援助机构的法律援助工作的宣传，办案办理工作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指导全县司法行政系统队伍建设和思想政治工作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负责全县司法行政系统干警队伍建设、政治建设、思想教育工作</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政工股</w:t>
            </w:r>
          </w:p>
        </w:tc>
        <w:tc>
          <w:tcPr>
            <w:tcW w:w="2220" w:type="dxa"/>
            <w:vMerge w:val="restart"/>
            <w:tcBorders>
              <w:tl2br w:val="nil"/>
              <w:tr2bl w:val="nil"/>
            </w:tcBorders>
            <w:shd w:val="clear" w:color="auto" w:fill="auto"/>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做好机构编制管理工作；协助机构编制部门做好政法专项编制的分配落实；监督、检查全县司法行政系统政法专项编制使用情况</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负责局机关干部人事、工资福利工作</w:t>
            </w:r>
            <w:r>
              <w:rPr>
                <w:rFonts w:hint="eastAsia" w:ascii="宋体" w:hAnsi="宋体"/>
                <w:szCs w:val="21"/>
              </w:rPr>
              <w:t>。</w:t>
            </w:r>
          </w:p>
        </w:tc>
        <w:tc>
          <w:tcPr>
            <w:tcW w:w="2120" w:type="dxa"/>
            <w:vMerge w:val="continue"/>
            <w:tcBorders>
              <w:tl2br w:val="nil"/>
              <w:tr2bl w:val="nil"/>
            </w:tcBorders>
            <w:shd w:val="clear" w:color="auto" w:fill="auto"/>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指导全区司法行政系统队伍建设和基层党建工作</w:t>
            </w:r>
            <w:r>
              <w:rPr>
                <w:rFonts w:hint="eastAsia" w:ascii="宋体" w:hAnsi="宋体"/>
                <w:szCs w:val="21"/>
              </w:rPr>
              <w:t>。</w:t>
            </w:r>
          </w:p>
        </w:tc>
        <w:tc>
          <w:tcPr>
            <w:tcW w:w="2120" w:type="dxa"/>
            <w:vMerge w:val="continue"/>
            <w:tcBorders>
              <w:tl2br w:val="nil"/>
              <w:tr2bl w:val="nil"/>
            </w:tcBorders>
            <w:shd w:val="clear" w:color="auto" w:fill="auto"/>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负责全县司法行政系统干警素质教育培训、精神文明建设及表彰奖励工作</w:t>
            </w:r>
            <w:r>
              <w:rPr>
                <w:rFonts w:hint="eastAsia" w:ascii="宋体" w:hAnsi="宋体"/>
                <w:szCs w:val="21"/>
              </w:rPr>
              <w:t>。</w:t>
            </w:r>
          </w:p>
        </w:tc>
        <w:tc>
          <w:tcPr>
            <w:tcW w:w="2120" w:type="dxa"/>
            <w:vMerge w:val="continue"/>
            <w:tcBorders>
              <w:tl2br w:val="nil"/>
              <w:tr2bl w:val="nil"/>
            </w:tcBorders>
            <w:shd w:val="clear" w:color="auto" w:fill="auto"/>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负责全县司法行政宣传、司法行政系统重大政务活动组织等工作</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负责组织全县司法行政宣传和新闻发布工作</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vMerge w:val="restart"/>
            <w:tcBorders>
              <w:tl2br w:val="nil"/>
              <w:tr2bl w:val="nil"/>
            </w:tcBorders>
            <w:shd w:val="clear" w:color="auto" w:fill="auto"/>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负责全县司法行政系统重大政务活动的协调安排和督察督办</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负责（指导）全县司法行政系统信息、调研工作；向市司法局、县委、县政府报送专报信息</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指导全县司法行政系统的文书档案管理工作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负责局机关安全保卫工作，负责机关参与社会治安综合治理的有关工作</w:t>
            </w:r>
            <w:r>
              <w:rPr>
                <w:rFonts w:hint="eastAsia" w:ascii="宋体" w:hAnsi="宋体"/>
                <w:szCs w:val="21"/>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vMerge w:val="restart"/>
            <w:tcBorders>
              <w:tl2br w:val="nil"/>
              <w:tr2bl w:val="nil"/>
            </w:tcBorders>
            <w:shd w:val="clear" w:color="auto" w:fill="auto"/>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指导、监督全县司法行政系统信访工作</w:t>
            </w:r>
            <w:r>
              <w:rPr>
                <w:rFonts w:hint="eastAsia" w:ascii="宋体" w:hAnsi="宋体"/>
                <w:szCs w:val="21"/>
              </w:rPr>
              <w:t>。</w:t>
            </w:r>
          </w:p>
        </w:tc>
        <w:tc>
          <w:tcPr>
            <w:tcW w:w="2120" w:type="dxa"/>
            <w:vMerge w:val="continue"/>
            <w:tcBorders>
              <w:tl2br w:val="nil"/>
              <w:tr2bl w:val="nil"/>
            </w:tcBorders>
            <w:shd w:val="clear" w:color="auto" w:fill="FFFFFF"/>
            <w:vAlign w:val="center"/>
          </w:tcPr>
          <w:p>
            <w:pPr>
              <w:widowControl/>
              <w:jc w:val="center"/>
              <w:rPr>
                <w:rFonts w:ascii="宋体" w:hAnsi="宋体" w:cs="宋体"/>
                <w:kern w:val="0"/>
                <w:szCs w:val="21"/>
              </w:rPr>
            </w:pPr>
          </w:p>
        </w:tc>
        <w:tc>
          <w:tcPr>
            <w:tcW w:w="222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全县司法行政系统综合数据统计工作,分析、评估、掌握、评估总体发展水平。</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4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080" w:type="dxa"/>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承办县政府交办的其他事项</w:t>
            </w:r>
            <w:r>
              <w:rPr>
                <w:rFonts w:hint="eastAsia" w:ascii="宋体" w:hAnsi="宋体"/>
                <w:szCs w:val="21"/>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承办县政府交办的其他事项</w:t>
            </w:r>
            <w:r>
              <w:rPr>
                <w:rFonts w:hint="eastAsia" w:ascii="宋体" w:hAnsi="宋体"/>
                <w:szCs w:val="21"/>
              </w:rPr>
              <w:t>。</w:t>
            </w:r>
          </w:p>
        </w:tc>
        <w:tc>
          <w:tcPr>
            <w:tcW w:w="212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有关股室</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widowControl/>
        <w:rPr>
          <w:rFonts w:ascii="Courier New" w:hAnsi="Courier New" w:cs="Courier New"/>
          <w:b/>
          <w:kern w:val="0"/>
          <w:sz w:val="44"/>
          <w:szCs w:val="44"/>
        </w:rPr>
      </w:pPr>
    </w:p>
    <w:p>
      <w:pPr>
        <w:widowControl/>
        <w:rPr>
          <w:rFonts w:ascii="Courier New" w:hAnsi="Courier New" w:cs="Courier New"/>
          <w:b/>
          <w:kern w:val="0"/>
          <w:sz w:val="44"/>
          <w:szCs w:val="44"/>
        </w:rPr>
      </w:pPr>
    </w:p>
    <w:p>
      <w:pPr>
        <w:widowControl/>
        <w:rPr>
          <w:rFonts w:ascii="Courier New" w:hAnsi="Courier New" w:cs="Courier New"/>
          <w:b/>
          <w:kern w:val="0"/>
          <w:sz w:val="44"/>
          <w:szCs w:val="44"/>
        </w:rPr>
      </w:pPr>
    </w:p>
    <w:p>
      <w:pPr>
        <w:widowControl/>
        <w:jc w:val="center"/>
        <w:rPr>
          <w:rFonts w:ascii="Courier New" w:hAnsi="Courier New" w:cs="Courier New"/>
          <w:b/>
          <w:kern w:val="0"/>
          <w:sz w:val="44"/>
          <w:szCs w:val="44"/>
        </w:rPr>
      </w:pPr>
    </w:p>
    <w:p>
      <w:pPr>
        <w:widowControl/>
        <w:jc w:val="center"/>
        <w:rPr>
          <w:rFonts w:ascii="Courier New" w:hAnsi="Courier New" w:cs="Courier New"/>
          <w:b/>
          <w:kern w:val="0"/>
          <w:sz w:val="44"/>
          <w:szCs w:val="44"/>
        </w:rPr>
      </w:pPr>
      <w:r>
        <w:rPr>
          <w:rFonts w:ascii="Courier New" w:hAnsi="Courier New" w:cs="Courier New"/>
          <w:b/>
          <w:kern w:val="0"/>
          <w:sz w:val="44"/>
          <w:szCs w:val="44"/>
        </w:rPr>
        <w:t>与相关部门职责边界登记表</w:t>
      </w:r>
    </w:p>
    <w:tbl>
      <w:tblPr>
        <w:tblStyle w:val="10"/>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45"/>
        <w:gridCol w:w="1395"/>
        <w:gridCol w:w="4854"/>
        <w:gridCol w:w="1770"/>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15" w:type="dxa"/>
            <w:vAlign w:val="center"/>
          </w:tcPr>
          <w:p>
            <w:pPr>
              <w:widowControl/>
              <w:jc w:val="center"/>
              <w:rPr>
                <w:rFonts w:ascii="宋体" w:hAnsi="宋体" w:cs="Courier New"/>
                <w:b/>
                <w:bCs/>
                <w:kern w:val="0"/>
                <w:szCs w:val="21"/>
              </w:rPr>
            </w:pPr>
            <w:r>
              <w:rPr>
                <w:rFonts w:hint="eastAsia" w:ascii="宋体" w:hAnsi="宋体" w:cs="Courier New"/>
                <w:b/>
                <w:bCs/>
                <w:kern w:val="0"/>
                <w:szCs w:val="21"/>
              </w:rPr>
              <w:t>序号</w:t>
            </w:r>
          </w:p>
        </w:tc>
        <w:tc>
          <w:tcPr>
            <w:tcW w:w="1445" w:type="dxa"/>
            <w:vAlign w:val="center"/>
          </w:tcPr>
          <w:p>
            <w:pPr>
              <w:widowControl/>
              <w:jc w:val="center"/>
              <w:rPr>
                <w:rFonts w:ascii="宋体" w:hAnsi="宋体" w:cs="Courier New"/>
                <w:b/>
                <w:bCs/>
                <w:kern w:val="0"/>
                <w:szCs w:val="21"/>
              </w:rPr>
            </w:pPr>
            <w:r>
              <w:rPr>
                <w:rFonts w:hint="eastAsia" w:ascii="宋体" w:hAnsi="宋体" w:cs="Courier New"/>
                <w:b/>
                <w:bCs/>
                <w:kern w:val="0"/>
                <w:szCs w:val="21"/>
              </w:rPr>
              <w:t>管理事项</w:t>
            </w:r>
          </w:p>
        </w:tc>
        <w:tc>
          <w:tcPr>
            <w:tcW w:w="1395" w:type="dxa"/>
            <w:vAlign w:val="center"/>
          </w:tcPr>
          <w:p>
            <w:pPr>
              <w:widowControl/>
              <w:jc w:val="center"/>
              <w:rPr>
                <w:rFonts w:ascii="宋体" w:hAnsi="宋体" w:cs="Courier New"/>
                <w:b/>
                <w:bCs/>
                <w:kern w:val="0"/>
                <w:szCs w:val="21"/>
              </w:rPr>
            </w:pPr>
            <w:r>
              <w:rPr>
                <w:rFonts w:hint="eastAsia" w:ascii="宋体" w:hAnsi="宋体" w:cs="Courier New"/>
                <w:b/>
                <w:bCs/>
                <w:kern w:val="0"/>
                <w:szCs w:val="21"/>
              </w:rPr>
              <w:t>相关部门</w:t>
            </w:r>
          </w:p>
        </w:tc>
        <w:tc>
          <w:tcPr>
            <w:tcW w:w="4854" w:type="dxa"/>
            <w:vAlign w:val="center"/>
          </w:tcPr>
          <w:p>
            <w:pPr>
              <w:widowControl/>
              <w:jc w:val="center"/>
              <w:rPr>
                <w:rFonts w:ascii="宋体" w:hAnsi="宋体" w:cs="Courier New"/>
                <w:b/>
                <w:bCs/>
                <w:kern w:val="0"/>
                <w:szCs w:val="21"/>
              </w:rPr>
            </w:pPr>
            <w:r>
              <w:rPr>
                <w:rFonts w:hint="eastAsia" w:ascii="宋体" w:hAnsi="宋体" w:cs="Courier New"/>
                <w:b/>
                <w:bCs/>
                <w:kern w:val="0"/>
                <w:szCs w:val="21"/>
              </w:rPr>
              <w:t>职责分工</w:t>
            </w:r>
          </w:p>
        </w:tc>
        <w:tc>
          <w:tcPr>
            <w:tcW w:w="1770" w:type="dxa"/>
            <w:vAlign w:val="center"/>
          </w:tcPr>
          <w:p>
            <w:pPr>
              <w:widowControl/>
              <w:jc w:val="center"/>
              <w:rPr>
                <w:rFonts w:ascii="宋体" w:hAnsi="宋体" w:cs="Courier New"/>
                <w:b/>
                <w:bCs/>
                <w:kern w:val="0"/>
                <w:szCs w:val="21"/>
              </w:rPr>
            </w:pPr>
            <w:r>
              <w:rPr>
                <w:rFonts w:hint="eastAsia" w:ascii="宋体" w:hAnsi="宋体" w:cs="Courier New"/>
                <w:b/>
                <w:bCs/>
                <w:kern w:val="0"/>
                <w:szCs w:val="21"/>
              </w:rPr>
              <w:t>相关依据</w:t>
            </w:r>
          </w:p>
        </w:tc>
        <w:tc>
          <w:tcPr>
            <w:tcW w:w="3496" w:type="dxa"/>
            <w:vAlign w:val="center"/>
          </w:tcPr>
          <w:p>
            <w:pPr>
              <w:widowControl/>
              <w:jc w:val="center"/>
              <w:rPr>
                <w:rFonts w:ascii="宋体" w:hAnsi="宋体" w:cs="Courier New"/>
                <w:b/>
                <w:bCs/>
                <w:kern w:val="0"/>
                <w:szCs w:val="21"/>
              </w:rPr>
            </w:pPr>
            <w:r>
              <w:rPr>
                <w:rFonts w:hint="eastAsia" w:ascii="宋体" w:hAnsi="宋体" w:cs="Courier New"/>
                <w:b/>
                <w:bCs/>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15" w:type="dxa"/>
            <w:vMerge w:val="restart"/>
            <w:shd w:val="clear" w:color="auto" w:fill="auto"/>
            <w:vAlign w:val="center"/>
          </w:tcPr>
          <w:p>
            <w:pPr>
              <w:jc w:val="center"/>
              <w:rPr>
                <w:rFonts w:ascii="宋体" w:hAnsi="宋体"/>
                <w:szCs w:val="21"/>
              </w:rPr>
            </w:pPr>
            <w:r>
              <w:rPr>
                <w:rFonts w:hint="eastAsia" w:ascii="宋体" w:hAnsi="宋体"/>
                <w:szCs w:val="21"/>
              </w:rPr>
              <w:t>1</w:t>
            </w:r>
          </w:p>
        </w:tc>
        <w:tc>
          <w:tcPr>
            <w:tcW w:w="1445" w:type="dxa"/>
            <w:vMerge w:val="restart"/>
            <w:shd w:val="clear" w:color="auto" w:fill="auto"/>
            <w:vAlign w:val="center"/>
          </w:tcPr>
          <w:p>
            <w:pPr>
              <w:rPr>
                <w:szCs w:val="21"/>
              </w:rPr>
            </w:pPr>
            <w:r>
              <w:rPr>
                <w:rFonts w:hint="eastAsia"/>
                <w:szCs w:val="21"/>
              </w:rPr>
              <w:t>司法行政机关社区矫正机构对社区矫正人员进行监督管理和教育帮助</w:t>
            </w:r>
          </w:p>
        </w:tc>
        <w:tc>
          <w:tcPr>
            <w:tcW w:w="1395" w:type="dxa"/>
            <w:shd w:val="clear" w:color="auto" w:fill="FFFFFF"/>
            <w:vAlign w:val="center"/>
          </w:tcPr>
          <w:p>
            <w:pPr>
              <w:jc w:val="center"/>
              <w:rPr>
                <w:szCs w:val="21"/>
              </w:rPr>
            </w:pPr>
            <w:r>
              <w:rPr>
                <w:rFonts w:hint="eastAsia"/>
                <w:szCs w:val="21"/>
              </w:rPr>
              <w:t>人民法院</w:t>
            </w:r>
          </w:p>
        </w:tc>
        <w:tc>
          <w:tcPr>
            <w:tcW w:w="4854" w:type="dxa"/>
            <w:shd w:val="clear" w:color="auto" w:fill="FFFFFF"/>
            <w:vAlign w:val="center"/>
          </w:tcPr>
          <w:p>
            <w:pPr>
              <w:rPr>
                <w:rFonts w:ascii="宋体" w:hAnsi="宋体"/>
                <w:szCs w:val="21"/>
              </w:rPr>
            </w:pPr>
            <w:r>
              <w:rPr>
                <w:rFonts w:hint="eastAsia" w:ascii="宋体" w:hAnsi="宋体"/>
                <w:szCs w:val="21"/>
              </w:rPr>
              <w:t>对符合社区矫正适用条件的被告人、罪犯依法作出判决、裁定或者决定。</w:t>
            </w:r>
          </w:p>
        </w:tc>
        <w:tc>
          <w:tcPr>
            <w:tcW w:w="1770" w:type="dxa"/>
            <w:vMerge w:val="restart"/>
            <w:vAlign w:val="center"/>
          </w:tcPr>
          <w:p>
            <w:pPr>
              <w:rPr>
                <w:rFonts w:ascii="宋体" w:hAnsi="宋体"/>
                <w:szCs w:val="21"/>
              </w:rPr>
            </w:pPr>
            <w:r>
              <w:rPr>
                <w:rFonts w:hint="eastAsia" w:ascii="宋体" w:hAnsi="宋体"/>
                <w:szCs w:val="21"/>
              </w:rPr>
              <w:t>最高人民法院、最高人民检察院、公安部、司法部联合制定了《社区矫正实施办法》（2012年3月1日实施）</w:t>
            </w:r>
          </w:p>
          <w:p>
            <w:pPr>
              <w:rPr>
                <w:rFonts w:ascii="宋体" w:hAnsi="宋体"/>
                <w:szCs w:val="21"/>
              </w:rPr>
            </w:pPr>
          </w:p>
        </w:tc>
        <w:tc>
          <w:tcPr>
            <w:tcW w:w="3496" w:type="dxa"/>
            <w:vMerge w:val="restart"/>
            <w:vAlign w:val="center"/>
          </w:tcPr>
          <w:p>
            <w:pPr>
              <w:rPr>
                <w:rFonts w:ascii="宋体" w:hAnsi="宋体"/>
                <w:szCs w:val="21"/>
              </w:rPr>
            </w:pPr>
            <w:r>
              <w:rPr>
                <w:rFonts w:hint="eastAsia" w:ascii="宋体" w:hAnsi="宋体"/>
                <w:szCs w:val="21"/>
              </w:rPr>
              <w:t>案例：如2014年我局接到保定市涞源人民法院关于我辖区居民袁某（交通肇事）审前社会调查并出具同意社区矫正评估意见书，寄回法院，法院依法判处有期徒刑8个月，缓刑1年，现在我县进行社区矫正。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shd w:val="clear" w:color="auto" w:fill="FFFFFF"/>
            <w:vAlign w:val="center"/>
          </w:tcPr>
          <w:p>
            <w:pPr>
              <w:jc w:val="center"/>
              <w:rPr>
                <w:szCs w:val="21"/>
              </w:rPr>
            </w:pPr>
            <w:r>
              <w:rPr>
                <w:rFonts w:hint="eastAsia"/>
                <w:szCs w:val="21"/>
              </w:rPr>
              <w:t>司法局</w:t>
            </w:r>
          </w:p>
        </w:tc>
        <w:tc>
          <w:tcPr>
            <w:tcW w:w="4854" w:type="dxa"/>
            <w:shd w:val="clear" w:color="auto" w:fill="FFFFFF"/>
            <w:vAlign w:val="center"/>
          </w:tcPr>
          <w:p>
            <w:pPr>
              <w:rPr>
                <w:rFonts w:ascii="宋体" w:hAnsi="宋体"/>
                <w:szCs w:val="21"/>
              </w:rPr>
            </w:pPr>
            <w:r>
              <w:rPr>
                <w:rFonts w:hint="eastAsia" w:ascii="宋体" w:hAnsi="宋体"/>
                <w:szCs w:val="21"/>
              </w:rPr>
              <w:t>负责指导管理、组织实施社区矫正工作。</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shd w:val="clear" w:color="auto" w:fill="FFFFFF"/>
            <w:vAlign w:val="center"/>
          </w:tcPr>
          <w:p>
            <w:pPr>
              <w:jc w:val="center"/>
              <w:rPr>
                <w:rFonts w:ascii="仿宋_GB2312" w:hAnsi="宋体" w:cs="宋体"/>
                <w:szCs w:val="21"/>
              </w:rPr>
            </w:pPr>
            <w:bookmarkStart w:id="25" w:name="OLE_LINK38"/>
            <w:r>
              <w:rPr>
                <w:rFonts w:hint="eastAsia" w:ascii="仿宋_GB2312" w:hAnsi="宋体" w:cs="宋体"/>
                <w:szCs w:val="21"/>
              </w:rPr>
              <w:t>公安局</w:t>
            </w:r>
            <w:bookmarkEnd w:id="25"/>
          </w:p>
        </w:tc>
        <w:tc>
          <w:tcPr>
            <w:tcW w:w="4854" w:type="dxa"/>
            <w:shd w:val="clear" w:color="auto" w:fill="FFFFFF"/>
            <w:vAlign w:val="center"/>
          </w:tcPr>
          <w:p>
            <w:pPr>
              <w:rPr>
                <w:rFonts w:ascii="宋体" w:hAnsi="宋体"/>
                <w:szCs w:val="21"/>
              </w:rPr>
            </w:pPr>
            <w:r>
              <w:rPr>
                <w:rFonts w:hint="eastAsia" w:ascii="宋体" w:hAnsi="宋体"/>
                <w:szCs w:val="21"/>
              </w:rPr>
              <w:t>对违反治安管理规定和重新犯罪的社区矫正人员及时依法处理。</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shd w:val="clear" w:color="auto" w:fill="FFFFFF"/>
            <w:vAlign w:val="center"/>
          </w:tcPr>
          <w:p>
            <w:pPr>
              <w:jc w:val="center"/>
              <w:rPr>
                <w:rFonts w:ascii="仿宋_GB2312" w:hAnsi="宋体"/>
                <w:szCs w:val="21"/>
              </w:rPr>
            </w:pPr>
            <w:r>
              <w:rPr>
                <w:rFonts w:hint="eastAsia" w:ascii="仿宋_GB2312" w:hAnsi="宋体" w:cs="宋体"/>
                <w:szCs w:val="21"/>
              </w:rPr>
              <w:t>公安局</w:t>
            </w:r>
          </w:p>
        </w:tc>
        <w:tc>
          <w:tcPr>
            <w:tcW w:w="4854" w:type="dxa"/>
            <w:shd w:val="clear" w:color="auto" w:fill="FFFFFF"/>
            <w:vAlign w:val="center"/>
          </w:tcPr>
          <w:p>
            <w:pPr>
              <w:rPr>
                <w:rFonts w:ascii="宋体" w:hAnsi="宋体"/>
                <w:szCs w:val="21"/>
              </w:rPr>
            </w:pPr>
            <w:r>
              <w:rPr>
                <w:rFonts w:hint="eastAsia" w:ascii="宋体" w:hAnsi="宋体"/>
                <w:szCs w:val="21"/>
              </w:rPr>
              <w:t>承担刑释人员、社区矫正人员是否符合社矫或收监。</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vMerge w:val="restart"/>
            <w:shd w:val="clear" w:color="auto" w:fill="FFFFFF"/>
            <w:vAlign w:val="center"/>
          </w:tcPr>
          <w:p>
            <w:pPr>
              <w:jc w:val="center"/>
              <w:rPr>
                <w:rFonts w:ascii="仿宋_GB2312" w:hAnsi="宋体"/>
                <w:szCs w:val="21"/>
              </w:rPr>
            </w:pPr>
            <w:r>
              <w:rPr>
                <w:rFonts w:hint="eastAsia" w:ascii="仿宋_GB2312" w:hAnsi="宋体"/>
                <w:szCs w:val="21"/>
              </w:rPr>
              <w:t>民政局、</w:t>
            </w:r>
          </w:p>
          <w:p>
            <w:pPr>
              <w:jc w:val="center"/>
              <w:rPr>
                <w:rFonts w:ascii="仿宋_GB2312" w:hAnsi="宋体"/>
                <w:szCs w:val="21"/>
              </w:rPr>
            </w:pPr>
            <w:r>
              <w:rPr>
                <w:rFonts w:hint="eastAsia" w:ascii="仿宋_GB2312" w:hAnsi="宋体"/>
                <w:szCs w:val="21"/>
              </w:rPr>
              <w:t>人力局</w:t>
            </w:r>
          </w:p>
        </w:tc>
        <w:tc>
          <w:tcPr>
            <w:tcW w:w="4854" w:type="dxa"/>
            <w:vMerge w:val="restart"/>
            <w:shd w:val="clear" w:color="auto" w:fill="FFFFFF"/>
            <w:vAlign w:val="center"/>
          </w:tcPr>
          <w:p>
            <w:pPr>
              <w:rPr>
                <w:rFonts w:ascii="宋体" w:hAnsi="宋体"/>
                <w:szCs w:val="21"/>
              </w:rPr>
            </w:pPr>
            <w:r>
              <w:rPr>
                <w:rFonts w:hint="eastAsia" w:ascii="宋体" w:hAnsi="宋体"/>
                <w:szCs w:val="21"/>
              </w:rPr>
              <w:t>参与区刑释人员、社区矫正人员专项工作有关工作，指导基层民政部门开展特殊人群管理服务工作。</w:t>
            </w:r>
          </w:p>
          <w:p>
            <w:pPr>
              <w:rPr>
                <w:rFonts w:ascii="宋体" w:hAnsi="宋体"/>
                <w:szCs w:val="21"/>
              </w:rPr>
            </w:pPr>
            <w:r>
              <w:rPr>
                <w:rFonts w:hint="eastAsia" w:ascii="宋体" w:hAnsi="宋体"/>
                <w:szCs w:val="21"/>
              </w:rPr>
              <w:t>区刑释人员、社区矫正人员专项工作，组织开展特殊人群管理服务工作。</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15" w:type="dxa"/>
            <w:vMerge w:val="continue"/>
            <w:vAlign w:val="center"/>
          </w:tcPr>
          <w:p>
            <w:pPr>
              <w:widowControl/>
              <w:jc w:val="left"/>
              <w:rPr>
                <w:rFonts w:ascii="Courier New" w:hAnsi="Courier New" w:cs="Courier New"/>
                <w:kern w:val="0"/>
                <w:sz w:val="24"/>
              </w:rPr>
            </w:pPr>
          </w:p>
        </w:tc>
        <w:tc>
          <w:tcPr>
            <w:tcW w:w="1445" w:type="dxa"/>
            <w:vMerge w:val="continue"/>
            <w:vAlign w:val="center"/>
          </w:tcPr>
          <w:p>
            <w:pPr>
              <w:widowControl/>
              <w:jc w:val="left"/>
              <w:rPr>
                <w:rFonts w:ascii="Courier New" w:hAnsi="Courier New" w:cs="Courier New"/>
                <w:kern w:val="0"/>
                <w:sz w:val="24"/>
              </w:rPr>
            </w:pPr>
          </w:p>
        </w:tc>
        <w:tc>
          <w:tcPr>
            <w:tcW w:w="1395" w:type="dxa"/>
            <w:vMerge w:val="continue"/>
          </w:tcPr>
          <w:p>
            <w:pPr>
              <w:widowControl/>
              <w:jc w:val="left"/>
              <w:rPr>
                <w:rFonts w:ascii="仿宋_GB2312" w:hAnsi="Courier New" w:eastAsia="仿宋_GB2312" w:cs="Courier New"/>
                <w:kern w:val="0"/>
                <w:sz w:val="20"/>
              </w:rPr>
            </w:pPr>
          </w:p>
        </w:tc>
        <w:tc>
          <w:tcPr>
            <w:tcW w:w="4854" w:type="dxa"/>
            <w:vMerge w:val="continue"/>
          </w:tcPr>
          <w:p>
            <w:pPr>
              <w:widowControl/>
              <w:jc w:val="left"/>
              <w:rPr>
                <w:rFonts w:ascii="仿宋_GB2312" w:hAnsi="Courier New" w:eastAsia="仿宋_GB2312" w:cs="Courier New"/>
                <w:kern w:val="0"/>
                <w:sz w:val="20"/>
              </w:rPr>
            </w:pP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15" w:type="dxa"/>
            <w:vMerge w:val="continue"/>
            <w:vAlign w:val="center"/>
          </w:tcPr>
          <w:p>
            <w:pPr>
              <w:widowControl/>
              <w:jc w:val="left"/>
              <w:rPr>
                <w:rFonts w:ascii="Courier New" w:hAnsi="Courier New" w:cs="Courier New"/>
                <w:kern w:val="0"/>
                <w:sz w:val="24"/>
              </w:rPr>
            </w:pPr>
          </w:p>
        </w:tc>
        <w:tc>
          <w:tcPr>
            <w:tcW w:w="1445" w:type="dxa"/>
            <w:vMerge w:val="continue"/>
            <w:vAlign w:val="center"/>
          </w:tcPr>
          <w:p>
            <w:pPr>
              <w:widowControl/>
              <w:jc w:val="left"/>
              <w:rPr>
                <w:rFonts w:ascii="Courier New" w:hAnsi="Courier New" w:cs="Courier New"/>
                <w:kern w:val="0"/>
                <w:sz w:val="24"/>
              </w:rPr>
            </w:pPr>
          </w:p>
        </w:tc>
        <w:tc>
          <w:tcPr>
            <w:tcW w:w="1395" w:type="dxa"/>
            <w:vMerge w:val="continue"/>
            <w:vAlign w:val="center"/>
          </w:tcPr>
          <w:p>
            <w:pPr>
              <w:widowControl/>
              <w:jc w:val="left"/>
              <w:rPr>
                <w:rFonts w:ascii="Courier New" w:hAnsi="Courier New" w:cs="Courier New"/>
                <w:kern w:val="0"/>
                <w:szCs w:val="21"/>
              </w:rPr>
            </w:pPr>
          </w:p>
        </w:tc>
        <w:tc>
          <w:tcPr>
            <w:tcW w:w="4854" w:type="dxa"/>
            <w:vMerge w:val="continue"/>
            <w:vAlign w:val="center"/>
          </w:tcPr>
          <w:p>
            <w:pPr>
              <w:widowControl/>
              <w:jc w:val="left"/>
              <w:rPr>
                <w:rFonts w:ascii="Courier New" w:hAnsi="Courier New" w:cs="Courier New"/>
                <w:kern w:val="0"/>
                <w:szCs w:val="21"/>
              </w:rPr>
            </w:pP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bl>
    <w:p>
      <w:pPr>
        <w:widowControl/>
        <w:jc w:val="center"/>
        <w:rPr>
          <w:rFonts w:ascii="宋体" w:hAnsi="宋体" w:cs="宋体"/>
          <w:b/>
          <w:kern w:val="0"/>
          <w:sz w:val="36"/>
          <w:szCs w:val="36"/>
        </w:rPr>
      </w:pPr>
    </w:p>
    <w:p>
      <w:pPr>
        <w:widowControl/>
        <w:jc w:val="center"/>
        <w:rPr>
          <w:rFonts w:ascii="宋体" w:hAnsi="宋体" w:cs="宋体"/>
          <w:b/>
          <w:kern w:val="0"/>
          <w:sz w:val="44"/>
          <w:szCs w:val="44"/>
        </w:rPr>
      </w:pPr>
    </w:p>
    <w:p>
      <w:pPr>
        <w:widowControl/>
        <w:jc w:val="center"/>
        <w:rPr>
          <w:rFonts w:ascii="仿宋_GB2312" w:hAnsi="宋体" w:eastAsia="仿宋_GB2312" w:cs="宋体"/>
          <w:kern w:val="0"/>
          <w:sz w:val="44"/>
          <w:szCs w:val="44"/>
        </w:rPr>
      </w:pPr>
      <w:r>
        <w:rPr>
          <w:rFonts w:hint="eastAsia" w:ascii="宋体" w:hAnsi="宋体" w:cs="宋体"/>
          <w:b/>
          <w:kern w:val="0"/>
          <w:sz w:val="44"/>
          <w:szCs w:val="44"/>
        </w:rPr>
        <w:t>公共服务事项登记表</w:t>
      </w:r>
    </w:p>
    <w:tbl>
      <w:tblPr>
        <w:tblStyle w:val="10"/>
        <w:tblW w:w="13484" w:type="dxa"/>
        <w:jc w:val="center"/>
        <w:tblInd w:w="0" w:type="dxa"/>
        <w:tblLayout w:type="fixed"/>
        <w:tblCellMar>
          <w:top w:w="0" w:type="dxa"/>
          <w:left w:w="108" w:type="dxa"/>
          <w:bottom w:w="0" w:type="dxa"/>
          <w:right w:w="108" w:type="dxa"/>
        </w:tblCellMar>
      </w:tblPr>
      <w:tblGrid>
        <w:gridCol w:w="915"/>
        <w:gridCol w:w="1440"/>
        <w:gridCol w:w="8024"/>
        <w:gridCol w:w="1590"/>
        <w:gridCol w:w="1515"/>
      </w:tblGrid>
      <w:tr>
        <w:tblPrEx>
          <w:tblLayout w:type="fixed"/>
          <w:tblCellMar>
            <w:top w:w="0" w:type="dxa"/>
            <w:left w:w="108" w:type="dxa"/>
            <w:bottom w:w="0" w:type="dxa"/>
            <w:right w:w="108" w:type="dxa"/>
          </w:tblCellMar>
        </w:tblPrEx>
        <w:trPr>
          <w:trHeight w:val="429"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服务事项</w:t>
            </w:r>
          </w:p>
        </w:tc>
        <w:tc>
          <w:tcPr>
            <w:tcW w:w="80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主要内容</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承办机构</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联系电话</w:t>
            </w:r>
          </w:p>
        </w:tc>
      </w:tr>
      <w:tr>
        <w:tblPrEx>
          <w:tblLayout w:type="fixed"/>
          <w:tblCellMar>
            <w:top w:w="0" w:type="dxa"/>
            <w:left w:w="108" w:type="dxa"/>
            <w:bottom w:w="0" w:type="dxa"/>
            <w:right w:w="108" w:type="dxa"/>
          </w:tblCellMar>
        </w:tblPrEx>
        <w:trPr>
          <w:trHeight w:val="2069" w:hRule="atLeast"/>
          <w:tblHeader/>
          <w:jc w:val="center"/>
        </w:trPr>
        <w:tc>
          <w:tcPr>
            <w:tcW w:w="915" w:type="dxa"/>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440"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加强社会化普法教育队伍、阵地建设</w:t>
            </w:r>
          </w:p>
        </w:tc>
        <w:tc>
          <w:tcPr>
            <w:tcW w:w="8024"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依托乡、镇基层阵地，面向基层群众开展经常性法制宣传活动；组织、引导、动员社会力量参与公共法制宣传阵地建设；推动在辖区公共区域建立固定法制宣传设施；加强大众传媒公益普法平台建设，开展经常性的公益法制宣传。</w:t>
            </w:r>
          </w:p>
        </w:tc>
        <w:tc>
          <w:tcPr>
            <w:tcW w:w="1590"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宣教股</w:t>
            </w:r>
          </w:p>
        </w:tc>
        <w:tc>
          <w:tcPr>
            <w:tcW w:w="1515"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组织开展公益性社会化法制宣传活动</w:t>
            </w:r>
          </w:p>
        </w:tc>
        <w:tc>
          <w:tcPr>
            <w:tcW w:w="8024"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指导、组织开展法律进机关、进学校、进企业、进农村、进社区、进单位等活动,面向社会组织开展各类群众性法治文化建设活动,举办法制讲座，开展法律咨询，赠送法制宣传资料，组织法治文艺创作、法治文艺演出、法治文化展示活动。</w:t>
            </w:r>
          </w:p>
        </w:tc>
        <w:tc>
          <w:tcPr>
            <w:tcW w:w="159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宣教股</w:t>
            </w:r>
          </w:p>
        </w:tc>
        <w:tc>
          <w:tcPr>
            <w:tcW w:w="15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组织开展各类主题法制宣传活动</w:t>
            </w:r>
          </w:p>
        </w:tc>
        <w:tc>
          <w:tcPr>
            <w:tcW w:w="8024"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面向社会组织开展法治宣传月、“12.4”全国法制宣传日等各类主题法制宣传活动。安排法律咨询、法治文艺演出、赠送法制宣传资料、宣传品等活动。</w:t>
            </w:r>
          </w:p>
        </w:tc>
        <w:tc>
          <w:tcPr>
            <w:tcW w:w="159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宣教股</w:t>
            </w:r>
          </w:p>
        </w:tc>
        <w:tc>
          <w:tcPr>
            <w:tcW w:w="15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组织律师法律服务工作者参与公共法律服务</w:t>
            </w:r>
          </w:p>
        </w:tc>
        <w:tc>
          <w:tcPr>
            <w:tcW w:w="8024"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组织律师、基层法律服务工作者担任村（社区）法律顾问，参与人民调解，进行法制宣传等活动。</w:t>
            </w:r>
          </w:p>
        </w:tc>
        <w:tc>
          <w:tcPr>
            <w:tcW w:w="159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基层股</w:t>
            </w:r>
          </w:p>
        </w:tc>
        <w:tc>
          <w:tcPr>
            <w:tcW w:w="15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法律咨询</w:t>
            </w:r>
          </w:p>
        </w:tc>
        <w:tc>
          <w:tcPr>
            <w:tcW w:w="8024"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设置接待窗口，对不特定来访对象提供免费法律咨询服务；开通服务热线，对社会提供免费法律咨询服务。</w:t>
            </w:r>
          </w:p>
        </w:tc>
        <w:tc>
          <w:tcPr>
            <w:tcW w:w="159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法律援助中心</w:t>
            </w:r>
          </w:p>
        </w:tc>
        <w:tc>
          <w:tcPr>
            <w:tcW w:w="15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7325750</w:t>
            </w:r>
          </w:p>
        </w:tc>
      </w:tr>
    </w:tbl>
    <w:p>
      <w:pPr>
        <w:rPr>
          <w:rFonts w:ascii="宋体" w:hAnsi="宋体"/>
          <w:b/>
          <w:sz w:val="36"/>
          <w:szCs w:val="36"/>
        </w:rPr>
      </w:pPr>
    </w:p>
    <w:p>
      <w:pPr>
        <w:jc w:val="center"/>
        <w:rPr>
          <w:rFonts w:ascii="宋体" w:hAnsi="宋体"/>
          <w:b/>
          <w:sz w:val="36"/>
          <w:szCs w:val="36"/>
        </w:rPr>
      </w:pPr>
      <w:r>
        <w:rPr>
          <w:rFonts w:hint="eastAsia" w:ascii="宋体" w:hAnsi="宋体"/>
          <w:b/>
          <w:sz w:val="36"/>
          <w:szCs w:val="36"/>
        </w:rPr>
        <w:t xml:space="preserve"> </w:t>
      </w:r>
    </w:p>
    <w:p>
      <w:pPr>
        <w:jc w:val="center"/>
        <w:rPr>
          <w:rFonts w:ascii="宋体" w:hAnsi="宋体"/>
          <w:b/>
          <w:sz w:val="44"/>
          <w:szCs w:val="44"/>
        </w:rPr>
      </w:pPr>
      <w:r>
        <w:rPr>
          <w:rFonts w:hint="eastAsia" w:ascii="宋体" w:hAnsi="宋体"/>
          <w:b/>
          <w:sz w:val="44"/>
          <w:szCs w:val="44"/>
        </w:rPr>
        <w:t>财政局责任清单</w:t>
      </w:r>
    </w:p>
    <w:p>
      <w:pPr>
        <w:jc w:val="center"/>
        <w:rPr>
          <w:rFonts w:ascii="宋体" w:hAnsi="宋体"/>
          <w:b/>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pPr w:leftFromText="180" w:rightFromText="180" w:vertAnchor="text" w:tblpXSpec="center" w:tblpY="1"/>
        <w:tblOverlap w:val="never"/>
        <w:tblW w:w="14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401"/>
        <w:gridCol w:w="5400"/>
        <w:gridCol w:w="12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4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54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主要职责</w:t>
            </w:r>
          </w:p>
        </w:tc>
        <w:tc>
          <w:tcPr>
            <w:tcW w:w="540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具体工作事项</w:t>
            </w:r>
          </w:p>
        </w:tc>
        <w:tc>
          <w:tcPr>
            <w:tcW w:w="126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责任股室</w:t>
            </w:r>
          </w:p>
        </w:tc>
        <w:tc>
          <w:tcPr>
            <w:tcW w:w="11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贯彻执行上级有关农业综合开发的方针、政策，研究制定全县农业综合开发的中、长期规划和相关的规则制定及实施办法；负责组织农业综合开发项目的评估论证、申报筛选和计划审核，汇总编制全县项目计划的上报工作；建立农业综合开发项目库；协调各方面的业务关系，争取项目和项目资金；负责全县农业综合开发项目的招投标、实施、工程进度和质量的监督管理、项目竣工验收、结算和管护移交等工作；协助县财政局做好全县农业开发项目资金的使用和管理，督促乡（镇）资金、群众自筹资金的到位；负责专项资金的管理工作。负责组织全县农业综合开发专业技术人员的业务培训和项目成果宣传报道等工作。承担县委、县人民政府交办的其他事项</w:t>
            </w:r>
            <w:r>
              <w:rPr>
                <w:rFonts w:hint="eastAsia" w:ascii="宋体" w:hAnsi="宋体"/>
                <w:szCs w:val="21"/>
              </w:rPr>
              <w:t>。</w:t>
            </w:r>
          </w:p>
        </w:tc>
        <w:tc>
          <w:tcPr>
            <w:tcW w:w="5400" w:type="dxa"/>
            <w:shd w:val="clear" w:color="auto" w:fill="auto"/>
          </w:tcPr>
          <w:p>
            <w:pPr>
              <w:widowControl/>
              <w:ind w:left="578" w:hanging="577" w:hangingChars="275"/>
              <w:rPr>
                <w:rFonts w:ascii="宋体" w:hAnsi="宋体" w:cs="宋体"/>
                <w:kern w:val="0"/>
                <w:szCs w:val="21"/>
              </w:rPr>
            </w:pPr>
            <w:r>
              <w:rPr>
                <w:rFonts w:hint="eastAsia" w:ascii="宋体" w:hAnsi="宋体" w:cs="宋体"/>
                <w:kern w:val="0"/>
                <w:szCs w:val="21"/>
              </w:rPr>
              <w:t>研究制定全县农业综合开发的中长其他规划和相关的规则制定及实施办法</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综合股</w:t>
            </w:r>
          </w:p>
        </w:tc>
        <w:tc>
          <w:tcPr>
            <w:tcW w:w="1180" w:type="dxa"/>
            <w:vMerge w:val="restart"/>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负责组织农业综合开发项目的评估论证、申报筛选和计划审核，汇总编制全县项目计划的上报工作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建立农业综合开发项目库；协调各方面的业务关系，争取项目和项目资金</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负责全县农业综合开发项目的招投标、实施、工程进度和质量的监督管理、项目竣工验收、结算和管护移交等工作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做好全县农业开发项目资金的使用和管理，督促乡（镇）资金、群众自筹资金的到位</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负责专项资金的管理工作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负责组织全县农业综合开发专业技术人员的业务培训和项目成果宣传报道等工作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黑体" w:hAnsi="宋体" w:eastAsia="黑体" w:cs="宋体"/>
                <w:kern w:val="0"/>
                <w:sz w:val="24"/>
                <w:szCs w:val="24"/>
              </w:rPr>
            </w:pPr>
          </w:p>
        </w:tc>
      </w:tr>
      <w:tr>
        <w:tblPrEx>
          <w:tblLayout w:type="fixed"/>
          <w:tblCellMar>
            <w:top w:w="0" w:type="dxa"/>
            <w:left w:w="108" w:type="dxa"/>
            <w:bottom w:w="0" w:type="dxa"/>
            <w:right w:w="108" w:type="dxa"/>
          </w:tblCellMar>
        </w:tblPrEx>
        <w:trPr>
          <w:trHeight w:val="693"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负责政府非税收入和政府性基金管理，按照规定管理行政事业性收费</w:t>
            </w:r>
            <w:r>
              <w:rPr>
                <w:rFonts w:hint="eastAsia" w:ascii="宋体" w:hAnsi="宋体"/>
                <w:szCs w:val="21"/>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负责非税财政收入的征缴；承担非税财政收入“收支两条线”征缴管理工作</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稽查股</w:t>
            </w:r>
          </w:p>
        </w:tc>
        <w:tc>
          <w:tcPr>
            <w:tcW w:w="1180" w:type="dxa"/>
            <w:vMerge w:val="restart"/>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负责罚没物资的收缴、处置和变现收入上缴国库</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指导县非税收入管理工作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审核上报行政事业性收费项目及收费标准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监督检查财税法规、政策的执行情况，反映财政收支管理中的重大问题。</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拟订财政监督检查的规定和制度</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稽查股</w:t>
            </w:r>
          </w:p>
        </w:tc>
        <w:tc>
          <w:tcPr>
            <w:tcW w:w="1180" w:type="dxa"/>
            <w:vMerge w:val="restart"/>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监督财税法规、政策的执行情况，承担监督检查会计信息质量，受省财政厅委托监督检查注册会计师行业执业质量的有关工作，依法查处违法行为</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反映财政收支管理中的重大问题，提出加强财政管理的政策建议</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负责对财政部门内部管理控制和财经制度执行情况的监督检查</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负责财政检察组的业务管理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负责全县专项资金监控系统平台的日常管理、监督。</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承担县直机关事业单位、乡（镇）公务车辆编制管理职责。</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承担机关事业单位及乡镇公务车辆编控管理工作。</w:t>
            </w:r>
          </w:p>
        </w:tc>
        <w:tc>
          <w:tcPr>
            <w:tcW w:w="126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综合股</w:t>
            </w:r>
          </w:p>
        </w:tc>
        <w:tc>
          <w:tcPr>
            <w:tcW w:w="1180"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会同有关部门管理县级财政社会保障和就业及医疗卫生支出，会同有关部门执行社会保障资金（基金）的财务管理制度，编制县级社会保障预决算草案。</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会同有关方面管理县级财政社会保障和就业及医疗卫生支出</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社保股</w:t>
            </w:r>
          </w:p>
        </w:tc>
        <w:tc>
          <w:tcPr>
            <w:tcW w:w="1180" w:type="dxa"/>
            <w:vMerge w:val="restart"/>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会同有关方面拟订有关资金基金财务管理制度</w:t>
            </w:r>
            <w:r>
              <w:rPr>
                <w:rFonts w:hint="eastAsia" w:ascii="宋体" w:hAnsi="宋体"/>
                <w:szCs w:val="21"/>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承担社会保险基金财政监管</w:t>
            </w:r>
            <w:r>
              <w:rPr>
                <w:rFonts w:hint="eastAsia" w:ascii="宋体" w:hAnsi="宋体"/>
                <w:szCs w:val="21"/>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审核全县社会保险基金预决算草案</w:t>
            </w:r>
            <w:r>
              <w:rPr>
                <w:rFonts w:hint="eastAsia" w:ascii="宋体" w:hAnsi="宋体"/>
                <w:szCs w:val="21"/>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638"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受主管行政部门的委托负责社会保障资金的审核</w:t>
            </w:r>
            <w:r>
              <w:rPr>
                <w:rFonts w:hint="eastAsia" w:ascii="宋体" w:hAnsi="宋体"/>
                <w:szCs w:val="21"/>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编制县级社会保障预决算草案</w:t>
            </w:r>
            <w:r>
              <w:rPr>
                <w:rFonts w:hint="eastAsia" w:ascii="宋体" w:hAnsi="宋体"/>
                <w:szCs w:val="21"/>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272"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负责管理全县会计管理工作，监督和规范会计行为，组织实施国家统一的会计制度，中介机构从事会计代理记账业务审批</w:t>
            </w:r>
            <w:r>
              <w:rPr>
                <w:rFonts w:hint="eastAsia" w:ascii="宋体" w:hAnsi="宋体"/>
                <w:szCs w:val="21"/>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贯彻实施国家会计法律、规章，组织实施国家统一的会计准则制度、内部控制规范制度；组织实施国家的会计信息化标准</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综合股</w:t>
            </w:r>
          </w:p>
        </w:tc>
        <w:tc>
          <w:tcPr>
            <w:tcW w:w="1180" w:type="dxa"/>
            <w:vMerge w:val="restart"/>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管理会计从业资格</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依法监督管理代理记账机构</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负责编制年度县本级预决算草案并组织执行，汇编全县年度预决算草案；负责审核部门年度预决算。</w:t>
            </w:r>
          </w:p>
        </w:tc>
        <w:tc>
          <w:tcPr>
            <w:tcW w:w="540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承担县级部门预算有关工作，负责专项资金（基金）预算建议的审核和年度预算监督；负责归口管理部门决算草案的审核。</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预算股            经建股、社保股 </w:t>
            </w:r>
          </w:p>
        </w:tc>
        <w:tc>
          <w:tcPr>
            <w:tcW w:w="118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0" w:type="dxa"/>
            <w:vMerge w:val="continue"/>
            <w:vAlign w:val="center"/>
          </w:tcPr>
          <w:p>
            <w:pPr>
              <w:widowControl/>
              <w:jc w:val="center"/>
              <w:rPr>
                <w:rFonts w:ascii="宋体" w:hAnsi="宋体" w:cs="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0" w:type="dxa"/>
            <w:vMerge w:val="continue"/>
            <w:vAlign w:val="center"/>
          </w:tcPr>
          <w:p>
            <w:pPr>
              <w:widowControl/>
              <w:jc w:val="center"/>
              <w:rPr>
                <w:rFonts w:ascii="宋体" w:hAnsi="宋体" w:cs="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40" w:type="dxa"/>
            <w:vMerge w:val="continue"/>
            <w:vAlign w:val="center"/>
          </w:tcPr>
          <w:p>
            <w:pPr>
              <w:widowControl/>
              <w:jc w:val="center"/>
              <w:rPr>
                <w:rFonts w:ascii="宋体" w:hAnsi="宋体" w:cs="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负责有关政策性补贴和资金财政管理。</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承担有关政策性补贴和资金财政管理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财政专项资金监督管理</w:t>
            </w:r>
            <w:r>
              <w:rPr>
                <w:rFonts w:hint="eastAsia" w:ascii="宋体" w:hAnsi="宋体"/>
                <w:szCs w:val="21"/>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承担财政专项资金监督管理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负责全县政府采购的管理，依法制定政府采购管理的规章、制度；提出政府采购年度预算需求，落实年度政府采购预算；负责政府采购方式、合同和从业人员的管理；对政府采购活动进行监督检查。</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负责政府采购的管理，依法制定政府采购管理的规章、制度；提出政府采购年度预算需求，落实年度政府采购预算</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综合股</w:t>
            </w:r>
          </w:p>
        </w:tc>
        <w:tc>
          <w:tcPr>
            <w:tcW w:w="1180" w:type="dxa"/>
            <w:vMerge w:val="restart"/>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确定政府采购资金直接支付范围或项目；规定政府采购信息内容及有关要求；管理政府采购网站</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Layout w:type="fixed"/>
          <w:tblCellMar>
            <w:top w:w="0" w:type="dxa"/>
            <w:left w:w="108" w:type="dxa"/>
            <w:bottom w:w="0" w:type="dxa"/>
            <w:right w:w="108" w:type="dxa"/>
          </w:tblCellMar>
        </w:tblPrEx>
        <w:trPr>
          <w:trHeight w:val="123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指定政府采购合同的必备条款，受理政府采购合同备案，对政府采购合同的制定与履行情况进行监管</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Layout w:type="fixed"/>
          <w:tblCellMar>
            <w:top w:w="0" w:type="dxa"/>
            <w:left w:w="108" w:type="dxa"/>
            <w:bottom w:w="0" w:type="dxa"/>
            <w:right w:w="108" w:type="dxa"/>
          </w:tblCellMar>
        </w:tblPrEx>
        <w:trPr>
          <w:trHeight w:val="72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依法制定政府采购信息发布媒体，管理和统计政府采购信息</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对政府采购合同的补充、变更、中止和终止等事项审批；受理政府采购商的投诉</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Layout w:type="fixed"/>
          <w:tblCellMar>
            <w:top w:w="0" w:type="dxa"/>
            <w:left w:w="108" w:type="dxa"/>
            <w:bottom w:w="0" w:type="dxa"/>
            <w:right w:w="108" w:type="dxa"/>
          </w:tblCellMar>
        </w:tblPrEx>
        <w:trPr>
          <w:trHeight w:val="813"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对政府采购从业人员进行管理；制定政府采购评审专家的资格管理办法</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依法对政府采购代理机构代理业务进行监督</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对集中采购机构进行监督检查；对政府采购活动进行监督检查</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规定政府采购活动的程序；对违反政府采购法律、法规的行为进行处理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为行政事业单位政府采购提供相关服务工作</w:t>
            </w:r>
            <w:r>
              <w:rPr>
                <w:rFonts w:hint="eastAsia" w:ascii="宋体" w:hAnsi="宋体"/>
                <w:szCs w:val="21"/>
              </w:rPr>
              <w:t>。</w:t>
            </w:r>
          </w:p>
        </w:tc>
        <w:tc>
          <w:tcPr>
            <w:tcW w:w="1260" w:type="dxa"/>
            <w:vMerge w:val="continue"/>
            <w:shd w:val="clear" w:color="auto" w:fill="auto"/>
            <w:vAlign w:val="center"/>
          </w:tcPr>
          <w:p>
            <w:pPr>
              <w:widowControl/>
              <w:jc w:val="left"/>
              <w:rPr>
                <w:rFonts w:ascii="宋体" w:hAnsi="宋体" w:cs="宋体"/>
                <w:kern w:val="0"/>
                <w:sz w:val="22"/>
              </w:rPr>
            </w:pPr>
          </w:p>
        </w:tc>
        <w:tc>
          <w:tcPr>
            <w:tcW w:w="1180"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涞源县政府采购办公室承担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管理财政票据</w:t>
            </w:r>
            <w:r>
              <w:rPr>
                <w:rFonts w:hint="eastAsia" w:ascii="宋体" w:hAnsi="宋体"/>
                <w:szCs w:val="21"/>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负责财政票据的管理</w:t>
            </w:r>
            <w:r>
              <w:rPr>
                <w:rFonts w:hint="eastAsia" w:ascii="宋体" w:hAnsi="宋体"/>
                <w:szCs w:val="21"/>
              </w:rPr>
              <w:t>。</w:t>
            </w:r>
          </w:p>
        </w:tc>
        <w:tc>
          <w:tcPr>
            <w:tcW w:w="126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综合股</w:t>
            </w:r>
          </w:p>
        </w:tc>
        <w:tc>
          <w:tcPr>
            <w:tcW w:w="1180"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承担财政预算管理的责任。负责编制年度决算草案，向人大常委会报告决算</w:t>
            </w:r>
            <w:r>
              <w:rPr>
                <w:rFonts w:hint="eastAsia" w:ascii="宋体" w:hAnsi="宋体"/>
                <w:szCs w:val="21"/>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组织部门决算汇编</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bookmarkStart w:id="26" w:name="OLE_LINK42"/>
            <w:r>
              <w:rPr>
                <w:rFonts w:hint="eastAsia" w:ascii="宋体" w:hAnsi="宋体" w:cs="宋体"/>
                <w:kern w:val="0"/>
                <w:sz w:val="22"/>
              </w:rPr>
              <w:t>国库股</w:t>
            </w:r>
            <w:bookmarkEnd w:id="26"/>
          </w:p>
        </w:tc>
        <w:tc>
          <w:tcPr>
            <w:tcW w:w="1180" w:type="dxa"/>
            <w:vMerge w:val="restart"/>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组织财政总决算的编审</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承担国库管理的责任。组织制定国库管理制度、国库集中收付制度并组织实施，按规定开展国库现金管理。</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组织拟订财政专户资金核算管理办法；承担财政资金拨付工作</w:t>
            </w:r>
            <w:r>
              <w:rPr>
                <w:rFonts w:hint="eastAsia" w:ascii="宋体" w:hAnsi="宋体"/>
                <w:szCs w:val="21"/>
              </w:rPr>
              <w:t>。</w:t>
            </w:r>
          </w:p>
        </w:tc>
        <w:tc>
          <w:tcPr>
            <w:tcW w:w="1260" w:type="dxa"/>
            <w:vMerge w:val="restart"/>
            <w:vAlign w:val="center"/>
          </w:tcPr>
          <w:p>
            <w:pPr>
              <w:widowControl/>
              <w:jc w:val="center"/>
              <w:rPr>
                <w:rFonts w:ascii="宋体" w:hAnsi="宋体" w:cs="宋体"/>
                <w:kern w:val="0"/>
                <w:sz w:val="22"/>
              </w:rPr>
            </w:pPr>
            <w:r>
              <w:rPr>
                <w:rFonts w:hint="eastAsia" w:ascii="宋体" w:hAnsi="宋体" w:cs="宋体"/>
                <w:kern w:val="0"/>
                <w:sz w:val="22"/>
              </w:rPr>
              <w:t>国库股</w:t>
            </w:r>
          </w:p>
        </w:tc>
        <w:tc>
          <w:tcPr>
            <w:tcW w:w="1180" w:type="dxa"/>
            <w:vMerge w:val="restart"/>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组织实施总预算会计、行政单位会计制度</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负责行政事业单位银行账户审批</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承担财政专户资金的增值运作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组织财政收支预算执行分析</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接收用款计划并下达</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组织推行公务卡</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组织拟订国库管理制度和国库集中收付制度</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拟定财税发展战略、规划和改革方案并组织实施；分析预测宏观经济形势，提出运用财税政策实施宏观调控和综合平衡社会财力的建议。 </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贯彻落实《预算法》，研究提出预算管理制度和中长期财政规划的建议</w:t>
            </w:r>
            <w:r>
              <w:rPr>
                <w:rFonts w:hint="eastAsia" w:ascii="宋体" w:hAnsi="宋体"/>
                <w:szCs w:val="21"/>
              </w:rPr>
              <w:t>。</w:t>
            </w:r>
          </w:p>
        </w:tc>
        <w:tc>
          <w:tcPr>
            <w:tcW w:w="1260" w:type="dxa"/>
            <w:shd w:val="clear" w:color="auto" w:fill="auto"/>
            <w:vAlign w:val="center"/>
          </w:tcPr>
          <w:p>
            <w:pPr>
              <w:widowControl/>
              <w:jc w:val="center"/>
              <w:rPr>
                <w:rFonts w:ascii="宋体" w:hAnsi="宋体" w:cs="宋体"/>
                <w:kern w:val="0"/>
                <w:sz w:val="22"/>
              </w:rPr>
            </w:pPr>
            <w:bookmarkStart w:id="27" w:name="OLE_LINK43"/>
            <w:r>
              <w:rPr>
                <w:rFonts w:hint="eastAsia" w:ascii="宋体" w:hAnsi="宋体" w:cs="宋体"/>
                <w:kern w:val="0"/>
                <w:sz w:val="22"/>
              </w:rPr>
              <w:t>预算股</w:t>
            </w:r>
            <w:bookmarkEnd w:id="27"/>
          </w:p>
        </w:tc>
        <w:tc>
          <w:tcPr>
            <w:tcW w:w="1180"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承担财政预算管理的责任。负责编制年度预决算草案并组织执行，汇编年度预算草案；组织制定经费开支标准、定额，负责审核批复部门（单位）的年度预算。</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承担部门预算审核、批复、调整；承担清理规范机关、事业单位津贴补贴的具体工作</w:t>
            </w:r>
            <w:r>
              <w:rPr>
                <w:rFonts w:hint="eastAsia" w:ascii="宋体" w:hAnsi="宋体"/>
                <w:szCs w:val="21"/>
              </w:rPr>
              <w:t>。</w:t>
            </w:r>
          </w:p>
        </w:tc>
        <w:tc>
          <w:tcPr>
            <w:tcW w:w="1260" w:type="dxa"/>
            <w:vMerge w:val="restart"/>
            <w:vAlign w:val="center"/>
          </w:tcPr>
          <w:p>
            <w:pPr>
              <w:widowControl/>
              <w:jc w:val="center"/>
              <w:rPr>
                <w:rFonts w:ascii="宋体" w:hAnsi="宋体" w:cs="宋体"/>
                <w:kern w:val="0"/>
                <w:sz w:val="22"/>
              </w:rPr>
            </w:pPr>
            <w:r>
              <w:rPr>
                <w:rFonts w:hint="eastAsia" w:ascii="宋体" w:hAnsi="宋体" w:cs="宋体"/>
                <w:kern w:val="0"/>
                <w:sz w:val="22"/>
              </w:rPr>
              <w:t>预算股</w:t>
            </w:r>
          </w:p>
        </w:tc>
        <w:tc>
          <w:tcPr>
            <w:tcW w:w="1180" w:type="dxa"/>
            <w:vMerge w:val="restart"/>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负责测算并提出预算支出标准定额建议；负责审核、编制部门人员工资性支出计划和正常公用经费支出计划</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办理省对我县的转移支付</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编制年度预算草案和办理预算追加事宜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制定和管理一般公共预算等各类预算管理制度、预算收支政策，牵头制定定额和支出标准体系</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组织实施行政事业单位人员工资统发</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受主管部门委托，承担行政事业单位人员工资指标的调整和工资发放银行化工作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承担财政直接支付和财政授权支付方式的确定</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负责管理政府的债权、债务。受县政府委托会同有关部门处理涉及财政、债务等方面的事项。</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负责中央代地方政府发债资金管理，负责政府债务的统计决算</w:t>
            </w:r>
            <w:r>
              <w:rPr>
                <w:rFonts w:hint="eastAsia" w:ascii="宋体" w:hAnsi="宋体"/>
                <w:szCs w:val="21"/>
              </w:rPr>
              <w:t>。</w:t>
            </w:r>
          </w:p>
        </w:tc>
        <w:tc>
          <w:tcPr>
            <w:tcW w:w="1260" w:type="dxa"/>
            <w:vMerge w:val="restart"/>
            <w:vAlign w:val="center"/>
          </w:tcPr>
          <w:p>
            <w:pPr>
              <w:widowControl/>
              <w:jc w:val="center"/>
              <w:rPr>
                <w:rFonts w:ascii="宋体" w:hAnsi="宋体" w:cs="宋体"/>
                <w:kern w:val="0"/>
                <w:sz w:val="22"/>
              </w:rPr>
            </w:pPr>
            <w:r>
              <w:rPr>
                <w:rFonts w:hint="eastAsia" w:ascii="宋体" w:hAnsi="宋体" w:cs="宋体"/>
                <w:kern w:val="0"/>
                <w:sz w:val="22"/>
              </w:rPr>
              <w:t>预算股</w:t>
            </w:r>
          </w:p>
        </w:tc>
        <w:tc>
          <w:tcPr>
            <w:tcW w:w="1180" w:type="dxa"/>
            <w:vMerge w:val="restart"/>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负责政府债务实行统一管理，制定统一的政府债务管理制度</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负责县政府及所属部门、单位贷款及贷款担保的审批</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负责贷款项目资金的监督使用、绩效评价与考核</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负责监督县政府及所属部门、单位建立还贷准备金，及时足额还贷，维护政府信誉</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落实管理权限内的地方性税收政策调整；提出省授权税目税率调整、减免和地方税收政策等重大事项的建议，对地方承担出口退税事务实施监管，监督检查地方税收政策的执行情况</w:t>
            </w:r>
            <w:r>
              <w:rPr>
                <w:rFonts w:hint="eastAsia" w:ascii="宋体" w:hAnsi="宋体"/>
                <w:szCs w:val="21"/>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落实管理权限内的地方性税收政策调整</w:t>
            </w:r>
            <w:r>
              <w:rPr>
                <w:rFonts w:hint="eastAsia" w:ascii="宋体" w:hAnsi="宋体"/>
                <w:szCs w:val="21"/>
              </w:rPr>
              <w:t>。</w:t>
            </w:r>
          </w:p>
        </w:tc>
        <w:tc>
          <w:tcPr>
            <w:tcW w:w="1260" w:type="dxa"/>
            <w:vMerge w:val="restart"/>
            <w:vAlign w:val="center"/>
          </w:tcPr>
          <w:p>
            <w:pPr>
              <w:widowControl/>
              <w:jc w:val="center"/>
              <w:rPr>
                <w:rFonts w:ascii="宋体" w:hAnsi="宋体" w:cs="宋体"/>
                <w:kern w:val="0"/>
                <w:sz w:val="22"/>
              </w:rPr>
            </w:pPr>
            <w:r>
              <w:rPr>
                <w:rFonts w:hint="eastAsia" w:ascii="宋体" w:hAnsi="宋体" w:cs="宋体"/>
                <w:kern w:val="0"/>
                <w:sz w:val="22"/>
              </w:rPr>
              <w:t>预算股</w:t>
            </w:r>
          </w:p>
        </w:tc>
        <w:tc>
          <w:tcPr>
            <w:tcW w:w="1180" w:type="dxa"/>
            <w:vMerge w:val="restart"/>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提出省授权税目税率调整、减免和地方税收政策等重大事项的建议</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对地方承担出口退税事务实施监管</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监督检查地方税收政策的执行情况</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研究提出调控全县经济发展的税收政策及配套措施</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贯彻执行国家、省财政、税收、财务、会计管理的各项法律法规；制定县级有关规章制度并监督实施。</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组织企业所得税税源等工作调查，提出政策调整的建议</w:t>
            </w:r>
            <w:r>
              <w:rPr>
                <w:rFonts w:hint="eastAsia" w:ascii="宋体" w:hAnsi="宋体"/>
                <w:szCs w:val="21"/>
              </w:rPr>
              <w:t>。</w:t>
            </w:r>
          </w:p>
        </w:tc>
        <w:tc>
          <w:tcPr>
            <w:tcW w:w="126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综合股</w:t>
            </w:r>
          </w:p>
        </w:tc>
        <w:tc>
          <w:tcPr>
            <w:tcW w:w="1180" w:type="dxa"/>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40" w:type="dxa"/>
            <w:vMerge w:val="restart"/>
            <w:shd w:val="clear" w:color="auto" w:fill="auto"/>
            <w:vAlign w:val="center"/>
          </w:tcPr>
          <w:p>
            <w:pPr>
              <w:widowControl/>
              <w:jc w:val="center"/>
              <w:rPr>
                <w:rFonts w:ascii="宋体" w:hAnsi="宋体"/>
                <w:kern w:val="0"/>
                <w:szCs w:val="21"/>
              </w:rPr>
            </w:pPr>
            <w:r>
              <w:rPr>
                <w:rFonts w:ascii="宋体" w:hAnsi="宋体"/>
                <w:kern w:val="0"/>
                <w:szCs w:val="21"/>
              </w:rPr>
              <w:t>20</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负责行政单位、事业单位国有资产的日常监督和管理</w:t>
            </w:r>
            <w:r>
              <w:rPr>
                <w:rFonts w:hint="eastAsia" w:ascii="宋体" w:hAnsi="宋体"/>
                <w:szCs w:val="21"/>
              </w:rPr>
              <w:t>。</w:t>
            </w:r>
          </w:p>
        </w:tc>
        <w:tc>
          <w:tcPr>
            <w:tcW w:w="540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根据国家国有资产管理的有关规定，制定国有资产管理的规章制度，并对执行情况进行监督检查</w:t>
            </w:r>
            <w:r>
              <w:rPr>
                <w:rFonts w:hint="eastAsia" w:ascii="宋体" w:hAnsi="宋体"/>
                <w:szCs w:val="21"/>
              </w:rPr>
              <w:t>。</w:t>
            </w:r>
          </w:p>
        </w:tc>
        <w:tc>
          <w:tcPr>
            <w:tcW w:w="1260" w:type="dxa"/>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财政局（国资办）</w:t>
            </w:r>
          </w:p>
        </w:tc>
        <w:tc>
          <w:tcPr>
            <w:tcW w:w="1180" w:type="dxa"/>
            <w:vMerge w:val="restart"/>
            <w:shd w:val="clear" w:color="auto" w:fill="auto"/>
          </w:tcPr>
          <w:p>
            <w:pPr>
              <w:widowControl/>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321" w:hRule="atLeast"/>
          <w:jc w:val="center"/>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1890" w:hRule="atLeast"/>
          <w:jc w:val="center"/>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会同有关部门研究制定本级行政单位国有资产配置标准，负责资产配置事项的审批，按规定进行资产处置和产权变动事项的审批，负责组织产权界定、产权纠纷调处、资产统计报告、资产评估、资产清查等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1080" w:hRule="atLeast"/>
          <w:jc w:val="center"/>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负责本级行政单位出租、出借国有资产的审批，负责与行政单位尚未脱钩的经济实体的国有资产的监督管理</w:t>
            </w:r>
            <w:r>
              <w:rPr>
                <w:rFonts w:hint="eastAsia" w:ascii="宋体" w:hAnsi="宋体"/>
                <w:szCs w:val="21"/>
              </w:rPr>
              <w:t>。</w:t>
            </w:r>
            <w:r>
              <w:rPr>
                <w:rFonts w:hint="eastAsia" w:ascii="宋体" w:hAnsi="宋体" w:cs="宋体"/>
                <w:kern w:val="0"/>
                <w:szCs w:val="21"/>
              </w:rPr>
              <w:t xml:space="preserve"> 　　</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负责本级行政单位国有资产收益的监督、管理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对本级行政单位国有资产管理工作进行监督、检查</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负责国有固定资产的报废处理</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向本级政府和上级财政部门报告有关国有资产管理工作</w:t>
            </w:r>
            <w:r>
              <w:rPr>
                <w:rFonts w:hint="eastAsia" w:ascii="宋体" w:hAnsi="宋体"/>
                <w:szCs w:val="21"/>
              </w:rPr>
              <w:t>。</w:t>
            </w: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40" w:type="dxa"/>
            <w:vMerge w:val="restart"/>
            <w:shd w:val="clear" w:color="auto" w:fill="auto"/>
            <w:vAlign w:val="center"/>
          </w:tcPr>
          <w:p>
            <w:pPr>
              <w:widowControl/>
              <w:jc w:val="center"/>
              <w:rPr>
                <w:rFonts w:ascii="宋体" w:hAnsi="宋体"/>
                <w:kern w:val="0"/>
                <w:szCs w:val="21"/>
              </w:rPr>
            </w:pPr>
            <w:r>
              <w:rPr>
                <w:rFonts w:ascii="宋体" w:hAnsi="宋体"/>
                <w:kern w:val="0"/>
                <w:szCs w:val="21"/>
              </w:rPr>
              <w:t>21</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负责对事业单位国有资产进行产权登记</w:t>
            </w:r>
          </w:p>
        </w:tc>
        <w:tc>
          <w:tcPr>
            <w:tcW w:w="540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对事业单位占有、新增产权进行收录与整理，上报上级部门审批后下载批复及产权登记证并发放给事业单位。</w:t>
            </w:r>
          </w:p>
        </w:tc>
        <w:tc>
          <w:tcPr>
            <w:tcW w:w="1260" w:type="dxa"/>
            <w:vMerge w:val="restart"/>
            <w:vAlign w:val="center"/>
          </w:tcPr>
          <w:p>
            <w:pPr>
              <w:jc w:val="left"/>
              <w:rPr>
                <w:rFonts w:ascii="宋体" w:hAnsi="宋体" w:cs="宋体"/>
                <w:kern w:val="0"/>
                <w:sz w:val="22"/>
              </w:rPr>
            </w:pPr>
          </w:p>
        </w:tc>
        <w:tc>
          <w:tcPr>
            <w:tcW w:w="1180" w:type="dxa"/>
            <w:vMerge w:val="restart"/>
            <w:vAlign w:val="center"/>
          </w:tcPr>
          <w:p>
            <w:pPr>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22</w:t>
            </w:r>
          </w:p>
        </w:tc>
        <w:tc>
          <w:tcPr>
            <w:tcW w:w="5401" w:type="dxa"/>
            <w:vMerge w:val="restart"/>
            <w:vAlign w:val="center"/>
          </w:tcPr>
          <w:p>
            <w:pPr>
              <w:spacing w:line="360" w:lineRule="exact"/>
              <w:rPr>
                <w:rFonts w:ascii="宋体" w:hAnsi="宋体"/>
                <w:szCs w:val="21"/>
              </w:rPr>
            </w:pPr>
            <w:r>
              <w:rPr>
                <w:rFonts w:hint="eastAsia" w:ascii="宋体" w:hAnsi="宋体"/>
                <w:bCs/>
                <w:szCs w:val="21"/>
              </w:rPr>
              <w:t>为企业办理矿产品销售申报手续，与企业签订《冶金矿产品经营服务协议书》。做好各种数据的统计。核对各种票据。</w:t>
            </w:r>
          </w:p>
        </w:tc>
        <w:tc>
          <w:tcPr>
            <w:tcW w:w="5400" w:type="dxa"/>
            <w:vAlign w:val="center"/>
          </w:tcPr>
          <w:p>
            <w:pPr>
              <w:rPr>
                <w:rFonts w:ascii="宋体" w:hAnsi="宋体"/>
                <w:szCs w:val="21"/>
              </w:rPr>
            </w:pPr>
            <w:r>
              <w:rPr>
                <w:rFonts w:hint="eastAsia" w:ascii="宋体" w:hAnsi="宋体"/>
                <w:bCs/>
                <w:szCs w:val="21"/>
              </w:rPr>
              <w:t>为企业办理矿产品销售申报手续，与企业签订《冶金矿产品经营服务协议书》。</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60" w:lineRule="exact"/>
              <w:rPr>
                <w:rFonts w:ascii="宋体" w:hAnsi="宋体"/>
                <w:bCs/>
                <w:szCs w:val="21"/>
              </w:rPr>
            </w:pPr>
          </w:p>
        </w:tc>
        <w:tc>
          <w:tcPr>
            <w:tcW w:w="5400" w:type="dxa"/>
            <w:vAlign w:val="center"/>
          </w:tcPr>
          <w:p>
            <w:pPr>
              <w:rPr>
                <w:rFonts w:ascii="宋体" w:hAnsi="宋体"/>
                <w:bCs/>
                <w:szCs w:val="21"/>
              </w:rPr>
            </w:pPr>
            <w:r>
              <w:rPr>
                <w:rFonts w:hint="eastAsia" w:ascii="宋体" w:hAnsi="宋体"/>
                <w:bCs/>
                <w:szCs w:val="21"/>
              </w:rPr>
              <w:t>做好票据回收、登统、核实工作。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23</w:t>
            </w:r>
          </w:p>
        </w:tc>
        <w:tc>
          <w:tcPr>
            <w:tcW w:w="5401" w:type="dxa"/>
            <w:vMerge w:val="restart"/>
            <w:vAlign w:val="center"/>
          </w:tcPr>
          <w:p>
            <w:pPr>
              <w:spacing w:line="300" w:lineRule="exact"/>
              <w:rPr>
                <w:rFonts w:ascii="宋体" w:hAnsi="宋体"/>
                <w:bCs/>
                <w:szCs w:val="21"/>
              </w:rPr>
            </w:pPr>
            <w:r>
              <w:rPr>
                <w:rFonts w:hint="eastAsia" w:ascii="宋体" w:hAnsi="宋体"/>
                <w:szCs w:val="21"/>
              </w:rPr>
              <w:t>对局领导班子做出的重大决策、重要工作部署及主要领导批办事项的实施进行督导检查。对督查的实际情况以及决策落实中存在的问题认真梳理总结，提出合理化建议。对全局各方面工作中存在的突出问题以及决策落实中遇到的阻力、困难、不落实因素等有关情况认真梳理总结、上报。对各单位工作完成情况依据局制定的奖惩办法，向局领导提出奖惩建议。</w:t>
            </w:r>
          </w:p>
        </w:tc>
        <w:tc>
          <w:tcPr>
            <w:tcW w:w="5400" w:type="dxa"/>
            <w:vAlign w:val="center"/>
          </w:tcPr>
          <w:p>
            <w:pPr>
              <w:rPr>
                <w:rFonts w:ascii="宋体" w:hAnsi="宋体"/>
                <w:bCs/>
                <w:szCs w:val="21"/>
              </w:rPr>
            </w:pPr>
            <w:r>
              <w:rPr>
                <w:rFonts w:hint="eastAsia" w:ascii="宋体" w:hAnsi="宋体"/>
                <w:bCs/>
                <w:szCs w:val="21"/>
              </w:rPr>
              <w:t>督导检查全局各项工作开展、执行和落实情况进行。</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督导检查工作纪律。</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24</w:t>
            </w:r>
          </w:p>
        </w:tc>
        <w:tc>
          <w:tcPr>
            <w:tcW w:w="5401" w:type="dxa"/>
            <w:vMerge w:val="restart"/>
            <w:vAlign w:val="center"/>
          </w:tcPr>
          <w:p>
            <w:pPr>
              <w:spacing w:line="300" w:lineRule="exact"/>
              <w:rPr>
                <w:rFonts w:ascii="宋体" w:hAnsi="宋体"/>
                <w:szCs w:val="21"/>
              </w:rPr>
            </w:pPr>
          </w:p>
          <w:p>
            <w:pPr>
              <w:spacing w:line="300" w:lineRule="exact"/>
              <w:rPr>
                <w:rFonts w:ascii="宋体" w:hAnsi="宋体"/>
                <w:szCs w:val="21"/>
              </w:rPr>
            </w:pPr>
            <w:r>
              <w:rPr>
                <w:rFonts w:hint="eastAsia" w:ascii="宋体" w:hAnsi="宋体"/>
                <w:szCs w:val="21"/>
              </w:rPr>
              <w:t>认真贯彻执行《河北省冶金矿产品生产经营监督管理条例》。办理、查验、续办《矿产品运输许可证》。根据矿产品运输公司提供的出过境申报有效信息进行审核后办理《矿产品运输许可证》，一车一证制度。做好矿产品运输公司的建档、管理工作。规范执法文书，做好归档、保密工作。</w:t>
            </w:r>
          </w:p>
        </w:tc>
        <w:tc>
          <w:tcPr>
            <w:tcW w:w="5400" w:type="dxa"/>
            <w:vAlign w:val="center"/>
          </w:tcPr>
          <w:p>
            <w:pPr>
              <w:rPr>
                <w:rFonts w:ascii="宋体" w:hAnsi="宋体"/>
                <w:szCs w:val="21"/>
              </w:rPr>
            </w:pPr>
            <w:r>
              <w:rPr>
                <w:rFonts w:hint="eastAsia" w:ascii="宋体" w:hAnsi="宋体"/>
                <w:szCs w:val="21"/>
              </w:rPr>
              <w:t>办理、查验、续办《矿产品运输许可证》。</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rPr>
                <w:rFonts w:ascii="宋体" w:hAnsi="宋体"/>
                <w:szCs w:val="21"/>
              </w:rPr>
            </w:pPr>
          </w:p>
        </w:tc>
        <w:tc>
          <w:tcPr>
            <w:tcW w:w="5400" w:type="dxa"/>
            <w:vAlign w:val="center"/>
          </w:tcPr>
          <w:p>
            <w:pPr>
              <w:rPr>
                <w:rFonts w:ascii="宋体" w:hAnsi="宋体"/>
                <w:szCs w:val="21"/>
              </w:rPr>
            </w:pPr>
            <w:r>
              <w:rPr>
                <w:rFonts w:hint="eastAsia" w:ascii="宋体" w:hAnsi="宋体"/>
                <w:szCs w:val="21"/>
              </w:rPr>
              <w:t>做好矿产品运输公司的建档、管理工作。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25</w:t>
            </w:r>
          </w:p>
        </w:tc>
        <w:tc>
          <w:tcPr>
            <w:tcW w:w="5401" w:type="dxa"/>
            <w:vMerge w:val="restart"/>
            <w:vAlign w:val="center"/>
          </w:tcPr>
          <w:p>
            <w:pPr>
              <w:spacing w:line="300" w:lineRule="exact"/>
              <w:rPr>
                <w:rFonts w:ascii="宋体" w:hAnsi="宋体"/>
                <w:szCs w:val="21"/>
              </w:rPr>
            </w:pPr>
            <w:r>
              <w:rPr>
                <w:rFonts w:hint="eastAsia" w:ascii="宋体" w:hAnsi="宋体"/>
                <w:szCs w:val="21"/>
              </w:rPr>
              <w:t>贯彻执行《河北省冶金矿产品生产经营监督管理条例》。</w:t>
            </w:r>
          </w:p>
          <w:p>
            <w:pPr>
              <w:spacing w:line="300" w:lineRule="exact"/>
              <w:rPr>
                <w:rFonts w:ascii="宋体" w:hAnsi="宋体"/>
                <w:szCs w:val="21"/>
              </w:rPr>
            </w:pPr>
            <w:r>
              <w:rPr>
                <w:rFonts w:hint="eastAsia" w:ascii="宋体" w:hAnsi="宋体"/>
                <w:szCs w:val="21"/>
              </w:rPr>
              <w:t>办理、查验、续办《冶金矿产品生产许可证》。根据企业停工资料做好现场生产条件的审核。规范执法文书，做好归档、保密工作，做好企业的建档、管理工作。</w:t>
            </w:r>
          </w:p>
        </w:tc>
        <w:tc>
          <w:tcPr>
            <w:tcW w:w="5400" w:type="dxa"/>
            <w:vAlign w:val="center"/>
          </w:tcPr>
          <w:p>
            <w:pPr>
              <w:rPr>
                <w:rFonts w:ascii="宋体" w:hAnsi="宋体"/>
                <w:bCs/>
                <w:szCs w:val="21"/>
              </w:rPr>
            </w:pPr>
            <w:r>
              <w:rPr>
                <w:rFonts w:hint="eastAsia" w:ascii="宋体" w:hAnsi="宋体"/>
                <w:szCs w:val="21"/>
              </w:rPr>
              <w:t>办理、查验、续办《冶金矿产品生产许可证》。</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szCs w:val="21"/>
              </w:rPr>
            </w:pPr>
            <w:r>
              <w:rPr>
                <w:rFonts w:hint="eastAsia" w:ascii="宋体" w:hAnsi="宋体"/>
                <w:szCs w:val="21"/>
              </w:rPr>
              <w:t>根据企业停工资料做好现场生产条件的审核。</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szCs w:val="21"/>
              </w:rPr>
            </w:pPr>
            <w:r>
              <w:rPr>
                <w:rFonts w:hint="eastAsia" w:ascii="宋体" w:hAnsi="宋体"/>
                <w:szCs w:val="21"/>
              </w:rPr>
              <w:t>规范执法文书，做好归档、保密工作。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26</w:t>
            </w:r>
          </w:p>
        </w:tc>
        <w:tc>
          <w:tcPr>
            <w:tcW w:w="5401" w:type="dxa"/>
            <w:vMerge w:val="restart"/>
            <w:vAlign w:val="center"/>
          </w:tcPr>
          <w:p>
            <w:pPr>
              <w:spacing w:line="300" w:lineRule="exact"/>
              <w:rPr>
                <w:rFonts w:ascii="宋体" w:hAnsi="宋体"/>
                <w:szCs w:val="21"/>
              </w:rPr>
            </w:pPr>
            <w:r>
              <w:rPr>
                <w:rFonts w:hint="eastAsia" w:ascii="宋体" w:hAnsi="宋体"/>
                <w:szCs w:val="21"/>
              </w:rPr>
              <w:t>及时向领导反映工作情况，以便领导能够在第一时间做出决策。做好为上级服务、为下级服务、为同级服务工作，做好报纸刊物发放工作。监督各科室各项工作安排落实情况，做好安全检查督促工作，勤俭节约、爱护公物。及时掌握工作信息，做好科室与中队之间的上传下达及协调工作。根据局长安排，认真起草各种文件；打印迅速，校对认真，不出现任何差错。围绕我局中心工作做好经常深入基层调查研究，为领导的决策做好准备工作。做好各种资料的归类和保管。做好财务工作。</w:t>
            </w:r>
          </w:p>
        </w:tc>
        <w:tc>
          <w:tcPr>
            <w:tcW w:w="5400" w:type="dxa"/>
            <w:vAlign w:val="center"/>
          </w:tcPr>
          <w:p>
            <w:pPr>
              <w:rPr>
                <w:rFonts w:ascii="宋体" w:hAnsi="宋体"/>
                <w:bCs/>
                <w:szCs w:val="21"/>
              </w:rPr>
            </w:pPr>
            <w:r>
              <w:rPr>
                <w:rFonts w:hint="eastAsia" w:ascii="宋体" w:hAnsi="宋体"/>
                <w:bCs/>
                <w:szCs w:val="21"/>
              </w:rPr>
              <w:t>及时向领导反映工作情况，充分发挥参谋助手作用。</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做好上下级、同级间的服务、协调、保障工作。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起草、印发各类文件，确保上传下达及时。</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做好管理工作，监督各项工作安排落实情况。</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做好经常深入基层调查研究工作。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00" w:lineRule="exact"/>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做好财务工作</w:t>
            </w:r>
            <w:bookmarkStart w:id="28" w:name="OLE_LINK22"/>
            <w:r>
              <w:rPr>
                <w:rFonts w:hint="eastAsia" w:ascii="宋体" w:hAnsi="宋体"/>
                <w:bCs/>
                <w:szCs w:val="21"/>
              </w:rPr>
              <w:t>。</w:t>
            </w:r>
            <w:bookmarkEnd w:id="28"/>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Align w:val="center"/>
          </w:tcPr>
          <w:p>
            <w:pPr>
              <w:jc w:val="center"/>
              <w:rPr>
                <w:rFonts w:ascii="宋体" w:hAnsi="宋体"/>
                <w:szCs w:val="21"/>
              </w:rPr>
            </w:pPr>
            <w:r>
              <w:rPr>
                <w:rFonts w:hint="eastAsia" w:ascii="宋体" w:hAnsi="宋体"/>
                <w:szCs w:val="21"/>
              </w:rPr>
              <w:t>27</w:t>
            </w:r>
          </w:p>
        </w:tc>
        <w:tc>
          <w:tcPr>
            <w:tcW w:w="5401" w:type="dxa"/>
            <w:vAlign w:val="center"/>
          </w:tcPr>
          <w:p>
            <w:pPr>
              <w:spacing w:line="300" w:lineRule="exact"/>
              <w:rPr>
                <w:rFonts w:ascii="宋体" w:hAnsi="宋体"/>
                <w:szCs w:val="21"/>
              </w:rPr>
            </w:pPr>
            <w:r>
              <w:rPr>
                <w:rFonts w:hint="eastAsia" w:ascii="宋体" w:hAnsi="宋体"/>
                <w:szCs w:val="21"/>
              </w:rPr>
              <w:t>负责机关物品采购</w:t>
            </w:r>
            <w:r>
              <w:rPr>
                <w:rFonts w:hint="eastAsia" w:ascii="宋体" w:hAnsi="宋体"/>
                <w:bCs/>
                <w:szCs w:val="21"/>
              </w:rPr>
              <w:t>。</w:t>
            </w:r>
          </w:p>
        </w:tc>
        <w:tc>
          <w:tcPr>
            <w:tcW w:w="5400" w:type="dxa"/>
            <w:vAlign w:val="center"/>
          </w:tcPr>
          <w:p>
            <w:pPr>
              <w:rPr>
                <w:rFonts w:ascii="宋体" w:hAnsi="宋体"/>
                <w:bCs/>
                <w:szCs w:val="21"/>
              </w:rPr>
            </w:pPr>
            <w:r>
              <w:rPr>
                <w:rFonts w:hint="eastAsia" w:ascii="宋体" w:hAnsi="宋体"/>
                <w:szCs w:val="21"/>
              </w:rPr>
              <w:t>负责机关物品采购</w:t>
            </w:r>
            <w:r>
              <w:rPr>
                <w:rFonts w:hint="eastAsia" w:ascii="宋体" w:hAnsi="宋体"/>
                <w:bCs/>
                <w:szCs w:val="21"/>
              </w:rPr>
              <w:t>。</w:t>
            </w:r>
          </w:p>
        </w:tc>
        <w:tc>
          <w:tcPr>
            <w:tcW w:w="126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28</w:t>
            </w:r>
          </w:p>
        </w:tc>
        <w:tc>
          <w:tcPr>
            <w:tcW w:w="5401" w:type="dxa"/>
            <w:vMerge w:val="restart"/>
            <w:vAlign w:val="center"/>
          </w:tcPr>
          <w:p>
            <w:pPr>
              <w:spacing w:line="360" w:lineRule="exact"/>
              <w:rPr>
                <w:rFonts w:ascii="宋体" w:hAnsi="宋体"/>
                <w:szCs w:val="21"/>
              </w:rPr>
            </w:pPr>
            <w:r>
              <w:rPr>
                <w:rFonts w:hint="eastAsia" w:ascii="宋体" w:hAnsi="宋体"/>
                <w:szCs w:val="21"/>
              </w:rPr>
              <w:t>认真贯彻执行《河北省冶金矿产品生产经营监督管理条例》。负责对全县冶金矿产品生产、经营企业的生产经营过程进行监管执法。对采（选）矿企业的环境治理情况、安全生产情况进行监督检查，查处、纠正和制止违法行为，按规定实施行政处罚。按照省、市、县、局的部署和要求，参与各类专项检查。受理群众对辖区冶金矿产品生产经营方面的举报和投诉，及时做出调查处理工作。负责对上级行政机关、县、局交办、有关部门移送案件办理工作移交，对案件进行复查及行政处罚工作。完成矿产品交易管理局交办的其他工作任务。</w:t>
            </w:r>
          </w:p>
        </w:tc>
        <w:tc>
          <w:tcPr>
            <w:tcW w:w="5400" w:type="dxa"/>
            <w:vAlign w:val="center"/>
          </w:tcPr>
          <w:p>
            <w:pPr>
              <w:rPr>
                <w:rFonts w:ascii="宋体" w:hAnsi="宋体"/>
                <w:bCs/>
                <w:szCs w:val="21"/>
              </w:rPr>
            </w:pPr>
            <w:r>
              <w:rPr>
                <w:rFonts w:hint="eastAsia" w:ascii="宋体" w:hAnsi="宋体"/>
                <w:szCs w:val="21"/>
              </w:rPr>
              <w:t>负责对全县冶金矿产品生产、经营企业的生产经营过程进行监管执法。</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60" w:lineRule="exact"/>
              <w:rPr>
                <w:rFonts w:ascii="宋体" w:hAnsi="宋体"/>
                <w:szCs w:val="21"/>
              </w:rPr>
            </w:pPr>
          </w:p>
        </w:tc>
        <w:tc>
          <w:tcPr>
            <w:tcW w:w="5400" w:type="dxa"/>
            <w:vAlign w:val="center"/>
          </w:tcPr>
          <w:p>
            <w:pPr>
              <w:rPr>
                <w:rFonts w:ascii="宋体" w:hAnsi="宋体"/>
                <w:bCs/>
                <w:szCs w:val="21"/>
              </w:rPr>
            </w:pPr>
            <w:r>
              <w:rPr>
                <w:rFonts w:hint="eastAsia" w:ascii="宋体" w:hAnsi="宋体"/>
                <w:szCs w:val="21"/>
              </w:rPr>
              <w:t>对采（选）矿企业的环境治理情况、安全生产情况进行监督检查，查处、纠正和制止违法行为，按规定实施行政处罚。</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60" w:lineRule="exact"/>
              <w:ind w:firstLine="420" w:firstLineChars="200"/>
              <w:rPr>
                <w:rFonts w:ascii="宋体" w:hAnsi="宋体"/>
                <w:szCs w:val="21"/>
              </w:rPr>
            </w:pPr>
          </w:p>
        </w:tc>
        <w:tc>
          <w:tcPr>
            <w:tcW w:w="5400" w:type="dxa"/>
            <w:vAlign w:val="center"/>
          </w:tcPr>
          <w:p>
            <w:pPr>
              <w:spacing w:line="360" w:lineRule="exact"/>
              <w:rPr>
                <w:rFonts w:ascii="宋体" w:hAnsi="宋体"/>
                <w:bCs/>
                <w:szCs w:val="21"/>
              </w:rPr>
            </w:pPr>
            <w:r>
              <w:rPr>
                <w:rFonts w:hint="eastAsia" w:ascii="宋体" w:hAnsi="宋体"/>
                <w:szCs w:val="21"/>
              </w:rPr>
              <w:t>按照省、市、县、局的部署和要求，参与各类专项检查。</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60" w:lineRule="exact"/>
              <w:ind w:firstLine="420" w:firstLineChars="200"/>
              <w:rPr>
                <w:rFonts w:ascii="宋体" w:hAnsi="宋体"/>
                <w:szCs w:val="21"/>
              </w:rPr>
            </w:pPr>
          </w:p>
        </w:tc>
        <w:tc>
          <w:tcPr>
            <w:tcW w:w="5400" w:type="dxa"/>
            <w:vAlign w:val="center"/>
          </w:tcPr>
          <w:p>
            <w:pPr>
              <w:spacing w:line="360" w:lineRule="exact"/>
              <w:rPr>
                <w:rFonts w:ascii="宋体" w:hAnsi="宋体"/>
                <w:bCs/>
                <w:szCs w:val="21"/>
              </w:rPr>
            </w:pPr>
            <w:r>
              <w:rPr>
                <w:rFonts w:hint="eastAsia" w:ascii="宋体" w:hAnsi="宋体"/>
                <w:szCs w:val="21"/>
              </w:rPr>
              <w:t>受理群众对辖区冶金矿产品生产经营方面的举报和投诉，及时做出调查处理工作。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spacing w:line="360" w:lineRule="exact"/>
              <w:ind w:firstLine="420" w:firstLineChars="200"/>
              <w:rPr>
                <w:rFonts w:ascii="宋体" w:hAnsi="宋体"/>
                <w:szCs w:val="21"/>
              </w:rPr>
            </w:pPr>
          </w:p>
        </w:tc>
        <w:tc>
          <w:tcPr>
            <w:tcW w:w="5400" w:type="dxa"/>
            <w:vAlign w:val="center"/>
          </w:tcPr>
          <w:p>
            <w:pPr>
              <w:spacing w:line="360" w:lineRule="exact"/>
              <w:rPr>
                <w:rFonts w:ascii="宋体" w:hAnsi="宋体"/>
                <w:bCs/>
                <w:szCs w:val="21"/>
              </w:rPr>
            </w:pPr>
            <w:r>
              <w:rPr>
                <w:rFonts w:hint="eastAsia" w:ascii="宋体" w:hAnsi="宋体"/>
                <w:szCs w:val="21"/>
              </w:rPr>
              <w:t>负责对上级行政机关、县、局交办、有关部门移送案件办理工作移交，对案件进行复查及行政处罚工作。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29</w:t>
            </w:r>
          </w:p>
        </w:tc>
        <w:tc>
          <w:tcPr>
            <w:tcW w:w="5401" w:type="dxa"/>
            <w:vMerge w:val="restart"/>
            <w:vAlign w:val="center"/>
          </w:tcPr>
          <w:p>
            <w:pPr>
              <w:spacing w:line="360" w:lineRule="exact"/>
              <w:jc w:val="left"/>
              <w:rPr>
                <w:rFonts w:ascii="宋体" w:hAnsi="宋体"/>
                <w:szCs w:val="21"/>
              </w:rPr>
            </w:pPr>
            <w:r>
              <w:rPr>
                <w:rFonts w:hint="eastAsia" w:ascii="宋体" w:hAnsi="宋体"/>
                <w:szCs w:val="21"/>
              </w:rPr>
              <w:t>负责冶金矿产品信息统计、上报及档案管理工作。</w:t>
            </w:r>
          </w:p>
        </w:tc>
        <w:tc>
          <w:tcPr>
            <w:tcW w:w="5400" w:type="dxa"/>
            <w:vAlign w:val="center"/>
          </w:tcPr>
          <w:p>
            <w:pPr>
              <w:spacing w:line="360" w:lineRule="exact"/>
              <w:rPr>
                <w:rFonts w:ascii="宋体" w:hAnsi="宋体"/>
                <w:bCs/>
                <w:szCs w:val="21"/>
              </w:rPr>
            </w:pPr>
            <w:r>
              <w:rPr>
                <w:rFonts w:hint="eastAsia" w:ascii="宋体" w:hAnsi="宋体"/>
                <w:szCs w:val="21"/>
              </w:rPr>
              <w:t>按照时间节点发送矿业市场行情信息、汇总、上报。</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rPr>
                <w:rFonts w:ascii="宋体" w:hAnsi="宋体"/>
                <w:szCs w:val="21"/>
              </w:rPr>
            </w:pPr>
          </w:p>
        </w:tc>
        <w:tc>
          <w:tcPr>
            <w:tcW w:w="5400" w:type="dxa"/>
            <w:vAlign w:val="center"/>
          </w:tcPr>
          <w:p>
            <w:pPr>
              <w:rPr>
                <w:rFonts w:ascii="宋体" w:hAnsi="宋体"/>
                <w:bCs/>
                <w:szCs w:val="21"/>
              </w:rPr>
            </w:pPr>
            <w:r>
              <w:rPr>
                <w:rFonts w:hint="eastAsia" w:ascii="宋体" w:hAnsi="宋体"/>
                <w:bCs/>
                <w:szCs w:val="21"/>
              </w:rPr>
              <w:t>档案管理</w:t>
            </w:r>
            <w:r>
              <w:rPr>
                <w:rFonts w:hint="eastAsia" w:ascii="宋体" w:hAnsi="宋体"/>
                <w:szCs w:val="21"/>
              </w:rPr>
              <w:t>。</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Align w:val="center"/>
          </w:tcPr>
          <w:p>
            <w:pPr>
              <w:jc w:val="center"/>
              <w:rPr>
                <w:rFonts w:ascii="宋体" w:hAnsi="宋体"/>
                <w:szCs w:val="21"/>
              </w:rPr>
            </w:pPr>
            <w:r>
              <w:rPr>
                <w:rFonts w:hint="eastAsia" w:ascii="宋体" w:hAnsi="宋体"/>
                <w:szCs w:val="21"/>
              </w:rPr>
              <w:t>30</w:t>
            </w:r>
          </w:p>
        </w:tc>
        <w:tc>
          <w:tcPr>
            <w:tcW w:w="5401" w:type="dxa"/>
            <w:vAlign w:val="center"/>
          </w:tcPr>
          <w:p>
            <w:pPr>
              <w:rPr>
                <w:rFonts w:ascii="宋体" w:hAnsi="宋体"/>
                <w:szCs w:val="21"/>
              </w:rPr>
            </w:pPr>
            <w:r>
              <w:rPr>
                <w:rFonts w:hint="eastAsia" w:ascii="宋体" w:hAnsi="宋体"/>
                <w:szCs w:val="21"/>
              </w:rPr>
              <w:t>负责对局机关及各站点固定物品的登记、管理、车辆使用及各种设施维修的管理。对各科室各站点物品的配备、使用、保管情况要建好台账，并做到经常检查。严格执行局内对车辆维修、用油的管理制度，做到随时登记，按月汇总。损坏的物品（包括车辆维修）查明原因，负责维修。将物品使用、保管、增减、报废情况、车辆维修用油情况、设施维修情况汇总上报。</w:t>
            </w:r>
          </w:p>
        </w:tc>
        <w:tc>
          <w:tcPr>
            <w:tcW w:w="5400" w:type="dxa"/>
            <w:vAlign w:val="center"/>
          </w:tcPr>
          <w:p>
            <w:pPr>
              <w:rPr>
                <w:rFonts w:ascii="宋体" w:hAnsi="宋体"/>
                <w:szCs w:val="21"/>
              </w:rPr>
            </w:pPr>
            <w:r>
              <w:rPr>
                <w:rFonts w:hint="eastAsia" w:ascii="宋体" w:hAnsi="宋体"/>
                <w:szCs w:val="21"/>
              </w:rPr>
              <w:t>负责对局机关及各站点固定物品的登记、管理、车辆使用及各种设施维修的管理。对各科室各站点物品的配备、使用、保管情况要建好台账，并做到经常检查。严格执行局内对车辆维修、用油的管理制度，做到随时登记，按月汇总。将物品使用、保管、增减、报废、设施维修等情况汇总上报。</w:t>
            </w:r>
          </w:p>
        </w:tc>
        <w:tc>
          <w:tcPr>
            <w:tcW w:w="126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31</w:t>
            </w:r>
          </w:p>
        </w:tc>
        <w:tc>
          <w:tcPr>
            <w:tcW w:w="5401" w:type="dxa"/>
            <w:vMerge w:val="restart"/>
            <w:vAlign w:val="center"/>
          </w:tcPr>
          <w:p>
            <w:pPr>
              <w:rPr>
                <w:rFonts w:ascii="宋体" w:hAnsi="宋体"/>
                <w:szCs w:val="21"/>
              </w:rPr>
            </w:pPr>
            <w:r>
              <w:rPr>
                <w:rFonts w:hint="eastAsia" w:ascii="宋体" w:hAnsi="宋体"/>
                <w:szCs w:val="21"/>
              </w:rPr>
              <w:t>负责全局警卫工作，做好用电、防火、防盗安全检查及卫生清扫等工作。</w:t>
            </w:r>
          </w:p>
        </w:tc>
        <w:tc>
          <w:tcPr>
            <w:tcW w:w="5400" w:type="dxa"/>
            <w:vAlign w:val="center"/>
          </w:tcPr>
          <w:p>
            <w:pPr>
              <w:rPr>
                <w:rFonts w:ascii="宋体" w:hAnsi="宋体"/>
                <w:szCs w:val="21"/>
              </w:rPr>
            </w:pPr>
            <w:r>
              <w:rPr>
                <w:rFonts w:hint="eastAsia" w:ascii="宋体" w:hAnsi="宋体"/>
                <w:szCs w:val="21"/>
              </w:rPr>
              <w:t>值班工作，做好电话记录，确保上传下达及时、准确。</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Cs w:val="21"/>
              </w:rPr>
            </w:pPr>
          </w:p>
        </w:tc>
        <w:tc>
          <w:tcPr>
            <w:tcW w:w="5401" w:type="dxa"/>
            <w:vMerge w:val="continue"/>
            <w:vAlign w:val="center"/>
          </w:tcPr>
          <w:p>
            <w:pPr>
              <w:rPr>
                <w:rFonts w:ascii="宋体" w:hAnsi="宋体"/>
                <w:szCs w:val="21"/>
              </w:rPr>
            </w:pPr>
          </w:p>
        </w:tc>
        <w:tc>
          <w:tcPr>
            <w:tcW w:w="5400" w:type="dxa"/>
            <w:vAlign w:val="center"/>
          </w:tcPr>
          <w:p>
            <w:pPr>
              <w:rPr>
                <w:rFonts w:ascii="宋体" w:hAnsi="宋体"/>
                <w:szCs w:val="21"/>
              </w:rPr>
            </w:pPr>
            <w:r>
              <w:rPr>
                <w:rFonts w:hint="eastAsia" w:ascii="宋体" w:hAnsi="宋体"/>
                <w:szCs w:val="21"/>
              </w:rPr>
              <w:t>做好安全、防火、防盗及卫生清整工作。</w:t>
            </w:r>
          </w:p>
        </w:tc>
        <w:tc>
          <w:tcPr>
            <w:tcW w:w="1260" w:type="dxa"/>
            <w:vMerge w:val="continue"/>
            <w:vAlign w:val="center"/>
          </w:tcPr>
          <w:p>
            <w:pPr>
              <w:jc w:val="center"/>
              <w:rPr>
                <w:rFonts w:asciiTheme="minorEastAsia" w:hAnsiTheme="minorEastAsia" w:cstheme="minorEastAsia"/>
                <w:szCs w:val="21"/>
              </w:rPr>
            </w:pPr>
          </w:p>
        </w:tc>
        <w:tc>
          <w:tcPr>
            <w:tcW w:w="1180" w:type="dxa"/>
            <w:vMerge w:val="continue"/>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585" w:hRule="atLeast"/>
          <w:jc w:val="center"/>
        </w:trPr>
        <w:tc>
          <w:tcPr>
            <w:tcW w:w="840" w:type="dxa"/>
            <w:vMerge w:val="restart"/>
            <w:vAlign w:val="center"/>
          </w:tcPr>
          <w:p>
            <w:pPr>
              <w:jc w:val="center"/>
              <w:rPr>
                <w:rFonts w:ascii="宋体" w:hAnsi="宋体"/>
                <w:szCs w:val="21"/>
              </w:rPr>
            </w:pPr>
            <w:r>
              <w:rPr>
                <w:rFonts w:hint="eastAsia" w:ascii="宋体" w:hAnsi="宋体"/>
                <w:szCs w:val="21"/>
              </w:rPr>
              <w:t>32</w:t>
            </w:r>
          </w:p>
        </w:tc>
        <w:tc>
          <w:tcPr>
            <w:tcW w:w="5401" w:type="dxa"/>
            <w:vMerge w:val="restart"/>
            <w:vAlign w:val="center"/>
          </w:tcPr>
          <w:p>
            <w:pPr>
              <w:rPr>
                <w:rFonts w:ascii="宋体" w:hAnsi="宋体"/>
                <w:szCs w:val="21"/>
              </w:rPr>
            </w:pPr>
            <w:r>
              <w:rPr>
                <w:rFonts w:hint="eastAsia" w:ascii="宋体" w:hAnsi="宋体"/>
                <w:szCs w:val="21"/>
              </w:rPr>
              <w:t>负责全县矿产品交易运输的监磅、巡逻、开具出入境相关票据等工作。</w:t>
            </w:r>
          </w:p>
        </w:tc>
        <w:tc>
          <w:tcPr>
            <w:tcW w:w="5400" w:type="dxa"/>
            <w:vAlign w:val="center"/>
          </w:tcPr>
          <w:p>
            <w:pPr>
              <w:rPr>
                <w:rFonts w:ascii="宋体" w:hAnsi="宋体"/>
                <w:szCs w:val="21"/>
              </w:rPr>
            </w:pPr>
            <w:r>
              <w:rPr>
                <w:rFonts w:hint="eastAsia" w:ascii="宋体" w:hAnsi="宋体"/>
                <w:szCs w:val="21"/>
              </w:rPr>
              <w:t>负责对全县冶金矿产品发运监磅工作。</w:t>
            </w:r>
          </w:p>
        </w:tc>
        <w:tc>
          <w:tcPr>
            <w:tcW w:w="126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矿产品交易管理股</w:t>
            </w:r>
          </w:p>
        </w:tc>
        <w:tc>
          <w:tcPr>
            <w:tcW w:w="1180" w:type="dxa"/>
            <w:vMerge w:val="restart"/>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 w:val="24"/>
                <w:szCs w:val="24"/>
              </w:rPr>
            </w:pPr>
          </w:p>
        </w:tc>
        <w:tc>
          <w:tcPr>
            <w:tcW w:w="5401" w:type="dxa"/>
            <w:vMerge w:val="continue"/>
            <w:vAlign w:val="center"/>
          </w:tcPr>
          <w:p>
            <w:pPr>
              <w:rPr>
                <w:rFonts w:ascii="仿宋" w:hAnsi="仿宋" w:eastAsia="仿宋"/>
                <w:sz w:val="28"/>
                <w:szCs w:val="28"/>
              </w:rPr>
            </w:pPr>
          </w:p>
        </w:tc>
        <w:tc>
          <w:tcPr>
            <w:tcW w:w="5400" w:type="dxa"/>
            <w:vAlign w:val="center"/>
          </w:tcPr>
          <w:p>
            <w:pPr>
              <w:rPr>
                <w:rFonts w:ascii="宋体" w:hAnsi="宋体"/>
                <w:szCs w:val="21"/>
              </w:rPr>
            </w:pPr>
            <w:r>
              <w:rPr>
                <w:rFonts w:hint="eastAsia" w:ascii="宋体" w:hAnsi="宋体"/>
                <w:szCs w:val="21"/>
              </w:rPr>
              <w:t>负责对全县冶金矿业企业、选厂的日常巡逻、查验工作。</w:t>
            </w:r>
          </w:p>
        </w:tc>
        <w:tc>
          <w:tcPr>
            <w:tcW w:w="1260" w:type="dxa"/>
            <w:vMerge w:val="continue"/>
            <w:vAlign w:val="center"/>
          </w:tcPr>
          <w:p>
            <w:pPr>
              <w:jc w:val="center"/>
              <w:rPr>
                <w:rFonts w:ascii="仿宋" w:hAnsi="仿宋" w:eastAsia="仿宋"/>
                <w:sz w:val="28"/>
                <w:szCs w:val="28"/>
              </w:rPr>
            </w:pPr>
          </w:p>
        </w:tc>
        <w:tc>
          <w:tcPr>
            <w:tcW w:w="1180" w:type="dxa"/>
            <w:vMerge w:val="continue"/>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585" w:hRule="atLeast"/>
          <w:jc w:val="center"/>
        </w:trPr>
        <w:tc>
          <w:tcPr>
            <w:tcW w:w="840" w:type="dxa"/>
            <w:vMerge w:val="continue"/>
            <w:vAlign w:val="center"/>
          </w:tcPr>
          <w:p>
            <w:pPr>
              <w:jc w:val="center"/>
              <w:rPr>
                <w:rFonts w:ascii="宋体" w:hAnsi="宋体"/>
                <w:sz w:val="24"/>
                <w:szCs w:val="24"/>
              </w:rPr>
            </w:pPr>
          </w:p>
        </w:tc>
        <w:tc>
          <w:tcPr>
            <w:tcW w:w="5401" w:type="dxa"/>
            <w:vMerge w:val="continue"/>
            <w:vAlign w:val="center"/>
          </w:tcPr>
          <w:p>
            <w:pPr>
              <w:rPr>
                <w:rFonts w:ascii="仿宋" w:hAnsi="仿宋" w:eastAsia="仿宋"/>
                <w:sz w:val="28"/>
                <w:szCs w:val="28"/>
              </w:rPr>
            </w:pPr>
          </w:p>
        </w:tc>
        <w:tc>
          <w:tcPr>
            <w:tcW w:w="5400" w:type="dxa"/>
            <w:vAlign w:val="center"/>
          </w:tcPr>
          <w:p>
            <w:pPr>
              <w:rPr>
                <w:rFonts w:ascii="宋体" w:hAnsi="宋体"/>
                <w:szCs w:val="21"/>
              </w:rPr>
            </w:pPr>
            <w:r>
              <w:rPr>
                <w:rFonts w:hint="eastAsia" w:ascii="宋体" w:hAnsi="宋体"/>
                <w:szCs w:val="21"/>
              </w:rPr>
              <w:t>负责为县内出境、过境车辆开具票据，并办理收证工作。</w:t>
            </w:r>
          </w:p>
        </w:tc>
        <w:tc>
          <w:tcPr>
            <w:tcW w:w="1260" w:type="dxa"/>
            <w:vMerge w:val="continue"/>
            <w:vAlign w:val="center"/>
          </w:tcPr>
          <w:p>
            <w:pPr>
              <w:jc w:val="center"/>
              <w:rPr>
                <w:rFonts w:ascii="仿宋" w:hAnsi="仿宋" w:eastAsia="仿宋"/>
                <w:sz w:val="28"/>
                <w:szCs w:val="28"/>
              </w:rPr>
            </w:pPr>
          </w:p>
        </w:tc>
        <w:tc>
          <w:tcPr>
            <w:tcW w:w="1180" w:type="dxa"/>
            <w:vMerge w:val="continue"/>
            <w:vAlign w:val="center"/>
          </w:tcPr>
          <w:p>
            <w:pPr>
              <w:rPr>
                <w:rFonts w:ascii="宋体" w:hAnsi="宋体"/>
                <w:sz w:val="24"/>
                <w:szCs w:val="24"/>
              </w:rPr>
            </w:pPr>
          </w:p>
        </w:tc>
      </w:tr>
    </w:tbl>
    <w:p>
      <w:pPr>
        <w:rPr>
          <w:rFonts w:ascii="仿宋" w:hAnsi="仿宋" w:eastAsia="仿宋"/>
          <w:sz w:val="30"/>
          <w:szCs w:val="30"/>
        </w:rPr>
      </w:pPr>
    </w:p>
    <w:p>
      <w:pPr>
        <w:rPr>
          <w:rFonts w:ascii="仿宋" w:hAnsi="仿宋" w:eastAsia="仿宋"/>
          <w:sz w:val="30"/>
          <w:szCs w:val="30"/>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r>
        <w:rPr>
          <w:rFonts w:hint="eastAsia" w:ascii="宋体" w:hAnsi="宋体" w:cs="宋体"/>
          <w:b/>
          <w:bCs/>
          <w:kern w:val="0"/>
          <w:sz w:val="44"/>
          <w:szCs w:val="44"/>
        </w:rPr>
        <w:t>人力资源和社会保障局责任清单</w:t>
      </w:r>
    </w:p>
    <w:p>
      <w:pPr>
        <w:widowControl/>
        <w:jc w:val="center"/>
        <w:rPr>
          <w:rFonts w:ascii="宋体" w:hAnsi="宋体" w:cs="宋体"/>
          <w:b/>
          <w:bCs/>
          <w:kern w:val="0"/>
          <w:sz w:val="44"/>
          <w:szCs w:val="44"/>
        </w:rPr>
      </w:pPr>
      <w:r>
        <w:rPr>
          <w:rFonts w:hint="eastAsia" w:ascii="宋体" w:hAnsi="宋体" w:cs="宋体"/>
          <w:b/>
          <w:bCs/>
          <w:kern w:val="0"/>
          <w:sz w:val="44"/>
          <w:szCs w:val="44"/>
        </w:rPr>
        <w:t>部门职责登记表</w:t>
      </w:r>
    </w:p>
    <w:tbl>
      <w:tblPr>
        <w:tblStyle w:val="10"/>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8"/>
        <w:gridCol w:w="5550"/>
        <w:gridCol w:w="193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jc w:val="center"/>
              <w:rPr>
                <w:rFonts w:ascii="宋体" w:hAnsi="宋体"/>
                <w:b/>
                <w:szCs w:val="21"/>
              </w:rPr>
            </w:pPr>
            <w:r>
              <w:rPr>
                <w:rFonts w:hint="eastAsia" w:ascii="宋体" w:hAnsi="宋体"/>
                <w:b/>
                <w:szCs w:val="21"/>
              </w:rPr>
              <w:t>序号</w:t>
            </w:r>
          </w:p>
        </w:tc>
        <w:tc>
          <w:tcPr>
            <w:tcW w:w="3108" w:type="dxa"/>
          </w:tcPr>
          <w:p>
            <w:pPr>
              <w:jc w:val="center"/>
              <w:rPr>
                <w:rFonts w:ascii="宋体" w:hAnsi="宋体"/>
                <w:b/>
                <w:szCs w:val="21"/>
              </w:rPr>
            </w:pPr>
            <w:r>
              <w:rPr>
                <w:rFonts w:hint="eastAsia" w:ascii="宋体" w:hAnsi="宋体"/>
                <w:b/>
                <w:szCs w:val="21"/>
              </w:rPr>
              <w:t>主要职责</w:t>
            </w:r>
          </w:p>
        </w:tc>
        <w:tc>
          <w:tcPr>
            <w:tcW w:w="5550" w:type="dxa"/>
          </w:tcPr>
          <w:p>
            <w:pPr>
              <w:jc w:val="center"/>
              <w:rPr>
                <w:rFonts w:ascii="宋体" w:hAnsi="宋体"/>
                <w:b/>
                <w:szCs w:val="21"/>
              </w:rPr>
            </w:pPr>
            <w:r>
              <w:rPr>
                <w:rFonts w:hint="eastAsia" w:ascii="宋体" w:hAnsi="宋体"/>
                <w:b/>
                <w:szCs w:val="21"/>
              </w:rPr>
              <w:t>具体工作事项</w:t>
            </w:r>
          </w:p>
        </w:tc>
        <w:tc>
          <w:tcPr>
            <w:tcW w:w="1933" w:type="dxa"/>
          </w:tcPr>
          <w:p>
            <w:pPr>
              <w:jc w:val="center"/>
              <w:rPr>
                <w:rFonts w:ascii="宋体" w:hAnsi="宋体"/>
                <w:b/>
                <w:szCs w:val="21"/>
              </w:rPr>
            </w:pPr>
            <w:r>
              <w:rPr>
                <w:rFonts w:hint="eastAsia" w:ascii="宋体" w:hAnsi="宋体"/>
                <w:b/>
                <w:szCs w:val="21"/>
              </w:rPr>
              <w:t>责任处室</w:t>
            </w:r>
          </w:p>
        </w:tc>
        <w:tc>
          <w:tcPr>
            <w:tcW w:w="2563" w:type="dxa"/>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restart"/>
            <w:vAlign w:val="center"/>
          </w:tcPr>
          <w:p>
            <w:pPr>
              <w:jc w:val="center"/>
              <w:rPr>
                <w:rFonts w:ascii="宋体" w:hAnsi="宋体"/>
                <w:szCs w:val="21"/>
              </w:rPr>
            </w:pPr>
            <w:r>
              <w:rPr>
                <w:rFonts w:hint="eastAsia" w:ascii="宋体" w:hAnsi="宋体"/>
                <w:szCs w:val="21"/>
              </w:rPr>
              <w:t>1</w:t>
            </w:r>
          </w:p>
        </w:tc>
        <w:tc>
          <w:tcPr>
            <w:tcW w:w="3108" w:type="dxa"/>
            <w:vMerge w:val="restart"/>
            <w:vAlign w:val="center"/>
          </w:tcPr>
          <w:p>
            <w:pPr>
              <w:rPr>
                <w:rFonts w:ascii="宋体" w:hAnsi="宋体"/>
                <w:szCs w:val="21"/>
              </w:rPr>
            </w:pPr>
            <w:r>
              <w:rPr>
                <w:rFonts w:hint="eastAsia" w:ascii="宋体" w:hAnsi="宋体"/>
                <w:szCs w:val="21"/>
              </w:rPr>
              <w:t>负责全局日常工作的协调管理。</w:t>
            </w:r>
          </w:p>
        </w:tc>
        <w:tc>
          <w:tcPr>
            <w:tcW w:w="5550" w:type="dxa"/>
            <w:vAlign w:val="center"/>
          </w:tcPr>
          <w:p>
            <w:pPr>
              <w:rPr>
                <w:rFonts w:ascii="宋体" w:hAnsi="宋体"/>
                <w:szCs w:val="21"/>
              </w:rPr>
            </w:pPr>
            <w:r>
              <w:rPr>
                <w:rFonts w:hint="eastAsia" w:ascii="宋体" w:hAnsi="宋体"/>
                <w:szCs w:val="21"/>
              </w:rPr>
              <w:t>承办局长办公会、党组会、局务会和局领导党务、政务活动以及各种会议组织工作；承办局党总支、纪检监察工作事宜和督办工作；承办县人大代表、县政协委员提案；制定本系统依法行政规范、执法监督规则和行政执法人员管理制度，并监督检查。</w:t>
            </w:r>
          </w:p>
        </w:tc>
        <w:tc>
          <w:tcPr>
            <w:tcW w:w="1933" w:type="dxa"/>
            <w:vMerge w:val="restart"/>
            <w:vAlign w:val="center"/>
          </w:tcPr>
          <w:p>
            <w:pPr>
              <w:rPr>
                <w:rFonts w:ascii="宋体" w:hAnsi="宋体"/>
                <w:szCs w:val="21"/>
              </w:rPr>
            </w:pPr>
          </w:p>
          <w:p>
            <w:pPr>
              <w:jc w:val="center"/>
              <w:rPr>
                <w:rFonts w:hint="eastAsia" w:ascii="宋体" w:hAnsi="宋体"/>
                <w:szCs w:val="21"/>
              </w:rPr>
            </w:pPr>
            <w:r>
              <w:rPr>
                <w:rFonts w:hint="eastAsia" w:ascii="宋体" w:hAnsi="宋体"/>
                <w:szCs w:val="21"/>
              </w:rPr>
              <w:t>综合股</w:t>
            </w:r>
          </w:p>
          <w:p>
            <w:pPr>
              <w:jc w:val="center"/>
              <w:rPr>
                <w:rFonts w:ascii="宋体" w:hAnsi="宋体"/>
                <w:szCs w:val="21"/>
              </w:rPr>
            </w:pPr>
          </w:p>
          <w:p>
            <w:pPr>
              <w:jc w:val="center"/>
              <w:rPr>
                <w:rFonts w:ascii="宋体" w:hAnsi="宋体"/>
                <w:szCs w:val="21"/>
              </w:rPr>
            </w:pP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72" w:type="dxa"/>
            <w:vMerge w:val="continue"/>
            <w:vAlign w:val="center"/>
          </w:tcPr>
          <w:p>
            <w:pPr>
              <w:jc w:val="center"/>
              <w:rPr>
                <w:rFonts w:ascii="宋体" w:hAnsi="宋体"/>
                <w:szCs w:val="21"/>
              </w:rPr>
            </w:pPr>
          </w:p>
        </w:tc>
        <w:tc>
          <w:tcPr>
            <w:tcW w:w="3108" w:type="dxa"/>
            <w:vMerge w:val="continue"/>
            <w:vAlign w:val="center"/>
          </w:tcPr>
          <w:p>
            <w:pPr>
              <w:rPr>
                <w:rFonts w:ascii="宋体" w:hAnsi="宋体"/>
                <w:szCs w:val="21"/>
              </w:rPr>
            </w:pPr>
          </w:p>
        </w:tc>
        <w:tc>
          <w:tcPr>
            <w:tcW w:w="5550" w:type="dxa"/>
            <w:vAlign w:val="center"/>
          </w:tcPr>
          <w:p>
            <w:pPr>
              <w:rPr>
                <w:rFonts w:ascii="宋体" w:hAnsi="宋体"/>
                <w:szCs w:val="21"/>
              </w:rPr>
            </w:pPr>
            <w:r>
              <w:rPr>
                <w:rFonts w:hint="eastAsia" w:ascii="宋体" w:hAnsi="宋体"/>
                <w:szCs w:val="21"/>
              </w:rPr>
              <w:t>承办上下级交办、催办、查办事宜；负责综合调研、文秘工作、档案管理工作；协调局内各股室及下属事业单位工作关系；提供信息，负责新闻、宣传工作；负责全局行风建设工作。</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restart"/>
            <w:vAlign w:val="center"/>
          </w:tcPr>
          <w:p>
            <w:pPr>
              <w:jc w:val="center"/>
              <w:rPr>
                <w:rFonts w:ascii="宋体" w:hAnsi="宋体"/>
                <w:szCs w:val="21"/>
              </w:rPr>
            </w:pPr>
            <w:r>
              <w:rPr>
                <w:rFonts w:hint="eastAsia" w:ascii="宋体" w:hAnsi="宋体"/>
                <w:szCs w:val="21"/>
              </w:rPr>
              <w:t>2</w:t>
            </w:r>
          </w:p>
        </w:tc>
        <w:tc>
          <w:tcPr>
            <w:tcW w:w="3108" w:type="dxa"/>
            <w:vMerge w:val="restart"/>
            <w:vAlign w:val="center"/>
          </w:tcPr>
          <w:p>
            <w:pPr>
              <w:rPr>
                <w:rFonts w:ascii="宋体" w:hAnsi="宋体"/>
                <w:szCs w:val="21"/>
              </w:rPr>
            </w:pPr>
            <w:r>
              <w:rPr>
                <w:rFonts w:hint="eastAsia" w:ascii="宋体" w:hAnsi="宋体"/>
                <w:szCs w:val="21"/>
              </w:rPr>
              <w:t>负责机关所有财务收支及基金监督。</w:t>
            </w:r>
          </w:p>
        </w:tc>
        <w:tc>
          <w:tcPr>
            <w:tcW w:w="5550" w:type="dxa"/>
            <w:vAlign w:val="center"/>
          </w:tcPr>
          <w:p>
            <w:pPr>
              <w:rPr>
                <w:rFonts w:ascii="宋体" w:hAnsi="宋体"/>
                <w:szCs w:val="21"/>
              </w:rPr>
            </w:pPr>
            <w:r>
              <w:rPr>
                <w:rFonts w:hint="eastAsia" w:ascii="宋体" w:hAnsi="宋体"/>
                <w:szCs w:val="21"/>
              </w:rPr>
              <w:t>负责机关财务工作；负责对养老、医疗、失业、生育保险基金的管理与监督；负责对局所属事业单位财务的监督与管理。</w:t>
            </w:r>
          </w:p>
        </w:tc>
        <w:tc>
          <w:tcPr>
            <w:tcW w:w="1933"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综合股</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continue"/>
            <w:vAlign w:val="center"/>
          </w:tcPr>
          <w:p>
            <w:pPr>
              <w:jc w:val="center"/>
              <w:rPr>
                <w:rFonts w:ascii="宋体" w:hAnsi="宋体"/>
                <w:szCs w:val="21"/>
              </w:rPr>
            </w:pPr>
          </w:p>
        </w:tc>
        <w:tc>
          <w:tcPr>
            <w:tcW w:w="3108" w:type="dxa"/>
            <w:vMerge w:val="continue"/>
            <w:vAlign w:val="center"/>
          </w:tcPr>
          <w:p>
            <w:pPr>
              <w:rPr>
                <w:rFonts w:ascii="宋体" w:hAnsi="宋体"/>
                <w:szCs w:val="21"/>
              </w:rPr>
            </w:pPr>
          </w:p>
        </w:tc>
        <w:tc>
          <w:tcPr>
            <w:tcW w:w="5550" w:type="dxa"/>
            <w:vAlign w:val="center"/>
          </w:tcPr>
          <w:p>
            <w:pPr>
              <w:rPr>
                <w:rFonts w:ascii="宋体" w:hAnsi="宋体"/>
                <w:szCs w:val="21"/>
              </w:rPr>
            </w:pPr>
            <w:r>
              <w:rPr>
                <w:rFonts w:hint="eastAsia" w:ascii="宋体" w:hAnsi="宋体"/>
                <w:szCs w:val="21"/>
              </w:rPr>
              <w:t>组织实施对社保经办机构内部控制制度执行情况；负责企业军转干部解困资金的管理；负责大学生村官生活补贴发放及社会保险费的缴纳。</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972" w:type="dxa"/>
            <w:vMerge w:val="restart"/>
            <w:vAlign w:val="center"/>
          </w:tcPr>
          <w:p>
            <w:pPr>
              <w:jc w:val="center"/>
              <w:rPr>
                <w:rFonts w:ascii="宋体" w:hAnsi="宋体"/>
                <w:szCs w:val="21"/>
              </w:rPr>
            </w:pPr>
            <w:r>
              <w:rPr>
                <w:rFonts w:hint="eastAsia" w:ascii="宋体" w:hAnsi="宋体"/>
                <w:szCs w:val="21"/>
              </w:rPr>
              <w:t>3</w:t>
            </w:r>
          </w:p>
        </w:tc>
        <w:tc>
          <w:tcPr>
            <w:tcW w:w="3108" w:type="dxa"/>
            <w:vMerge w:val="restart"/>
            <w:vAlign w:val="center"/>
          </w:tcPr>
          <w:p>
            <w:pPr>
              <w:rPr>
                <w:rFonts w:ascii="宋体" w:hAnsi="宋体"/>
                <w:szCs w:val="21"/>
              </w:rPr>
            </w:pPr>
          </w:p>
          <w:p>
            <w:pPr>
              <w:rPr>
                <w:rFonts w:ascii="宋体" w:hAnsi="宋体"/>
                <w:szCs w:val="21"/>
              </w:rPr>
            </w:pPr>
            <w:r>
              <w:rPr>
                <w:rFonts w:hint="eastAsia" w:ascii="宋体" w:hAnsi="宋体"/>
                <w:szCs w:val="21"/>
              </w:rPr>
              <w:t>负责落实劳动、人事争议调解仲裁。</w:t>
            </w:r>
          </w:p>
          <w:p>
            <w:pPr>
              <w:rPr>
                <w:rFonts w:ascii="宋体" w:hAnsi="宋体"/>
                <w:szCs w:val="21"/>
              </w:rPr>
            </w:pPr>
          </w:p>
          <w:p>
            <w:pPr>
              <w:rPr>
                <w:rFonts w:ascii="宋体" w:hAnsi="宋体"/>
                <w:szCs w:val="21"/>
              </w:rPr>
            </w:pPr>
          </w:p>
          <w:p>
            <w:pPr>
              <w:rPr>
                <w:rFonts w:ascii="宋体" w:hAnsi="宋体"/>
                <w:szCs w:val="21"/>
              </w:rPr>
            </w:pPr>
          </w:p>
        </w:tc>
        <w:tc>
          <w:tcPr>
            <w:tcW w:w="5550" w:type="dxa"/>
            <w:vAlign w:val="center"/>
          </w:tcPr>
          <w:p>
            <w:pPr>
              <w:rPr>
                <w:rFonts w:ascii="宋体" w:hAnsi="宋体"/>
                <w:szCs w:val="21"/>
              </w:rPr>
            </w:pPr>
            <w:r>
              <w:rPr>
                <w:rFonts w:hint="eastAsia" w:ascii="宋体" w:hAnsi="宋体"/>
                <w:szCs w:val="21"/>
              </w:rPr>
              <w:t>负责工伤认定和劳动能力鉴定调查上报工作；审批集体合同，负责各类用人单位招用职工劳动合同鉴证工作，制定企业富余职工安置措施，管理技校毕业生、复退军人就业指导。</w:t>
            </w:r>
          </w:p>
        </w:tc>
        <w:tc>
          <w:tcPr>
            <w:tcW w:w="1933" w:type="dxa"/>
            <w:vMerge w:val="restart"/>
            <w:vAlign w:val="center"/>
          </w:tcPr>
          <w:p>
            <w:pPr>
              <w:jc w:val="center"/>
              <w:rPr>
                <w:rFonts w:ascii="宋体" w:hAnsi="宋体"/>
                <w:szCs w:val="21"/>
              </w:rPr>
            </w:pPr>
          </w:p>
          <w:p>
            <w:pPr>
              <w:jc w:val="center"/>
              <w:rPr>
                <w:rFonts w:hint="eastAsia" w:ascii="宋体" w:hAnsi="宋体"/>
                <w:szCs w:val="21"/>
              </w:rPr>
            </w:pPr>
            <w:r>
              <w:rPr>
                <w:rFonts w:hint="eastAsia" w:ascii="宋体" w:hAnsi="宋体"/>
                <w:szCs w:val="21"/>
              </w:rPr>
              <w:t>劳动关系与仲裁股</w:t>
            </w:r>
          </w:p>
          <w:p>
            <w:pPr>
              <w:jc w:val="center"/>
              <w:rPr>
                <w:rFonts w:ascii="宋体" w:hAnsi="宋体"/>
                <w:szCs w:val="21"/>
              </w:rPr>
            </w:pPr>
          </w:p>
          <w:p>
            <w:pPr>
              <w:jc w:val="center"/>
              <w:rPr>
                <w:rFonts w:ascii="宋体" w:hAnsi="宋体"/>
                <w:szCs w:val="21"/>
              </w:rPr>
            </w:pP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负责工人调配，办理跨市、县劳动力的流动手续；负责全县劳动人事争议处理工作，调解、仲裁劳动争议；负责接待处理劳动争议信访工作。</w:t>
            </w:r>
          </w:p>
          <w:p>
            <w:pPr>
              <w:rPr>
                <w:rFonts w:ascii="宋体" w:hAnsi="宋体"/>
                <w:szCs w:val="21"/>
              </w:rPr>
            </w:pP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72" w:type="dxa"/>
            <w:vMerge w:val="restart"/>
            <w:vAlign w:val="center"/>
          </w:tcPr>
          <w:p>
            <w:pPr>
              <w:jc w:val="center"/>
              <w:rPr>
                <w:rFonts w:ascii="宋体" w:hAnsi="宋体"/>
                <w:szCs w:val="21"/>
              </w:rPr>
            </w:pPr>
            <w:r>
              <w:rPr>
                <w:rFonts w:hint="eastAsia" w:ascii="宋体" w:hAnsi="宋体"/>
                <w:szCs w:val="21"/>
              </w:rPr>
              <w:t>4</w:t>
            </w:r>
          </w:p>
          <w:p>
            <w:pPr>
              <w:jc w:val="center"/>
              <w:rPr>
                <w:rFonts w:ascii="宋体" w:hAnsi="宋体"/>
                <w:szCs w:val="21"/>
              </w:rPr>
            </w:pPr>
          </w:p>
        </w:tc>
        <w:tc>
          <w:tcPr>
            <w:tcW w:w="3108" w:type="dxa"/>
            <w:vMerge w:val="restart"/>
            <w:vAlign w:val="center"/>
          </w:tcPr>
          <w:p>
            <w:pPr>
              <w:jc w:val="left"/>
              <w:rPr>
                <w:rFonts w:ascii="宋体" w:hAnsi="宋体"/>
                <w:szCs w:val="21"/>
              </w:rPr>
            </w:pPr>
            <w:r>
              <w:rPr>
                <w:rFonts w:hint="eastAsia" w:ascii="宋体" w:hAnsi="宋体"/>
                <w:szCs w:val="21"/>
              </w:rPr>
              <w:t>负责做好军队转业干部安置工作；落实企业军转干部的解困政策，做好解困和稳定工作；行政机关公务员综合管理，制定党政机关、事业单位人事计划，并负责人员调配。</w:t>
            </w:r>
          </w:p>
        </w:tc>
        <w:tc>
          <w:tcPr>
            <w:tcW w:w="5550" w:type="dxa"/>
            <w:vAlign w:val="center"/>
          </w:tcPr>
          <w:p>
            <w:pPr>
              <w:rPr>
                <w:rFonts w:ascii="宋体" w:hAnsi="宋体"/>
                <w:szCs w:val="21"/>
              </w:rPr>
            </w:pPr>
            <w:r>
              <w:rPr>
                <w:rFonts w:hint="eastAsia" w:ascii="宋体" w:hAnsi="宋体"/>
                <w:szCs w:val="21"/>
              </w:rPr>
              <w:t>贯彻执行《公务员法》及相关法律、法规、规章，负责非师范类大中专毕业生的就业指导工作。</w:t>
            </w:r>
          </w:p>
        </w:tc>
        <w:tc>
          <w:tcPr>
            <w:tcW w:w="1933" w:type="dxa"/>
            <w:vMerge w:val="restart"/>
            <w:vAlign w:val="center"/>
          </w:tcPr>
          <w:p>
            <w:pPr>
              <w:jc w:val="center"/>
              <w:rPr>
                <w:rFonts w:ascii="宋体" w:hAnsi="宋体"/>
                <w:szCs w:val="21"/>
              </w:rPr>
            </w:pPr>
            <w:r>
              <w:rPr>
                <w:rFonts w:hint="eastAsia" w:ascii="宋体" w:hAnsi="宋体"/>
                <w:szCs w:val="21"/>
              </w:rPr>
              <w:t>干部股</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承办全县机关事业单位及驻县单位工作人员和专业技术人员的调配与指令性安置工作；负责全县政府系统公务员职位分类、考核、奖励、惩戒、竞争上岗、辞职、辞退、申诉、控告工作；负责机关事业单位工作人员考核工作，并组织实施。</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承办以县政府名义奖励、表彰人员的审核工作；管理县政府部门公务员及工作人员的培训工作。</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负责转业军人的接收安置工作；负责人才市场管理、人事代理、人事仲裁等；负责机关事业单位工资基金管理、干部年统；负责制定人事计划及人事计划监督、检查工作。</w:t>
            </w:r>
          </w:p>
          <w:p>
            <w:pPr>
              <w:rPr>
                <w:rFonts w:ascii="宋体" w:hAnsi="宋体"/>
                <w:szCs w:val="21"/>
              </w:rPr>
            </w:pP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5</w:t>
            </w:r>
          </w:p>
        </w:tc>
        <w:tc>
          <w:tcPr>
            <w:tcW w:w="3108" w:type="dxa"/>
            <w:vMerge w:val="restart"/>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负责全县干部职工工资的管理工作。</w:t>
            </w:r>
          </w:p>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贯彻落实有关工资、社会保险、福利的法律、法规及审批事项；承办审批全县机关、事业单位人员工资调整；审批奖励晋级、工龄计算、假期待遇。</w:t>
            </w:r>
          </w:p>
        </w:tc>
        <w:tc>
          <w:tcPr>
            <w:tcW w:w="1933"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工资福利股</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审核企业工效挂钩方案；指导企业工资分配管理；负责检查工资总额执行情况和工资内外收入监督检查工作；负责企业工资基金管理；审批各种津贴、补贴；综合管理职业卫生、工作时间、休假、女职工或未成年工劳动保护。</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vAlign w:val="center"/>
          </w:tcPr>
          <w:p>
            <w:pPr>
              <w:rPr>
                <w:rFonts w:ascii="宋体" w:hAnsi="宋体"/>
                <w:szCs w:val="21"/>
              </w:rPr>
            </w:pPr>
            <w:r>
              <w:rPr>
                <w:rFonts w:hint="eastAsia" w:ascii="宋体" w:hAnsi="宋体"/>
                <w:szCs w:val="21"/>
              </w:rPr>
              <w:t>组织实施社会保险基金监督制度，监督各项社会保险基金收支情况；审批全县干部职工离退休；机关工伤认定报批；办理丧、抚、遗嘱补助的有关手续；审批老干部护理补助费；调整离退休费用；监督工资、保险、福利政策的贯彻执行。</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6</w:t>
            </w:r>
          </w:p>
        </w:tc>
        <w:tc>
          <w:tcPr>
            <w:tcW w:w="3108" w:type="dxa"/>
            <w:vMerge w:val="restart"/>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负责全县技术人员职称改革聘任的工作及机关事业单位等级考核、工人等级的审定和证书的发放。</w:t>
            </w:r>
          </w:p>
        </w:tc>
        <w:tc>
          <w:tcPr>
            <w:tcW w:w="5550" w:type="dxa"/>
            <w:vAlign w:val="center"/>
          </w:tcPr>
          <w:p>
            <w:pPr>
              <w:rPr>
                <w:rFonts w:ascii="宋体" w:hAnsi="宋体"/>
                <w:szCs w:val="21"/>
              </w:rPr>
            </w:pPr>
            <w:r>
              <w:rPr>
                <w:rFonts w:hint="eastAsia" w:ascii="宋体" w:hAnsi="宋体"/>
                <w:szCs w:val="21"/>
              </w:rPr>
              <w:t>管理全县专业技术人员职称改革及聘任工作，负责专业技术人员职称考试及各种相关考试；负责初聘工作和中、高级职称审核申报工作；研究制定专业技术人员管理办法。负责全县有突出贡献专家和享受政府特殊津贴的专家、学者的选拔、推荐工作。</w:t>
            </w:r>
          </w:p>
        </w:tc>
        <w:tc>
          <w:tcPr>
            <w:tcW w:w="1933" w:type="dxa"/>
            <w:vMerge w:val="restart"/>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科干股</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负责社会科技人员考核、聘用管理和专业技术人员继续教育管理工作；负责机关、事业单位工人技术等级考核；负责各专业考核组织的建立、指导、协调工作；负责工人技术等级（职务）的审定和证书核发。</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972" w:type="dxa"/>
            <w:vAlign w:val="center"/>
          </w:tcPr>
          <w:p>
            <w:pPr>
              <w:jc w:val="center"/>
              <w:rPr>
                <w:rFonts w:ascii="宋体" w:hAnsi="宋体"/>
                <w:szCs w:val="21"/>
              </w:rPr>
            </w:pPr>
            <w:r>
              <w:rPr>
                <w:rFonts w:hint="eastAsia" w:ascii="宋体" w:hAnsi="宋体"/>
                <w:szCs w:val="21"/>
              </w:rPr>
              <w:t>7</w:t>
            </w:r>
          </w:p>
        </w:tc>
        <w:tc>
          <w:tcPr>
            <w:tcW w:w="3108" w:type="dxa"/>
          </w:tcPr>
          <w:p>
            <w:pPr>
              <w:jc w:val="left"/>
              <w:rPr>
                <w:rFonts w:ascii="宋体" w:hAnsi="宋体"/>
                <w:szCs w:val="21"/>
              </w:rPr>
            </w:pPr>
            <w:r>
              <w:rPr>
                <w:rFonts w:hint="eastAsia" w:ascii="宋体" w:hAnsi="宋体"/>
                <w:szCs w:val="21"/>
              </w:rPr>
              <w:t>负责劳动保障监察工作；依法查处违法、违纪案件；指导各类企业的劳动用工管理。</w:t>
            </w:r>
          </w:p>
        </w:tc>
        <w:tc>
          <w:tcPr>
            <w:tcW w:w="5550" w:type="dxa"/>
          </w:tcPr>
          <w:p>
            <w:pPr>
              <w:jc w:val="left"/>
              <w:rPr>
                <w:rFonts w:ascii="宋体" w:hAnsi="宋体"/>
                <w:szCs w:val="21"/>
              </w:rPr>
            </w:pPr>
            <w:r>
              <w:rPr>
                <w:rFonts w:hint="eastAsia" w:ascii="宋体" w:hAnsi="宋体"/>
                <w:szCs w:val="21"/>
              </w:rPr>
              <w:t>依法行使国家劳动和社会保障监察职责。监督检查各类企业执行劳动保障法律、法规、规章和政策的执行情况；</w:t>
            </w:r>
          </w:p>
          <w:p>
            <w:pPr>
              <w:jc w:val="left"/>
              <w:rPr>
                <w:rFonts w:ascii="宋体" w:hAnsi="宋体"/>
                <w:szCs w:val="21"/>
              </w:rPr>
            </w:pPr>
            <w:r>
              <w:rPr>
                <w:rFonts w:hint="eastAsia" w:ascii="宋体" w:hAnsi="宋体"/>
                <w:szCs w:val="21"/>
              </w:rPr>
              <w:t>负责全县行政区域内的劳动监察工作；查处非法用工行为；加强劳动管理，规范劳动用工行为。</w:t>
            </w:r>
          </w:p>
        </w:tc>
        <w:tc>
          <w:tcPr>
            <w:tcW w:w="1933"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劳动保障监察大队</w:t>
            </w:r>
          </w:p>
          <w:p>
            <w:pPr>
              <w:jc w:val="center"/>
              <w:rPr>
                <w:rFonts w:ascii="宋体" w:hAnsi="宋体"/>
                <w:szCs w:val="21"/>
              </w:rPr>
            </w:pPr>
          </w:p>
        </w:tc>
        <w:tc>
          <w:tcPr>
            <w:tcW w:w="2563"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8</w:t>
            </w:r>
          </w:p>
        </w:tc>
        <w:tc>
          <w:tcPr>
            <w:tcW w:w="3108" w:type="dxa"/>
            <w:vMerge w:val="restart"/>
          </w:tcPr>
          <w:p>
            <w:pPr>
              <w:jc w:val="left"/>
              <w:rPr>
                <w:rFonts w:ascii="宋体" w:hAnsi="宋体"/>
                <w:szCs w:val="21"/>
              </w:rPr>
            </w:pPr>
          </w:p>
          <w:p>
            <w:pPr>
              <w:jc w:val="left"/>
              <w:rPr>
                <w:rFonts w:ascii="宋体" w:hAnsi="宋体"/>
                <w:szCs w:val="21"/>
              </w:rPr>
            </w:pPr>
            <w:r>
              <w:rPr>
                <w:rFonts w:hint="eastAsia" w:ascii="宋体" w:hAnsi="宋体"/>
                <w:szCs w:val="21"/>
              </w:rPr>
              <w:t>负责全县城乡就业劳动市场的规划管理和促就业工作及指导社区劳动保障平台的建设工作。</w:t>
            </w:r>
          </w:p>
        </w:tc>
        <w:tc>
          <w:tcPr>
            <w:tcW w:w="5550" w:type="dxa"/>
          </w:tcPr>
          <w:p>
            <w:pPr>
              <w:jc w:val="left"/>
              <w:rPr>
                <w:rFonts w:ascii="宋体" w:hAnsi="宋体"/>
                <w:szCs w:val="21"/>
              </w:rPr>
            </w:pPr>
            <w:r>
              <w:rPr>
                <w:rFonts w:hint="eastAsia" w:ascii="宋体" w:hAnsi="宋体"/>
                <w:szCs w:val="21"/>
              </w:rPr>
              <w:t>拟定城乡就业和劳动力市场发展规划、政策和规则，并监督实施；拟定就业服务事业发展规划和促进劳动就业服务企业发展的政策，并组织实施；管理和指导再就业服务中心建设。</w:t>
            </w:r>
          </w:p>
        </w:tc>
        <w:tc>
          <w:tcPr>
            <w:tcW w:w="1933" w:type="dxa"/>
            <w:vMerge w:val="restart"/>
            <w:vAlign w:val="center"/>
          </w:tcPr>
          <w:p>
            <w:pPr>
              <w:jc w:val="center"/>
              <w:rPr>
                <w:rFonts w:ascii="宋体" w:hAnsi="宋体"/>
                <w:szCs w:val="21"/>
              </w:rPr>
            </w:pPr>
          </w:p>
          <w:p>
            <w:pPr>
              <w:jc w:val="center"/>
              <w:rPr>
                <w:rFonts w:ascii="宋体" w:hAnsi="宋体"/>
                <w:szCs w:val="21"/>
              </w:rPr>
            </w:pPr>
            <w:bookmarkStart w:id="29" w:name="OLE_LINK30"/>
            <w:r>
              <w:rPr>
                <w:rFonts w:hint="eastAsia" w:ascii="宋体" w:hAnsi="宋体"/>
                <w:szCs w:val="21"/>
              </w:rPr>
              <w:t>就业服务局</w:t>
            </w:r>
            <w:bookmarkEnd w:id="29"/>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指导区域性劳动力流动，负责公民出境就业和境外人员就业管理工作；监督指导再就业政策落实，加强下岗失业人员管理，协调开发公益岗位；指导社区劳动保障平台建设。</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9</w:t>
            </w:r>
          </w:p>
        </w:tc>
        <w:tc>
          <w:tcPr>
            <w:tcW w:w="3108" w:type="dxa"/>
            <w:vMerge w:val="restart"/>
          </w:tcPr>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负责全县职工医疗和城镇居民医疗保险工作。</w:t>
            </w:r>
          </w:p>
        </w:tc>
        <w:tc>
          <w:tcPr>
            <w:tcW w:w="5550" w:type="dxa"/>
          </w:tcPr>
          <w:p>
            <w:pPr>
              <w:jc w:val="left"/>
              <w:rPr>
                <w:rFonts w:ascii="宋体" w:hAnsi="宋体"/>
                <w:szCs w:val="21"/>
              </w:rPr>
            </w:pPr>
            <w:r>
              <w:rPr>
                <w:rFonts w:hint="eastAsia" w:ascii="宋体" w:hAnsi="宋体"/>
                <w:szCs w:val="21"/>
              </w:rPr>
              <w:t>负责拟定全县医疗保险政策、改革方案和发展规划，并组织实施。</w:t>
            </w:r>
          </w:p>
        </w:tc>
        <w:tc>
          <w:tcPr>
            <w:tcW w:w="1933" w:type="dxa"/>
            <w:vMerge w:val="restart"/>
            <w:vAlign w:val="center"/>
          </w:tcPr>
          <w:p>
            <w:pPr>
              <w:jc w:val="center"/>
              <w:rPr>
                <w:rFonts w:ascii="宋体" w:hAnsi="宋体"/>
                <w:szCs w:val="21"/>
              </w:rPr>
            </w:pPr>
            <w:r>
              <w:rPr>
                <w:rFonts w:hint="eastAsia" w:ascii="宋体" w:hAnsi="宋体"/>
                <w:szCs w:val="21"/>
              </w:rPr>
              <w:t>医疗保险所</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负责全县党政机关、企事业单位、社会团体及其它用人单位、灵活就业人员医疗保险费及生育保险费的征缴及参保人员医疗费用的报销工作。</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负责城镇居民、学生儿童医疗保险费的征缴及参保人员的报销工作。</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shd w:val="clear" w:color="FFFFFF" w:fill="D9D9D9"/>
              </w:rPr>
            </w:pPr>
            <w:r>
              <w:rPr>
                <w:rFonts w:hint="eastAsia" w:ascii="宋体" w:hAnsi="宋体"/>
                <w:szCs w:val="21"/>
              </w:rPr>
              <w:t>10</w:t>
            </w:r>
          </w:p>
        </w:tc>
        <w:tc>
          <w:tcPr>
            <w:tcW w:w="3108" w:type="dxa"/>
            <w:vMerge w:val="restart"/>
          </w:tcPr>
          <w:p>
            <w:pPr>
              <w:jc w:val="left"/>
              <w:rPr>
                <w:rFonts w:ascii="宋体" w:hAnsi="宋体"/>
                <w:szCs w:val="21"/>
              </w:rPr>
            </w:pPr>
            <w:r>
              <w:rPr>
                <w:rFonts w:hint="eastAsia" w:ascii="宋体" w:hAnsi="宋体"/>
                <w:szCs w:val="21"/>
              </w:rPr>
              <w:t>负责全县企事业单位在职及离退休人员养老保险的征缴和退休待遇发放工作，工伤保险费的征缴赔偿和支付工作。</w:t>
            </w:r>
          </w:p>
        </w:tc>
        <w:tc>
          <w:tcPr>
            <w:tcW w:w="5550" w:type="dxa"/>
          </w:tcPr>
          <w:p>
            <w:pPr>
              <w:jc w:val="left"/>
              <w:rPr>
                <w:rFonts w:ascii="宋体" w:hAnsi="宋体"/>
                <w:szCs w:val="21"/>
              </w:rPr>
            </w:pPr>
            <w:r>
              <w:rPr>
                <w:rFonts w:hint="eastAsia" w:ascii="宋体" w:hAnsi="宋体"/>
                <w:szCs w:val="21"/>
              </w:rPr>
              <w:t>负责企业、事业单位在职职工养老保险费登记、申报、征缴以及离退休人员离退休金的调整发放工作。</w:t>
            </w:r>
          </w:p>
        </w:tc>
        <w:tc>
          <w:tcPr>
            <w:tcW w:w="1933" w:type="dxa"/>
            <w:vMerge w:val="restart"/>
            <w:vAlign w:val="center"/>
          </w:tcPr>
          <w:p>
            <w:pPr>
              <w:jc w:val="center"/>
              <w:rPr>
                <w:rFonts w:ascii="宋体" w:hAnsi="宋体"/>
                <w:szCs w:val="21"/>
              </w:rPr>
            </w:pPr>
            <w:r>
              <w:rPr>
                <w:rFonts w:hint="eastAsia" w:ascii="宋体" w:hAnsi="宋体"/>
                <w:szCs w:val="21"/>
              </w:rPr>
              <w:t>社保局</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b/>
                <w:bCs/>
                <w:szCs w:val="21"/>
              </w:rPr>
            </w:pPr>
          </w:p>
        </w:tc>
        <w:tc>
          <w:tcPr>
            <w:tcW w:w="3108" w:type="dxa"/>
            <w:vMerge w:val="continue"/>
          </w:tcPr>
          <w:p>
            <w:pPr>
              <w:jc w:val="left"/>
              <w:rPr>
                <w:rFonts w:ascii="宋体" w:hAnsi="宋体"/>
                <w:b/>
                <w:bCs/>
                <w:szCs w:val="21"/>
              </w:rPr>
            </w:pPr>
          </w:p>
        </w:tc>
        <w:tc>
          <w:tcPr>
            <w:tcW w:w="5550" w:type="dxa"/>
            <w:vAlign w:val="center"/>
          </w:tcPr>
          <w:p>
            <w:pPr>
              <w:rPr>
                <w:rFonts w:ascii="宋体" w:hAnsi="宋体"/>
                <w:szCs w:val="21"/>
              </w:rPr>
            </w:pPr>
            <w:r>
              <w:rPr>
                <w:rFonts w:hint="eastAsia" w:ascii="宋体" w:hAnsi="宋体"/>
                <w:szCs w:val="21"/>
              </w:rPr>
              <w:t>负责企业、事业工伤保险费的征缴及赔偿、支付工作。</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Layout w:type="fixed"/>
          <w:tblCellMar>
            <w:top w:w="0" w:type="dxa"/>
            <w:left w:w="108" w:type="dxa"/>
            <w:bottom w:w="0" w:type="dxa"/>
            <w:right w:w="108" w:type="dxa"/>
          </w:tblCellMar>
        </w:tblPrEx>
        <w:trPr>
          <w:trHeight w:val="622" w:hRule="atLeast"/>
          <w:jc w:val="center"/>
        </w:trPr>
        <w:tc>
          <w:tcPr>
            <w:tcW w:w="972" w:type="dxa"/>
            <w:vAlign w:val="center"/>
          </w:tcPr>
          <w:p>
            <w:pPr>
              <w:jc w:val="center"/>
              <w:rPr>
                <w:rFonts w:ascii="宋体" w:hAnsi="宋体"/>
                <w:szCs w:val="21"/>
              </w:rPr>
            </w:pPr>
            <w:r>
              <w:rPr>
                <w:rFonts w:hint="eastAsia" w:ascii="宋体" w:hAnsi="宋体"/>
                <w:szCs w:val="21"/>
              </w:rPr>
              <w:t>11</w:t>
            </w:r>
          </w:p>
        </w:tc>
        <w:tc>
          <w:tcPr>
            <w:tcW w:w="3108" w:type="dxa"/>
            <w:vAlign w:val="center"/>
          </w:tcPr>
          <w:p>
            <w:pPr>
              <w:rPr>
                <w:rFonts w:ascii="宋体" w:hAnsi="宋体"/>
                <w:szCs w:val="21"/>
              </w:rPr>
            </w:pPr>
            <w:r>
              <w:rPr>
                <w:rFonts w:hint="eastAsia" w:ascii="宋体" w:hAnsi="宋体"/>
                <w:szCs w:val="21"/>
              </w:rPr>
              <w:t>负责全县失业保险费用的审核缴费情况及应届高校毕业生困难补助金的申报发放工作。</w:t>
            </w:r>
          </w:p>
        </w:tc>
        <w:tc>
          <w:tcPr>
            <w:tcW w:w="5550" w:type="dxa"/>
          </w:tcPr>
          <w:p>
            <w:pPr>
              <w:jc w:val="left"/>
              <w:rPr>
                <w:rFonts w:ascii="宋体" w:hAnsi="宋体"/>
                <w:szCs w:val="21"/>
              </w:rPr>
            </w:pPr>
            <w:r>
              <w:rPr>
                <w:rFonts w:hint="eastAsia" w:ascii="宋体" w:hAnsi="宋体"/>
                <w:szCs w:val="21"/>
              </w:rPr>
              <w:t>负责全县失业保险工作；承办企业在职职工失业保险费征缴申报登记工作；审核企业职工失业保险费缴纳情况；支付失业人员失业保险金；承办应届高校毕业生困难补助金的申报、发放工作。</w:t>
            </w:r>
          </w:p>
        </w:tc>
        <w:tc>
          <w:tcPr>
            <w:tcW w:w="1933" w:type="dxa"/>
            <w:vAlign w:val="center"/>
          </w:tcPr>
          <w:p>
            <w:pPr>
              <w:jc w:val="center"/>
              <w:rPr>
                <w:rFonts w:ascii="宋体" w:hAnsi="宋体"/>
                <w:szCs w:val="21"/>
              </w:rPr>
            </w:pPr>
            <w:r>
              <w:rPr>
                <w:rFonts w:hint="eastAsia" w:ascii="宋体" w:hAnsi="宋体"/>
                <w:szCs w:val="21"/>
              </w:rPr>
              <w:t>失业保险所</w:t>
            </w:r>
          </w:p>
        </w:tc>
        <w:tc>
          <w:tcPr>
            <w:tcW w:w="2563"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12</w:t>
            </w:r>
          </w:p>
        </w:tc>
        <w:tc>
          <w:tcPr>
            <w:tcW w:w="3108" w:type="dxa"/>
            <w:vMerge w:val="restart"/>
            <w:vAlign w:val="center"/>
          </w:tcPr>
          <w:p>
            <w:pPr>
              <w:rPr>
                <w:rFonts w:ascii="宋体" w:hAnsi="宋体"/>
                <w:szCs w:val="21"/>
              </w:rPr>
            </w:pPr>
            <w:r>
              <w:rPr>
                <w:rFonts w:hint="eastAsia" w:ascii="宋体" w:hAnsi="宋体"/>
                <w:szCs w:val="21"/>
              </w:rPr>
              <w:t>执行国家劳动就业政策，提供劳动力供求信息，进行职业介绍、开展就业指导与咨询，组织劳务交流活动。</w:t>
            </w:r>
          </w:p>
        </w:tc>
        <w:tc>
          <w:tcPr>
            <w:tcW w:w="5550" w:type="dxa"/>
          </w:tcPr>
          <w:p>
            <w:pPr>
              <w:jc w:val="left"/>
              <w:rPr>
                <w:rFonts w:ascii="宋体" w:hAnsi="宋体"/>
                <w:szCs w:val="21"/>
              </w:rPr>
            </w:pPr>
            <w:r>
              <w:rPr>
                <w:rFonts w:hint="eastAsia" w:ascii="宋体" w:hAnsi="宋体"/>
                <w:szCs w:val="21"/>
              </w:rPr>
              <w:t>对求职人员进行求职登记及职业介绍，对用人单位进行用工调查和登记，为用人单位提供劳动力资源信息，推荐合格劳动者，向有关决策部门提供劳动力资源和用工需求的信息及趋势。</w:t>
            </w:r>
          </w:p>
        </w:tc>
        <w:tc>
          <w:tcPr>
            <w:tcW w:w="1933" w:type="dxa"/>
            <w:vMerge w:val="restart"/>
            <w:vAlign w:val="center"/>
          </w:tcPr>
          <w:p>
            <w:pPr>
              <w:jc w:val="center"/>
              <w:rPr>
                <w:rFonts w:ascii="宋体" w:hAnsi="宋体"/>
                <w:szCs w:val="21"/>
              </w:rPr>
            </w:pPr>
          </w:p>
          <w:p>
            <w:pPr>
              <w:jc w:val="center"/>
              <w:rPr>
                <w:rFonts w:hint="eastAsia" w:ascii="宋体" w:hAnsi="宋体"/>
                <w:szCs w:val="21"/>
              </w:rPr>
            </w:pPr>
            <w:r>
              <w:rPr>
                <w:rFonts w:hint="eastAsia" w:ascii="宋体" w:hAnsi="宋体"/>
                <w:szCs w:val="21"/>
              </w:rPr>
              <w:t>职业介绍服务中心</w:t>
            </w:r>
          </w:p>
          <w:p>
            <w:pPr>
              <w:jc w:val="center"/>
              <w:rPr>
                <w:rFonts w:ascii="宋体" w:hAnsi="宋体"/>
                <w:szCs w:val="21"/>
              </w:rPr>
            </w:pPr>
          </w:p>
          <w:p>
            <w:pPr>
              <w:jc w:val="center"/>
              <w:rPr>
                <w:rFonts w:ascii="宋体" w:hAnsi="宋体"/>
                <w:szCs w:val="21"/>
              </w:rPr>
            </w:pP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负责农村剩余劳动力开发就业、农村劳动力跨地区有序流动和农民进城务工工作；对农村劳动力、下岗失业人员、城镇求职人员进行就业训练。</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Align w:val="center"/>
          </w:tcPr>
          <w:p>
            <w:pPr>
              <w:jc w:val="center"/>
              <w:rPr>
                <w:rFonts w:ascii="宋体" w:hAnsi="宋体"/>
                <w:szCs w:val="21"/>
              </w:rPr>
            </w:pPr>
            <w:r>
              <w:rPr>
                <w:rFonts w:hint="eastAsia" w:ascii="宋体" w:hAnsi="宋体"/>
                <w:szCs w:val="21"/>
              </w:rPr>
              <w:t>13</w:t>
            </w:r>
          </w:p>
        </w:tc>
        <w:tc>
          <w:tcPr>
            <w:tcW w:w="3108" w:type="dxa"/>
          </w:tcPr>
          <w:p>
            <w:pPr>
              <w:jc w:val="left"/>
              <w:rPr>
                <w:rFonts w:ascii="宋体" w:hAnsi="宋体"/>
                <w:szCs w:val="21"/>
              </w:rPr>
            </w:pPr>
          </w:p>
          <w:p>
            <w:pPr>
              <w:jc w:val="left"/>
              <w:rPr>
                <w:rFonts w:ascii="宋体" w:hAnsi="宋体"/>
                <w:szCs w:val="21"/>
              </w:rPr>
            </w:pPr>
            <w:r>
              <w:rPr>
                <w:rFonts w:hint="eastAsia" w:ascii="宋体" w:hAnsi="宋体"/>
                <w:szCs w:val="21"/>
              </w:rPr>
              <w:t>负责全县职业技能鉴定审批及从业人员持证上岗等情况</w:t>
            </w:r>
          </w:p>
        </w:tc>
        <w:tc>
          <w:tcPr>
            <w:tcW w:w="5550" w:type="dxa"/>
          </w:tcPr>
          <w:p>
            <w:pPr>
              <w:jc w:val="left"/>
              <w:rPr>
                <w:rFonts w:ascii="宋体" w:hAnsi="宋体"/>
                <w:szCs w:val="21"/>
              </w:rPr>
            </w:pPr>
            <w:r>
              <w:rPr>
                <w:rFonts w:hint="eastAsia" w:ascii="宋体" w:hAnsi="宋体"/>
                <w:szCs w:val="21"/>
              </w:rPr>
              <w:t>组织职业技能鉴定工作并受理符合申报条件、规定手续人员的职业技能鉴定；组织和实施考试、考核、发证；聘用和管理考评员、推动职业技能竞赛活动，督导检查准入行业从业人员持证上岗情况；负责职业培训学校审批工作。</w:t>
            </w:r>
          </w:p>
        </w:tc>
        <w:tc>
          <w:tcPr>
            <w:tcW w:w="1933"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职业技能鉴定所</w:t>
            </w:r>
          </w:p>
        </w:tc>
        <w:tc>
          <w:tcPr>
            <w:tcW w:w="2563"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14</w:t>
            </w:r>
          </w:p>
        </w:tc>
        <w:tc>
          <w:tcPr>
            <w:tcW w:w="3108" w:type="dxa"/>
            <w:vMerge w:val="restart"/>
          </w:tcPr>
          <w:p>
            <w:pPr>
              <w:jc w:val="left"/>
              <w:rPr>
                <w:rFonts w:ascii="宋体" w:hAnsi="宋体"/>
                <w:szCs w:val="21"/>
              </w:rPr>
            </w:pPr>
          </w:p>
          <w:p>
            <w:pPr>
              <w:jc w:val="left"/>
              <w:rPr>
                <w:rFonts w:ascii="宋体" w:hAnsi="宋体"/>
                <w:szCs w:val="21"/>
              </w:rPr>
            </w:pPr>
            <w:r>
              <w:rPr>
                <w:rFonts w:hint="eastAsia" w:ascii="宋体" w:hAnsi="宋体"/>
                <w:szCs w:val="21"/>
              </w:rPr>
              <w:t>具体负责人力资源和社会保障法律法规咨询和普法工作</w:t>
            </w:r>
          </w:p>
        </w:tc>
        <w:tc>
          <w:tcPr>
            <w:tcW w:w="5550" w:type="dxa"/>
          </w:tcPr>
          <w:p>
            <w:pPr>
              <w:jc w:val="left"/>
              <w:rPr>
                <w:rFonts w:ascii="宋体" w:hAnsi="宋体"/>
                <w:szCs w:val="21"/>
              </w:rPr>
            </w:pPr>
            <w:r>
              <w:rPr>
                <w:rFonts w:hint="eastAsia" w:ascii="宋体" w:hAnsi="宋体"/>
                <w:szCs w:val="21"/>
              </w:rPr>
              <w:t>承办行政赔偿及追偿事务；牵头本局行政执法人员培训和考核发证工作；负责本局进入县行政服务大厅的审批项目综合协调工作。</w:t>
            </w:r>
          </w:p>
        </w:tc>
        <w:tc>
          <w:tcPr>
            <w:tcW w:w="1933" w:type="dxa"/>
            <w:vAlign w:val="center"/>
          </w:tcPr>
          <w:p>
            <w:pPr>
              <w:jc w:val="center"/>
              <w:rPr>
                <w:rFonts w:ascii="宋体" w:hAnsi="宋体"/>
                <w:szCs w:val="21"/>
              </w:rPr>
            </w:pPr>
            <w:r>
              <w:rPr>
                <w:rFonts w:hint="eastAsia" w:ascii="宋体" w:hAnsi="宋体"/>
                <w:szCs w:val="21"/>
              </w:rPr>
              <w:t>综合股</w:t>
            </w:r>
          </w:p>
        </w:tc>
        <w:tc>
          <w:tcPr>
            <w:tcW w:w="2563"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负责本系统行政诉讼、复议案件的处理工作；负责行政投诉案件的调查处理和错案追究工作。</w:t>
            </w:r>
          </w:p>
        </w:tc>
        <w:tc>
          <w:tcPr>
            <w:tcW w:w="1933" w:type="dxa"/>
            <w:vAlign w:val="center"/>
          </w:tcPr>
          <w:p>
            <w:pPr>
              <w:jc w:val="center"/>
              <w:rPr>
                <w:rFonts w:ascii="宋体" w:hAnsi="宋体"/>
                <w:szCs w:val="21"/>
              </w:rPr>
            </w:pPr>
            <w:r>
              <w:rPr>
                <w:rFonts w:hint="eastAsia" w:ascii="宋体" w:hAnsi="宋体"/>
                <w:szCs w:val="21"/>
              </w:rPr>
              <w:t>综合股</w:t>
            </w:r>
          </w:p>
        </w:tc>
        <w:tc>
          <w:tcPr>
            <w:tcW w:w="2563"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15</w:t>
            </w:r>
          </w:p>
        </w:tc>
        <w:tc>
          <w:tcPr>
            <w:tcW w:w="3108" w:type="dxa"/>
          </w:tcPr>
          <w:p>
            <w:pPr>
              <w:jc w:val="left"/>
              <w:rPr>
                <w:rFonts w:ascii="宋体" w:hAnsi="宋体"/>
                <w:szCs w:val="21"/>
              </w:rPr>
            </w:pPr>
            <w:r>
              <w:rPr>
                <w:rFonts w:hint="eastAsia" w:ascii="宋体" w:hAnsi="宋体"/>
                <w:szCs w:val="21"/>
              </w:rPr>
              <w:t>负责全县创业人员的指导培训、小额贷款等相关工作。</w:t>
            </w:r>
          </w:p>
        </w:tc>
        <w:tc>
          <w:tcPr>
            <w:tcW w:w="5550" w:type="dxa"/>
          </w:tcPr>
          <w:p>
            <w:pPr>
              <w:jc w:val="left"/>
              <w:rPr>
                <w:rFonts w:ascii="宋体" w:hAnsi="宋体"/>
                <w:szCs w:val="21"/>
              </w:rPr>
            </w:pPr>
            <w:r>
              <w:rPr>
                <w:rFonts w:hint="eastAsia" w:ascii="宋体" w:hAnsi="宋体"/>
                <w:szCs w:val="21"/>
              </w:rPr>
              <w:t>负责创业培训，创业素质测评和政策咨询，开展创业项目推介、专家评析、开业指导、创业实训、小额担保贷款、创业孵化、跟踪扶持等一站式服务。</w:t>
            </w:r>
          </w:p>
        </w:tc>
        <w:tc>
          <w:tcPr>
            <w:tcW w:w="1933" w:type="dxa"/>
            <w:vAlign w:val="center"/>
          </w:tcPr>
          <w:p>
            <w:pPr>
              <w:jc w:val="center"/>
              <w:rPr>
                <w:rFonts w:ascii="宋体" w:hAnsi="宋体"/>
                <w:szCs w:val="21"/>
              </w:rPr>
            </w:pPr>
            <w:r>
              <w:rPr>
                <w:rFonts w:hint="eastAsia" w:ascii="宋体" w:hAnsi="宋体"/>
                <w:szCs w:val="21"/>
              </w:rPr>
              <w:t>创业指导中心</w:t>
            </w:r>
          </w:p>
        </w:tc>
        <w:tc>
          <w:tcPr>
            <w:tcW w:w="2563" w:type="dxa"/>
          </w:tcPr>
          <w:p>
            <w:pPr>
              <w:rPr>
                <w:rFonts w:ascii="宋体" w:hAnsi="宋体"/>
                <w:szCs w:val="21"/>
              </w:rPr>
            </w:pPr>
          </w:p>
        </w:tc>
      </w:tr>
      <w:tr>
        <w:tblPrEx>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16</w:t>
            </w:r>
          </w:p>
        </w:tc>
        <w:tc>
          <w:tcPr>
            <w:tcW w:w="3108" w:type="dxa"/>
            <w:vMerge w:val="restart"/>
          </w:tcPr>
          <w:p>
            <w:pPr>
              <w:jc w:val="left"/>
              <w:rPr>
                <w:rFonts w:ascii="宋体" w:hAnsi="宋体"/>
                <w:szCs w:val="21"/>
              </w:rPr>
            </w:pPr>
          </w:p>
          <w:p>
            <w:pPr>
              <w:jc w:val="left"/>
              <w:rPr>
                <w:rFonts w:ascii="宋体" w:hAnsi="宋体"/>
                <w:szCs w:val="21"/>
              </w:rPr>
            </w:pPr>
            <w:r>
              <w:rPr>
                <w:rFonts w:hint="eastAsia" w:ascii="宋体" w:hAnsi="宋体"/>
                <w:szCs w:val="21"/>
              </w:rPr>
              <w:t>负责全县农村和城镇居民社会养老保险工作。</w:t>
            </w:r>
          </w:p>
        </w:tc>
        <w:tc>
          <w:tcPr>
            <w:tcW w:w="5550" w:type="dxa"/>
          </w:tcPr>
          <w:p>
            <w:pPr>
              <w:jc w:val="left"/>
              <w:rPr>
                <w:rFonts w:ascii="宋体" w:hAnsi="宋体"/>
                <w:szCs w:val="21"/>
              </w:rPr>
            </w:pPr>
            <w:r>
              <w:rPr>
                <w:rFonts w:hint="eastAsia" w:ascii="宋体" w:hAnsi="宋体"/>
                <w:szCs w:val="21"/>
              </w:rPr>
              <w:t>承办农村和城镇居民社会养老保险登记、养老保险费收缴、养老保险待遇核定和支付退休人员养老金。</w:t>
            </w:r>
          </w:p>
        </w:tc>
        <w:tc>
          <w:tcPr>
            <w:tcW w:w="1933" w:type="dxa"/>
            <w:vMerge w:val="restart"/>
            <w:vAlign w:val="center"/>
          </w:tcPr>
          <w:p>
            <w:pPr>
              <w:jc w:val="center"/>
              <w:rPr>
                <w:rFonts w:ascii="宋体" w:hAnsi="宋体"/>
                <w:szCs w:val="21"/>
              </w:rPr>
            </w:pPr>
            <w:r>
              <w:rPr>
                <w:rFonts w:hint="eastAsia" w:ascii="宋体" w:hAnsi="宋体"/>
                <w:szCs w:val="21"/>
              </w:rPr>
              <w:t>城乡居民社会养老保险管理中心</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jc w:val="left"/>
              <w:rPr>
                <w:rFonts w:ascii="宋体" w:hAnsi="宋体"/>
                <w:szCs w:val="21"/>
              </w:rPr>
            </w:pPr>
            <w:r>
              <w:rPr>
                <w:rFonts w:hint="eastAsia" w:ascii="宋体" w:hAnsi="宋体"/>
                <w:szCs w:val="21"/>
              </w:rPr>
              <w:t>审核和支付老农保养老金；收缴被征地农民社会保障费和风险基金。</w:t>
            </w: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ascii="宋体" w:hAnsi="宋体"/>
                <w:szCs w:val="21"/>
              </w:rPr>
            </w:pPr>
            <w:r>
              <w:rPr>
                <w:rFonts w:hint="eastAsia" w:ascii="宋体" w:hAnsi="宋体"/>
                <w:szCs w:val="21"/>
              </w:rPr>
              <w:t>17</w:t>
            </w:r>
          </w:p>
        </w:tc>
        <w:tc>
          <w:tcPr>
            <w:tcW w:w="3108" w:type="dxa"/>
            <w:vMerge w:val="restart"/>
          </w:tcPr>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负责全县企业工资保证金认定收取审核、管理等工作。</w:t>
            </w:r>
          </w:p>
        </w:tc>
        <w:tc>
          <w:tcPr>
            <w:tcW w:w="5550" w:type="dxa"/>
          </w:tcPr>
          <w:p>
            <w:pPr>
              <w:jc w:val="left"/>
              <w:rPr>
                <w:rFonts w:ascii="宋体" w:hAnsi="宋体"/>
                <w:szCs w:val="21"/>
              </w:rPr>
            </w:pPr>
            <w:r>
              <w:rPr>
                <w:rFonts w:hint="eastAsia" w:ascii="宋体" w:hAnsi="宋体" w:cs="宋体"/>
                <w:kern w:val="0"/>
                <w:szCs w:val="21"/>
              </w:rPr>
              <w:t>负责企业工资保证金预存金额的认定、收取</w:t>
            </w:r>
            <w:r>
              <w:rPr>
                <w:rFonts w:hint="eastAsia" w:ascii="宋体" w:hAnsi="宋体" w:cs="仿宋_GB2312"/>
                <w:szCs w:val="21"/>
              </w:rPr>
              <w:t>审核、认定、收取、管理等工作</w:t>
            </w:r>
            <w:r>
              <w:rPr>
                <w:rFonts w:hint="eastAsia" w:ascii="宋体" w:hAnsi="宋体" w:cs="宋体"/>
                <w:kern w:val="0"/>
                <w:szCs w:val="21"/>
              </w:rPr>
              <w:t>。对拖欠、克扣劳动者工资的，经核实并责令改正后仍不支付劳动者工资的，从该企业的企业工资保证金中直接支付劳动者被拖欠、克扣的工资。对没有拖欠、克扣工人工资的，按照规定将企业预存的企业工资保证金退还。</w:t>
            </w:r>
          </w:p>
        </w:tc>
        <w:tc>
          <w:tcPr>
            <w:tcW w:w="1933" w:type="dxa"/>
            <w:vMerge w:val="restart"/>
            <w:vAlign w:val="center"/>
          </w:tcPr>
          <w:p>
            <w:pPr>
              <w:jc w:val="center"/>
              <w:rPr>
                <w:rFonts w:ascii="宋体" w:hAnsi="宋体"/>
                <w:szCs w:val="21"/>
              </w:rPr>
            </w:pPr>
            <w:r>
              <w:rPr>
                <w:rFonts w:hint="eastAsia" w:ascii="宋体" w:hAnsi="宋体"/>
                <w:szCs w:val="21"/>
              </w:rPr>
              <w:t>工资福利股</w:t>
            </w:r>
          </w:p>
        </w:tc>
        <w:tc>
          <w:tcPr>
            <w:tcW w:w="2563"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ascii="宋体" w:hAnsi="宋体"/>
                <w:szCs w:val="21"/>
              </w:rPr>
            </w:pPr>
          </w:p>
        </w:tc>
        <w:tc>
          <w:tcPr>
            <w:tcW w:w="3108" w:type="dxa"/>
            <w:vMerge w:val="continue"/>
          </w:tcPr>
          <w:p>
            <w:pPr>
              <w:jc w:val="left"/>
              <w:rPr>
                <w:rFonts w:ascii="宋体" w:hAnsi="宋体"/>
                <w:szCs w:val="21"/>
              </w:rPr>
            </w:pPr>
          </w:p>
        </w:tc>
        <w:tc>
          <w:tcPr>
            <w:tcW w:w="5550" w:type="dxa"/>
          </w:tcPr>
          <w:p>
            <w:pPr>
              <w:widowControl/>
              <w:jc w:val="left"/>
              <w:rPr>
                <w:rFonts w:ascii="宋体" w:hAnsi="宋体" w:cs="仿宋_GB2312"/>
                <w:kern w:val="0"/>
                <w:szCs w:val="21"/>
              </w:rPr>
            </w:pPr>
            <w:r>
              <w:rPr>
                <w:rFonts w:hint="eastAsia" w:ascii="宋体" w:hAnsi="宋体" w:cs="宋体"/>
                <w:kern w:val="0"/>
                <w:szCs w:val="21"/>
              </w:rPr>
              <w:t>负责督促企业及时足额预存企业工资保证金，</w:t>
            </w:r>
            <w:r>
              <w:rPr>
                <w:rFonts w:hint="eastAsia" w:ascii="宋体" w:hAnsi="宋体" w:cs="仿宋_GB2312"/>
                <w:kern w:val="0"/>
                <w:szCs w:val="21"/>
              </w:rPr>
              <w:t>做好企业工资保证金的监督管理工作。</w:t>
            </w:r>
          </w:p>
          <w:p>
            <w:pPr>
              <w:jc w:val="left"/>
              <w:rPr>
                <w:rFonts w:ascii="宋体" w:hAnsi="宋体"/>
                <w:szCs w:val="21"/>
              </w:rPr>
            </w:pPr>
          </w:p>
        </w:tc>
        <w:tc>
          <w:tcPr>
            <w:tcW w:w="1933" w:type="dxa"/>
            <w:vMerge w:val="continue"/>
            <w:vAlign w:val="center"/>
          </w:tcPr>
          <w:p>
            <w:pPr>
              <w:jc w:val="center"/>
              <w:rPr>
                <w:rFonts w:ascii="宋体" w:hAnsi="宋体"/>
                <w:szCs w:val="21"/>
              </w:rPr>
            </w:pPr>
          </w:p>
        </w:tc>
        <w:tc>
          <w:tcPr>
            <w:tcW w:w="2563" w:type="dxa"/>
            <w:vMerge w:val="continue"/>
          </w:tcPr>
          <w:p>
            <w:pPr>
              <w:rPr>
                <w:rFonts w:ascii="宋体" w:hAnsi="宋体"/>
                <w:szCs w:val="21"/>
              </w:rPr>
            </w:pPr>
          </w:p>
        </w:tc>
      </w:tr>
    </w:tbl>
    <w:p/>
    <w:p>
      <w:pPr>
        <w:widowControl/>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pPr>
      <w:r>
        <w:rPr>
          <w:rFonts w:hint="eastAsia" w:ascii="宋体" w:hAnsi="宋体" w:cs="Tahoma"/>
          <w:b/>
          <w:bCs/>
          <w:kern w:val="0"/>
          <w:sz w:val="44"/>
          <w:szCs w:val="44"/>
        </w:rPr>
        <w:t>与相关部门职责边界登记表</w:t>
      </w:r>
    </w:p>
    <w:p/>
    <w:tbl>
      <w:tblPr>
        <w:tblStyle w:val="10"/>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40"/>
        <w:gridCol w:w="1995"/>
        <w:gridCol w:w="5715"/>
        <w:gridCol w:w="22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85" w:type="dxa"/>
            <w:vAlign w:val="center"/>
          </w:tcPr>
          <w:p>
            <w:pPr>
              <w:jc w:val="center"/>
              <w:rPr>
                <w:rFonts w:ascii="宋体" w:hAnsi="宋体"/>
                <w:b/>
                <w:szCs w:val="21"/>
              </w:rPr>
            </w:pPr>
            <w:r>
              <w:rPr>
                <w:rFonts w:hint="eastAsia" w:ascii="宋体" w:hAnsi="宋体"/>
                <w:b/>
                <w:szCs w:val="21"/>
              </w:rPr>
              <w:t>序号</w:t>
            </w:r>
          </w:p>
        </w:tc>
        <w:tc>
          <w:tcPr>
            <w:tcW w:w="1440" w:type="dxa"/>
            <w:vAlign w:val="center"/>
          </w:tcPr>
          <w:p>
            <w:pPr>
              <w:jc w:val="center"/>
              <w:rPr>
                <w:rFonts w:ascii="宋体" w:hAnsi="宋体"/>
                <w:b/>
                <w:szCs w:val="21"/>
              </w:rPr>
            </w:pPr>
            <w:r>
              <w:rPr>
                <w:rFonts w:hint="eastAsia" w:ascii="宋体" w:hAnsi="宋体"/>
                <w:b/>
                <w:szCs w:val="21"/>
              </w:rPr>
              <w:t>管理事项</w:t>
            </w:r>
          </w:p>
        </w:tc>
        <w:tc>
          <w:tcPr>
            <w:tcW w:w="1995" w:type="dxa"/>
            <w:vAlign w:val="center"/>
          </w:tcPr>
          <w:p>
            <w:pPr>
              <w:jc w:val="center"/>
              <w:rPr>
                <w:rFonts w:ascii="宋体" w:hAnsi="宋体"/>
                <w:b/>
                <w:szCs w:val="21"/>
              </w:rPr>
            </w:pPr>
            <w:r>
              <w:rPr>
                <w:rFonts w:hint="eastAsia" w:ascii="宋体" w:hAnsi="宋体"/>
                <w:b/>
                <w:szCs w:val="21"/>
              </w:rPr>
              <w:t>相关部门</w:t>
            </w:r>
          </w:p>
        </w:tc>
        <w:tc>
          <w:tcPr>
            <w:tcW w:w="5715" w:type="dxa"/>
            <w:vAlign w:val="center"/>
          </w:tcPr>
          <w:p>
            <w:pPr>
              <w:jc w:val="center"/>
              <w:rPr>
                <w:rFonts w:ascii="宋体" w:hAnsi="宋体"/>
                <w:szCs w:val="21"/>
              </w:rPr>
            </w:pPr>
            <w:r>
              <w:rPr>
                <w:rFonts w:hint="eastAsia" w:ascii="宋体" w:hAnsi="宋体"/>
                <w:b/>
                <w:szCs w:val="21"/>
              </w:rPr>
              <w:t>职责分工</w:t>
            </w:r>
          </w:p>
        </w:tc>
        <w:tc>
          <w:tcPr>
            <w:tcW w:w="2280" w:type="dxa"/>
            <w:vAlign w:val="center"/>
          </w:tcPr>
          <w:p>
            <w:pPr>
              <w:jc w:val="center"/>
              <w:rPr>
                <w:rFonts w:ascii="宋体" w:hAnsi="宋体"/>
                <w:b/>
                <w:szCs w:val="21"/>
              </w:rPr>
            </w:pPr>
            <w:r>
              <w:rPr>
                <w:rFonts w:hint="eastAsia" w:ascii="宋体" w:hAnsi="宋体"/>
                <w:b/>
                <w:szCs w:val="21"/>
              </w:rPr>
              <w:t>相关依据</w:t>
            </w:r>
          </w:p>
        </w:tc>
        <w:tc>
          <w:tcPr>
            <w:tcW w:w="1785" w:type="dxa"/>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885" w:type="dxa"/>
            <w:vMerge w:val="restart"/>
            <w:vAlign w:val="center"/>
          </w:tcPr>
          <w:p>
            <w:pPr>
              <w:jc w:val="center"/>
              <w:rPr>
                <w:rFonts w:ascii="宋体" w:hAnsi="宋体"/>
                <w:szCs w:val="21"/>
              </w:rPr>
            </w:pPr>
            <w:r>
              <w:rPr>
                <w:rFonts w:hint="eastAsia" w:ascii="宋体" w:hAnsi="宋体"/>
                <w:szCs w:val="21"/>
              </w:rPr>
              <w:t>1</w:t>
            </w:r>
          </w:p>
        </w:tc>
        <w:tc>
          <w:tcPr>
            <w:tcW w:w="1440" w:type="dxa"/>
            <w:vMerge w:val="restart"/>
            <w:vAlign w:val="center"/>
          </w:tcPr>
          <w:p>
            <w:pPr>
              <w:jc w:val="center"/>
              <w:rPr>
                <w:rFonts w:ascii="宋体" w:hAnsi="宋体"/>
                <w:szCs w:val="21"/>
              </w:rPr>
            </w:pPr>
            <w:r>
              <w:rPr>
                <w:rFonts w:hint="eastAsia" w:ascii="宋体" w:hAnsi="宋体"/>
                <w:szCs w:val="21"/>
              </w:rPr>
              <w:t>社会保险费征缴管理</w:t>
            </w:r>
          </w:p>
        </w:tc>
        <w:tc>
          <w:tcPr>
            <w:tcW w:w="1995" w:type="dxa"/>
            <w:vAlign w:val="center"/>
          </w:tcPr>
          <w:p>
            <w:pPr>
              <w:jc w:val="center"/>
              <w:rPr>
                <w:rFonts w:ascii="宋体" w:hAnsi="宋体" w:cs="仿宋_GB2312"/>
                <w:szCs w:val="21"/>
              </w:rPr>
            </w:pPr>
            <w:r>
              <w:rPr>
                <w:rFonts w:hint="eastAsia" w:ascii="宋体" w:hAnsi="宋体" w:cs="仿宋_GB2312"/>
                <w:szCs w:val="21"/>
              </w:rPr>
              <w:t>人社局</w:t>
            </w:r>
          </w:p>
        </w:tc>
        <w:tc>
          <w:tcPr>
            <w:tcW w:w="5715" w:type="dxa"/>
            <w:vAlign w:val="center"/>
          </w:tcPr>
          <w:p>
            <w:pPr>
              <w:rPr>
                <w:rFonts w:ascii="宋体" w:hAnsi="宋体"/>
                <w:szCs w:val="21"/>
              </w:rPr>
            </w:pPr>
            <w:r>
              <w:rPr>
                <w:rFonts w:hint="eastAsia" w:ascii="宋体" w:hAnsi="宋体" w:cs="仿宋_GB2312"/>
                <w:szCs w:val="21"/>
              </w:rPr>
              <w:t>负责牵头制定社会保险政策并组织实施；负责社会保险登记、参保申报和个人缴费基数核定。</w:t>
            </w:r>
          </w:p>
        </w:tc>
        <w:tc>
          <w:tcPr>
            <w:tcW w:w="2280" w:type="dxa"/>
            <w:vMerge w:val="restart"/>
            <w:vAlign w:val="center"/>
          </w:tcPr>
          <w:p>
            <w:pPr>
              <w:rPr>
                <w:rFonts w:ascii="宋体" w:hAnsi="宋体"/>
                <w:szCs w:val="21"/>
              </w:rPr>
            </w:pPr>
            <w:r>
              <w:rPr>
                <w:rFonts w:hint="eastAsia" w:ascii="宋体" w:hAnsi="宋体"/>
                <w:szCs w:val="21"/>
              </w:rPr>
              <w:t>《河北省社会保险费征缴暂行办法》（河北省人民政府令【2001】第25号）</w:t>
            </w:r>
          </w:p>
        </w:tc>
        <w:tc>
          <w:tcPr>
            <w:tcW w:w="1785"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85" w:type="dxa"/>
            <w:vMerge w:val="continue"/>
            <w:vAlign w:val="center"/>
          </w:tcPr>
          <w:p>
            <w:pPr>
              <w:jc w:val="center"/>
              <w:rPr>
                <w:rFonts w:ascii="宋体" w:hAnsi="宋体"/>
                <w:szCs w:val="21"/>
              </w:rPr>
            </w:pPr>
          </w:p>
        </w:tc>
        <w:tc>
          <w:tcPr>
            <w:tcW w:w="1440" w:type="dxa"/>
            <w:vMerge w:val="continue"/>
            <w:vAlign w:val="center"/>
          </w:tcPr>
          <w:p>
            <w:pPr>
              <w:jc w:val="center"/>
              <w:rPr>
                <w:rFonts w:ascii="宋体" w:hAnsi="宋体"/>
                <w:szCs w:val="21"/>
              </w:rPr>
            </w:pPr>
          </w:p>
        </w:tc>
        <w:tc>
          <w:tcPr>
            <w:tcW w:w="1995" w:type="dxa"/>
            <w:vAlign w:val="center"/>
          </w:tcPr>
          <w:p>
            <w:pPr>
              <w:jc w:val="center"/>
              <w:rPr>
                <w:rFonts w:ascii="宋体" w:hAnsi="宋体"/>
                <w:szCs w:val="21"/>
              </w:rPr>
            </w:pPr>
            <w:r>
              <w:rPr>
                <w:rFonts w:hint="eastAsia" w:ascii="宋体" w:hAnsi="宋体"/>
                <w:szCs w:val="21"/>
              </w:rPr>
              <w:t>地税局</w:t>
            </w:r>
          </w:p>
        </w:tc>
        <w:tc>
          <w:tcPr>
            <w:tcW w:w="5715" w:type="dxa"/>
            <w:vAlign w:val="center"/>
          </w:tcPr>
          <w:p>
            <w:pPr>
              <w:rPr>
                <w:rFonts w:ascii="宋体" w:hAnsi="宋体"/>
                <w:szCs w:val="21"/>
              </w:rPr>
            </w:pPr>
            <w:r>
              <w:rPr>
                <w:rFonts w:hint="eastAsia" w:ascii="宋体" w:hAnsi="宋体"/>
                <w:szCs w:val="21"/>
              </w:rPr>
              <w:t>负责办理用人单位社会保险缴费登记、社会保险费征收，组织开展社会保险费征缴管理。</w:t>
            </w:r>
          </w:p>
        </w:tc>
        <w:tc>
          <w:tcPr>
            <w:tcW w:w="2280" w:type="dxa"/>
            <w:vMerge w:val="continue"/>
            <w:vAlign w:val="center"/>
          </w:tcPr>
          <w:p>
            <w:pPr>
              <w:rPr>
                <w:rFonts w:ascii="宋体" w:hAnsi="宋体"/>
                <w:szCs w:val="21"/>
              </w:rPr>
            </w:pPr>
          </w:p>
        </w:tc>
        <w:tc>
          <w:tcPr>
            <w:tcW w:w="1785"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85" w:type="dxa"/>
            <w:vMerge w:val="restart"/>
            <w:vAlign w:val="center"/>
          </w:tcPr>
          <w:p>
            <w:pPr>
              <w:jc w:val="center"/>
              <w:rPr>
                <w:rFonts w:ascii="宋体" w:hAnsi="宋体"/>
                <w:szCs w:val="21"/>
              </w:rPr>
            </w:pPr>
            <w:r>
              <w:rPr>
                <w:rFonts w:hint="eastAsia" w:ascii="宋体" w:hAnsi="宋体"/>
                <w:szCs w:val="21"/>
              </w:rPr>
              <w:t>2</w:t>
            </w:r>
          </w:p>
        </w:tc>
        <w:tc>
          <w:tcPr>
            <w:tcW w:w="1440" w:type="dxa"/>
            <w:vMerge w:val="restart"/>
            <w:vAlign w:val="center"/>
          </w:tcPr>
          <w:p>
            <w:pPr>
              <w:jc w:val="center"/>
              <w:rPr>
                <w:rFonts w:ascii="宋体" w:hAnsi="宋体"/>
                <w:szCs w:val="21"/>
              </w:rPr>
            </w:pPr>
            <w:r>
              <w:rPr>
                <w:rFonts w:hint="eastAsia" w:ascii="宋体" w:hAnsi="宋体"/>
                <w:szCs w:val="21"/>
              </w:rPr>
              <w:t>打击传销</w:t>
            </w:r>
          </w:p>
        </w:tc>
        <w:tc>
          <w:tcPr>
            <w:tcW w:w="1995" w:type="dxa"/>
            <w:vAlign w:val="center"/>
          </w:tcPr>
          <w:p>
            <w:pPr>
              <w:jc w:val="center"/>
              <w:rPr>
                <w:rFonts w:ascii="宋体" w:hAnsi="宋体"/>
                <w:szCs w:val="21"/>
              </w:rPr>
            </w:pPr>
            <w:r>
              <w:rPr>
                <w:rFonts w:hint="eastAsia" w:ascii="宋体" w:hAnsi="宋体" w:cs="仿宋_GB2312"/>
                <w:szCs w:val="21"/>
              </w:rPr>
              <w:t>人社局</w:t>
            </w:r>
          </w:p>
        </w:tc>
        <w:tc>
          <w:tcPr>
            <w:tcW w:w="5715" w:type="dxa"/>
            <w:vAlign w:val="center"/>
          </w:tcPr>
          <w:p>
            <w:pPr>
              <w:rPr>
                <w:rFonts w:ascii="宋体" w:hAnsi="宋体"/>
                <w:szCs w:val="21"/>
              </w:rPr>
            </w:pPr>
            <w:r>
              <w:rPr>
                <w:rFonts w:hint="eastAsia" w:ascii="宋体" w:hAnsi="宋体"/>
                <w:szCs w:val="21"/>
              </w:rPr>
              <w:t>做好对人力资源市场的宣传教育工作，严防传销分子诱骗求职者加入传销组织。</w:t>
            </w:r>
          </w:p>
        </w:tc>
        <w:tc>
          <w:tcPr>
            <w:tcW w:w="2280" w:type="dxa"/>
            <w:vMerge w:val="restart"/>
            <w:vAlign w:val="center"/>
          </w:tcPr>
          <w:p>
            <w:pPr>
              <w:rPr>
                <w:rFonts w:ascii="宋体" w:hAnsi="宋体"/>
                <w:szCs w:val="21"/>
              </w:rPr>
            </w:pPr>
            <w:r>
              <w:rPr>
                <w:rFonts w:ascii="宋体" w:hAnsi="宋体"/>
                <w:szCs w:val="21"/>
              </w:rPr>
              <w:t>《禁止传销条例》、《直销管理条例》</w:t>
            </w:r>
          </w:p>
        </w:tc>
        <w:tc>
          <w:tcPr>
            <w:tcW w:w="1785"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885" w:type="dxa"/>
            <w:vMerge w:val="continue"/>
            <w:vAlign w:val="center"/>
          </w:tcPr>
          <w:p>
            <w:pPr>
              <w:jc w:val="center"/>
              <w:rPr>
                <w:rFonts w:ascii="宋体" w:hAnsi="宋体"/>
                <w:szCs w:val="21"/>
              </w:rPr>
            </w:pPr>
          </w:p>
        </w:tc>
        <w:tc>
          <w:tcPr>
            <w:tcW w:w="1440" w:type="dxa"/>
            <w:vMerge w:val="continue"/>
            <w:vAlign w:val="center"/>
          </w:tcPr>
          <w:p>
            <w:pPr>
              <w:jc w:val="center"/>
              <w:rPr>
                <w:rFonts w:ascii="宋体" w:hAnsi="宋体"/>
                <w:szCs w:val="21"/>
              </w:rPr>
            </w:pPr>
          </w:p>
        </w:tc>
        <w:tc>
          <w:tcPr>
            <w:tcW w:w="1995" w:type="dxa"/>
            <w:vAlign w:val="center"/>
          </w:tcPr>
          <w:p>
            <w:pPr>
              <w:jc w:val="center"/>
              <w:rPr>
                <w:rFonts w:ascii="宋体" w:hAnsi="宋体"/>
                <w:szCs w:val="21"/>
              </w:rPr>
            </w:pPr>
            <w:r>
              <w:rPr>
                <w:rFonts w:hint="eastAsia" w:ascii="宋体" w:hAnsi="宋体"/>
                <w:szCs w:val="21"/>
              </w:rPr>
              <w:t>市场监管局</w:t>
            </w:r>
          </w:p>
        </w:tc>
        <w:tc>
          <w:tcPr>
            <w:tcW w:w="5715" w:type="dxa"/>
            <w:vAlign w:val="center"/>
          </w:tcPr>
          <w:p>
            <w:pPr>
              <w:rPr>
                <w:rFonts w:ascii="宋体" w:hAnsi="宋体"/>
                <w:szCs w:val="21"/>
              </w:rPr>
            </w:pPr>
            <w:r>
              <w:rPr>
                <w:rFonts w:hint="eastAsia" w:ascii="宋体" w:hAnsi="宋体"/>
                <w:szCs w:val="21"/>
              </w:rPr>
              <w:t>严防传销分子诱骗求职者加入传销组织。</w:t>
            </w:r>
          </w:p>
        </w:tc>
        <w:tc>
          <w:tcPr>
            <w:tcW w:w="2280" w:type="dxa"/>
            <w:vMerge w:val="continue"/>
          </w:tcPr>
          <w:p>
            <w:pPr>
              <w:rPr>
                <w:rFonts w:ascii="仿宋_GB2312" w:eastAsia="仿宋_GB2312"/>
                <w:sz w:val="30"/>
                <w:szCs w:val="30"/>
              </w:rPr>
            </w:pPr>
          </w:p>
        </w:tc>
        <w:tc>
          <w:tcPr>
            <w:tcW w:w="1785" w:type="dxa"/>
            <w:vMerge w:val="continue"/>
          </w:tcPr>
          <w:p>
            <w:pPr>
              <w:rPr>
                <w:rFonts w:ascii="仿宋_GB2312" w:eastAsia="仿宋_GB2312"/>
                <w:sz w:val="30"/>
                <w:szCs w:val="30"/>
              </w:rPr>
            </w:pPr>
          </w:p>
        </w:tc>
      </w:tr>
    </w:tbl>
    <w:p>
      <w:pPr>
        <w:widowControl/>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宋体" w:hAnsi="宋体" w:cs="Tahoma"/>
          <w:b/>
          <w:bCs/>
          <w:kern w:val="0"/>
          <w:sz w:val="44"/>
          <w:szCs w:val="44"/>
        </w:rPr>
      </w:pPr>
    </w:p>
    <w:p>
      <w:pPr>
        <w:widowControl/>
        <w:jc w:val="center"/>
        <w:rPr>
          <w:rFonts w:ascii="仿宋" w:hAnsi="仿宋" w:eastAsia="仿宋" w:cs="Tahoma"/>
          <w:kern w:val="0"/>
          <w:sz w:val="44"/>
          <w:szCs w:val="44"/>
        </w:rPr>
      </w:pPr>
      <w:r>
        <w:rPr>
          <w:rFonts w:hint="eastAsia" w:ascii="宋体" w:hAnsi="宋体" w:cs="Tahoma"/>
          <w:b/>
          <w:bCs/>
          <w:kern w:val="0"/>
          <w:sz w:val="44"/>
          <w:szCs w:val="44"/>
        </w:rPr>
        <w:t>公共服务事项登记表</w:t>
      </w:r>
      <w:r>
        <w:rPr>
          <w:rFonts w:ascii="仿宋" w:hAnsi="仿宋" w:eastAsia="仿宋" w:cs="Tahoma"/>
          <w:kern w:val="0"/>
          <w:sz w:val="44"/>
          <w:szCs w:val="44"/>
        </w:rPr>
        <w:tab/>
      </w:r>
      <w:r>
        <w:rPr>
          <w:rFonts w:ascii="仿宋" w:hAnsi="仿宋" w:eastAsia="仿宋" w:cs="Tahoma"/>
          <w:kern w:val="0"/>
          <w:sz w:val="44"/>
          <w:szCs w:val="44"/>
        </w:rPr>
        <w:tab/>
      </w:r>
    </w:p>
    <w:tbl>
      <w:tblPr>
        <w:tblStyle w:val="10"/>
        <w:tblW w:w="135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02"/>
        <w:gridCol w:w="2413"/>
        <w:gridCol w:w="6404"/>
        <w:gridCol w:w="1983"/>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jc w:val="center"/>
        </w:trPr>
        <w:tc>
          <w:tcPr>
            <w:tcW w:w="1202"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序号</w:t>
            </w:r>
          </w:p>
        </w:tc>
        <w:tc>
          <w:tcPr>
            <w:tcW w:w="2413"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服务事项</w:t>
            </w:r>
          </w:p>
        </w:tc>
        <w:tc>
          <w:tcPr>
            <w:tcW w:w="6404"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主要内容</w:t>
            </w:r>
          </w:p>
        </w:tc>
        <w:tc>
          <w:tcPr>
            <w:tcW w:w="1983"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承办机构</w:t>
            </w:r>
          </w:p>
        </w:tc>
        <w:tc>
          <w:tcPr>
            <w:tcW w:w="1511"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13" w:hRule="atLeast"/>
          <w:jc w:val="center"/>
        </w:trPr>
        <w:tc>
          <w:tcPr>
            <w:tcW w:w="1202" w:type="dxa"/>
            <w:vAlign w:val="center"/>
          </w:tcPr>
          <w:p>
            <w:pPr>
              <w:spacing w:line="240" w:lineRule="exact"/>
              <w:jc w:val="center"/>
              <w:rPr>
                <w:rFonts w:ascii="宋体" w:hAnsi="宋体"/>
                <w:szCs w:val="21"/>
              </w:rPr>
            </w:pPr>
            <w:bookmarkStart w:id="30" w:name="OLE_LINK29" w:colFirst="4" w:colLast="4"/>
            <w:r>
              <w:rPr>
                <w:rFonts w:hint="eastAsia" w:ascii="宋体" w:hAnsi="宋体"/>
                <w:szCs w:val="21"/>
              </w:rPr>
              <w:t>1</w:t>
            </w:r>
          </w:p>
        </w:tc>
        <w:tc>
          <w:tcPr>
            <w:tcW w:w="2413" w:type="dxa"/>
            <w:vAlign w:val="center"/>
          </w:tcPr>
          <w:p>
            <w:pPr>
              <w:spacing w:line="240" w:lineRule="exact"/>
              <w:rPr>
                <w:rFonts w:ascii="宋体" w:hAnsi="宋体"/>
                <w:szCs w:val="21"/>
              </w:rPr>
            </w:pPr>
            <w:r>
              <w:rPr>
                <w:rFonts w:hint="eastAsia" w:ascii="宋体" w:hAnsi="宋体"/>
                <w:szCs w:val="21"/>
              </w:rPr>
              <w:t>下岗、失业人员技能培训</w:t>
            </w:r>
          </w:p>
        </w:tc>
        <w:tc>
          <w:tcPr>
            <w:tcW w:w="6404" w:type="dxa"/>
            <w:vAlign w:val="center"/>
          </w:tcPr>
          <w:p>
            <w:pPr>
              <w:spacing w:line="240" w:lineRule="exact"/>
              <w:rPr>
                <w:rFonts w:ascii="宋体" w:hAnsi="宋体"/>
                <w:szCs w:val="21"/>
              </w:rPr>
            </w:pPr>
            <w:r>
              <w:rPr>
                <w:rFonts w:hint="eastAsia" w:ascii="宋体" w:hAnsi="宋体"/>
                <w:szCs w:val="21"/>
              </w:rPr>
              <w:t>对全县下岗、失业人员进行再就业等相关技能的培训</w:t>
            </w:r>
          </w:p>
        </w:tc>
        <w:tc>
          <w:tcPr>
            <w:tcW w:w="1983" w:type="dxa"/>
            <w:vAlign w:val="center"/>
          </w:tcPr>
          <w:p>
            <w:pPr>
              <w:spacing w:line="240" w:lineRule="exact"/>
              <w:jc w:val="center"/>
              <w:rPr>
                <w:rFonts w:ascii="宋体" w:hAnsi="宋体"/>
                <w:szCs w:val="21"/>
              </w:rPr>
            </w:pPr>
            <w:r>
              <w:rPr>
                <w:rFonts w:hint="eastAsia" w:ascii="宋体" w:hAnsi="宋体"/>
                <w:szCs w:val="21"/>
              </w:rPr>
              <w:t>就业服务局</w:t>
            </w:r>
          </w:p>
        </w:tc>
        <w:tc>
          <w:tcPr>
            <w:tcW w:w="1511" w:type="dxa"/>
            <w:vAlign w:val="center"/>
          </w:tcPr>
          <w:p>
            <w:pPr>
              <w:widowControl/>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7321334</w:t>
            </w:r>
          </w:p>
        </w:tc>
      </w:tr>
      <w:bookmarkEnd w:id="3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jc w:val="center"/>
        </w:trPr>
        <w:tc>
          <w:tcPr>
            <w:tcW w:w="1202" w:type="dxa"/>
            <w:vAlign w:val="center"/>
          </w:tcPr>
          <w:p>
            <w:pPr>
              <w:spacing w:line="240" w:lineRule="exact"/>
              <w:jc w:val="center"/>
              <w:rPr>
                <w:rFonts w:ascii="宋体" w:hAnsi="宋体"/>
                <w:szCs w:val="21"/>
              </w:rPr>
            </w:pPr>
            <w:r>
              <w:rPr>
                <w:rFonts w:hint="eastAsia" w:ascii="宋体" w:hAnsi="宋体"/>
                <w:szCs w:val="21"/>
              </w:rPr>
              <w:t>2</w:t>
            </w:r>
          </w:p>
        </w:tc>
        <w:tc>
          <w:tcPr>
            <w:tcW w:w="2413" w:type="dxa"/>
            <w:vAlign w:val="center"/>
          </w:tcPr>
          <w:p>
            <w:pPr>
              <w:spacing w:line="240" w:lineRule="exact"/>
              <w:rPr>
                <w:rFonts w:ascii="宋体" w:hAnsi="宋体"/>
                <w:szCs w:val="21"/>
              </w:rPr>
            </w:pPr>
            <w:r>
              <w:rPr>
                <w:rFonts w:hint="eastAsia" w:ascii="宋体" w:hAnsi="宋体"/>
                <w:szCs w:val="21"/>
              </w:rPr>
              <w:t>公务员培训</w:t>
            </w:r>
          </w:p>
        </w:tc>
        <w:tc>
          <w:tcPr>
            <w:tcW w:w="6404" w:type="dxa"/>
            <w:vAlign w:val="center"/>
          </w:tcPr>
          <w:p>
            <w:pPr>
              <w:spacing w:line="240" w:lineRule="exact"/>
              <w:rPr>
                <w:rFonts w:ascii="宋体" w:hAnsi="宋体"/>
                <w:szCs w:val="21"/>
              </w:rPr>
            </w:pPr>
            <w:r>
              <w:rPr>
                <w:rFonts w:hint="eastAsia" w:ascii="宋体" w:hAnsi="宋体"/>
                <w:szCs w:val="21"/>
              </w:rPr>
              <w:t>对全县公职人员的能力素质培训指导</w:t>
            </w:r>
          </w:p>
        </w:tc>
        <w:tc>
          <w:tcPr>
            <w:tcW w:w="1983" w:type="dxa"/>
            <w:vAlign w:val="center"/>
          </w:tcPr>
          <w:p>
            <w:pPr>
              <w:spacing w:line="240" w:lineRule="exact"/>
              <w:jc w:val="center"/>
              <w:rPr>
                <w:rFonts w:ascii="宋体" w:hAnsi="宋体"/>
                <w:szCs w:val="21"/>
              </w:rPr>
            </w:pPr>
            <w:r>
              <w:rPr>
                <w:rFonts w:hint="eastAsia" w:ascii="宋体" w:hAnsi="宋体"/>
                <w:szCs w:val="21"/>
              </w:rPr>
              <w:t>干部股</w:t>
            </w:r>
          </w:p>
        </w:tc>
        <w:tc>
          <w:tcPr>
            <w:tcW w:w="1511" w:type="dxa"/>
            <w:vAlign w:val="center"/>
          </w:tcPr>
          <w:p>
            <w:pPr>
              <w:widowControl/>
              <w:spacing w:line="240" w:lineRule="exact"/>
              <w:jc w:val="center"/>
              <w:rPr>
                <w:rFonts w:ascii="宋体" w:hAnsi="宋体"/>
                <w:szCs w:val="21"/>
              </w:rPr>
            </w:pPr>
            <w:r>
              <w:rPr>
                <w:rFonts w:hint="eastAsia" w:ascii="宋体" w:hAnsi="宋体"/>
                <w:szCs w:val="21"/>
                <w:lang w:val="en-US" w:eastAsia="zh-CN"/>
              </w:rPr>
              <w:t>7321334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7" w:hRule="atLeast"/>
          <w:jc w:val="center"/>
        </w:trPr>
        <w:tc>
          <w:tcPr>
            <w:tcW w:w="1202" w:type="dxa"/>
            <w:vAlign w:val="center"/>
          </w:tcPr>
          <w:p>
            <w:pPr>
              <w:spacing w:line="240" w:lineRule="exact"/>
              <w:jc w:val="center"/>
              <w:rPr>
                <w:rFonts w:ascii="宋体" w:hAnsi="宋体"/>
                <w:szCs w:val="21"/>
              </w:rPr>
            </w:pPr>
            <w:r>
              <w:rPr>
                <w:rFonts w:hint="eastAsia" w:ascii="宋体" w:hAnsi="宋体"/>
                <w:szCs w:val="21"/>
              </w:rPr>
              <w:t>3</w:t>
            </w:r>
          </w:p>
        </w:tc>
        <w:tc>
          <w:tcPr>
            <w:tcW w:w="2413" w:type="dxa"/>
            <w:vAlign w:val="center"/>
          </w:tcPr>
          <w:p>
            <w:pPr>
              <w:spacing w:line="240" w:lineRule="exact"/>
              <w:rPr>
                <w:rFonts w:ascii="宋体" w:hAnsi="宋体"/>
                <w:szCs w:val="21"/>
              </w:rPr>
            </w:pPr>
            <w:r>
              <w:rPr>
                <w:rFonts w:hint="eastAsia" w:ascii="宋体" w:hAnsi="宋体"/>
                <w:szCs w:val="21"/>
              </w:rPr>
              <w:t>农村劳动力就地就近转移培训</w:t>
            </w:r>
          </w:p>
        </w:tc>
        <w:tc>
          <w:tcPr>
            <w:tcW w:w="6404" w:type="dxa"/>
            <w:vAlign w:val="center"/>
          </w:tcPr>
          <w:p>
            <w:pPr>
              <w:spacing w:line="240" w:lineRule="exact"/>
              <w:rPr>
                <w:rFonts w:ascii="宋体" w:hAnsi="宋体"/>
                <w:szCs w:val="21"/>
              </w:rPr>
            </w:pPr>
            <w:r>
              <w:rPr>
                <w:rFonts w:hint="eastAsia" w:ascii="宋体" w:hAnsi="宋体"/>
                <w:szCs w:val="21"/>
              </w:rPr>
              <w:t>对全县营业员、缝纫人员等群体进行技能培训</w:t>
            </w:r>
          </w:p>
        </w:tc>
        <w:tc>
          <w:tcPr>
            <w:tcW w:w="1983" w:type="dxa"/>
            <w:vAlign w:val="center"/>
          </w:tcPr>
          <w:p>
            <w:pPr>
              <w:spacing w:line="240" w:lineRule="exact"/>
              <w:jc w:val="center"/>
              <w:rPr>
                <w:rFonts w:ascii="宋体" w:hAnsi="宋体"/>
                <w:szCs w:val="21"/>
              </w:rPr>
            </w:pPr>
            <w:r>
              <w:rPr>
                <w:rFonts w:hint="eastAsia" w:ascii="宋体" w:hAnsi="宋体"/>
                <w:szCs w:val="21"/>
              </w:rPr>
              <w:t>职业介绍服务中心</w:t>
            </w:r>
          </w:p>
        </w:tc>
        <w:tc>
          <w:tcPr>
            <w:tcW w:w="1511" w:type="dxa"/>
            <w:vAlign w:val="center"/>
          </w:tcPr>
          <w:p>
            <w:pPr>
              <w:widowControl/>
              <w:spacing w:line="240" w:lineRule="exact"/>
              <w:jc w:val="center"/>
              <w:rPr>
                <w:rFonts w:ascii="宋体" w:hAnsi="宋体"/>
                <w:szCs w:val="21"/>
              </w:rPr>
            </w:pPr>
            <w:r>
              <w:rPr>
                <w:rFonts w:hint="eastAsia" w:ascii="宋体" w:hAnsi="宋体"/>
                <w:szCs w:val="21"/>
                <w:lang w:val="en-US" w:eastAsia="zh-CN"/>
              </w:rPr>
              <w:t>7321334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0" w:hRule="atLeast"/>
          <w:jc w:val="center"/>
        </w:trPr>
        <w:tc>
          <w:tcPr>
            <w:tcW w:w="1202" w:type="dxa"/>
            <w:vAlign w:val="center"/>
          </w:tcPr>
          <w:p>
            <w:pPr>
              <w:spacing w:line="240" w:lineRule="exact"/>
              <w:jc w:val="center"/>
              <w:rPr>
                <w:rFonts w:ascii="宋体" w:hAnsi="宋体"/>
                <w:szCs w:val="21"/>
              </w:rPr>
            </w:pPr>
            <w:r>
              <w:rPr>
                <w:rFonts w:hint="eastAsia" w:ascii="宋体" w:hAnsi="宋体"/>
                <w:szCs w:val="21"/>
              </w:rPr>
              <w:t>4</w:t>
            </w:r>
          </w:p>
        </w:tc>
        <w:tc>
          <w:tcPr>
            <w:tcW w:w="2413" w:type="dxa"/>
            <w:vAlign w:val="center"/>
          </w:tcPr>
          <w:p>
            <w:pPr>
              <w:spacing w:line="240" w:lineRule="exact"/>
              <w:rPr>
                <w:rFonts w:ascii="宋体" w:hAnsi="宋体"/>
                <w:szCs w:val="21"/>
              </w:rPr>
            </w:pPr>
            <w:r>
              <w:rPr>
                <w:rFonts w:hint="eastAsia" w:ascii="宋体" w:hAnsi="宋体"/>
                <w:szCs w:val="21"/>
              </w:rPr>
              <w:t>SYB培训</w:t>
            </w:r>
          </w:p>
        </w:tc>
        <w:tc>
          <w:tcPr>
            <w:tcW w:w="6404" w:type="dxa"/>
            <w:vAlign w:val="center"/>
          </w:tcPr>
          <w:p>
            <w:pPr>
              <w:spacing w:line="240" w:lineRule="exact"/>
              <w:rPr>
                <w:rFonts w:ascii="宋体" w:hAnsi="宋体"/>
                <w:szCs w:val="21"/>
              </w:rPr>
            </w:pPr>
            <w:r>
              <w:rPr>
                <w:rFonts w:hint="eastAsia" w:ascii="宋体" w:hAnsi="宋体"/>
                <w:szCs w:val="21"/>
              </w:rPr>
              <w:t>对全县创业人员开展“创办你的企业”相关培训</w:t>
            </w:r>
          </w:p>
        </w:tc>
        <w:tc>
          <w:tcPr>
            <w:tcW w:w="1983" w:type="dxa"/>
            <w:vAlign w:val="center"/>
          </w:tcPr>
          <w:p>
            <w:pPr>
              <w:spacing w:line="240" w:lineRule="exact"/>
              <w:jc w:val="center"/>
              <w:rPr>
                <w:rFonts w:ascii="宋体" w:hAnsi="宋体"/>
                <w:szCs w:val="21"/>
              </w:rPr>
            </w:pPr>
            <w:r>
              <w:rPr>
                <w:rFonts w:hint="eastAsia" w:ascii="宋体" w:hAnsi="宋体"/>
                <w:szCs w:val="21"/>
              </w:rPr>
              <w:t>创业指导中心</w:t>
            </w:r>
          </w:p>
        </w:tc>
        <w:tc>
          <w:tcPr>
            <w:tcW w:w="1511" w:type="dxa"/>
            <w:vAlign w:val="center"/>
          </w:tcPr>
          <w:p>
            <w:pPr>
              <w:widowControl/>
              <w:spacing w:line="240" w:lineRule="exact"/>
              <w:jc w:val="center"/>
              <w:rPr>
                <w:rFonts w:ascii="宋体" w:hAnsi="宋体"/>
                <w:szCs w:val="21"/>
              </w:rPr>
            </w:pPr>
            <w:r>
              <w:rPr>
                <w:rFonts w:hint="eastAsia" w:ascii="宋体" w:hAnsi="宋体"/>
                <w:szCs w:val="21"/>
                <w:lang w:val="en-US" w:eastAsia="zh-CN"/>
              </w:rPr>
              <w:t>7321334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2" w:hRule="atLeast"/>
          <w:jc w:val="center"/>
        </w:trPr>
        <w:tc>
          <w:tcPr>
            <w:tcW w:w="1202" w:type="dxa"/>
            <w:vAlign w:val="center"/>
          </w:tcPr>
          <w:p>
            <w:pPr>
              <w:spacing w:line="240" w:lineRule="exact"/>
              <w:jc w:val="center"/>
              <w:rPr>
                <w:rFonts w:ascii="宋体" w:hAnsi="宋体"/>
                <w:szCs w:val="21"/>
              </w:rPr>
            </w:pPr>
            <w:r>
              <w:rPr>
                <w:rFonts w:hint="eastAsia" w:ascii="宋体" w:hAnsi="宋体"/>
                <w:szCs w:val="21"/>
              </w:rPr>
              <w:t>5</w:t>
            </w:r>
          </w:p>
        </w:tc>
        <w:tc>
          <w:tcPr>
            <w:tcW w:w="2413" w:type="dxa"/>
            <w:vAlign w:val="center"/>
          </w:tcPr>
          <w:p>
            <w:pPr>
              <w:spacing w:line="240" w:lineRule="exact"/>
              <w:rPr>
                <w:rFonts w:ascii="宋体" w:hAnsi="宋体"/>
                <w:szCs w:val="21"/>
              </w:rPr>
            </w:pPr>
            <w:r>
              <w:rPr>
                <w:rFonts w:hint="eastAsia" w:ascii="宋体" w:hAnsi="宋体"/>
                <w:szCs w:val="21"/>
              </w:rPr>
              <w:t>人力资源社会保障法律法规宣传</w:t>
            </w:r>
          </w:p>
        </w:tc>
        <w:tc>
          <w:tcPr>
            <w:tcW w:w="6404" w:type="dxa"/>
            <w:vAlign w:val="center"/>
          </w:tcPr>
          <w:p>
            <w:pPr>
              <w:spacing w:line="240" w:lineRule="exact"/>
              <w:rPr>
                <w:rFonts w:ascii="宋体" w:hAnsi="宋体"/>
                <w:szCs w:val="21"/>
              </w:rPr>
            </w:pPr>
            <w:r>
              <w:rPr>
                <w:rFonts w:hint="eastAsia" w:ascii="宋体" w:hAnsi="宋体"/>
                <w:szCs w:val="21"/>
              </w:rPr>
              <w:t>开展《社会保险法》、《劳动法》、《劳动保障监察条例》等相关法律、法规的宣传</w:t>
            </w:r>
          </w:p>
        </w:tc>
        <w:tc>
          <w:tcPr>
            <w:tcW w:w="1983" w:type="dxa"/>
            <w:vAlign w:val="center"/>
          </w:tcPr>
          <w:p>
            <w:pPr>
              <w:spacing w:line="240" w:lineRule="exact"/>
              <w:jc w:val="center"/>
              <w:rPr>
                <w:rFonts w:ascii="宋体" w:hAnsi="宋体"/>
                <w:szCs w:val="21"/>
              </w:rPr>
            </w:pPr>
            <w:r>
              <w:rPr>
                <w:rFonts w:hint="eastAsia" w:ascii="宋体" w:hAnsi="宋体"/>
                <w:szCs w:val="21"/>
              </w:rPr>
              <w:t>综合股</w:t>
            </w:r>
          </w:p>
        </w:tc>
        <w:tc>
          <w:tcPr>
            <w:tcW w:w="1511" w:type="dxa"/>
            <w:vAlign w:val="center"/>
          </w:tcPr>
          <w:p>
            <w:pPr>
              <w:widowControl/>
              <w:spacing w:line="240" w:lineRule="exact"/>
              <w:jc w:val="center"/>
              <w:rPr>
                <w:rFonts w:ascii="宋体" w:hAnsi="宋体"/>
                <w:szCs w:val="21"/>
              </w:rPr>
            </w:pPr>
            <w:r>
              <w:rPr>
                <w:rFonts w:hint="eastAsia" w:ascii="宋体" w:hAnsi="宋体"/>
                <w:szCs w:val="21"/>
                <w:lang w:val="en-US" w:eastAsia="zh-CN"/>
              </w:rPr>
              <w:t>7321334</w:t>
            </w:r>
          </w:p>
        </w:tc>
      </w:tr>
    </w:tbl>
    <w:p>
      <w:pPr>
        <w:rPr>
          <w:rFonts w:ascii="宋体" w:hAnsi="宋体"/>
          <w:szCs w:val="21"/>
        </w:rPr>
      </w:pPr>
    </w:p>
    <w:p>
      <w:pPr>
        <w:rPr>
          <w:sz w:val="20"/>
        </w:rPr>
      </w:pPr>
    </w:p>
    <w:p>
      <w:pP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事中事后监督管理制度</w:t>
      </w:r>
    </w:p>
    <w:p>
      <w:pPr>
        <w:spacing w:line="400" w:lineRule="exact"/>
        <w:jc w:val="center"/>
        <w:rPr>
          <w:rFonts w:ascii="宋体" w:hAnsi="宋体" w:cs="方正小标宋简体"/>
          <w:bCs/>
          <w:sz w:val="32"/>
          <w:szCs w:val="32"/>
        </w:rPr>
      </w:pPr>
      <w:r>
        <w:rPr>
          <w:rFonts w:hint="eastAsia" w:ascii="宋体" w:hAnsi="宋体"/>
          <w:bCs/>
          <w:kern w:val="0"/>
          <w:sz w:val="32"/>
          <w:szCs w:val="32"/>
        </w:rPr>
        <w:t>设立</w:t>
      </w:r>
      <w:r>
        <w:rPr>
          <w:rFonts w:hint="eastAsia" w:ascii="宋体" w:hAnsi="宋体"/>
          <w:bCs/>
          <w:spacing w:val="6"/>
          <w:kern w:val="0"/>
          <w:sz w:val="32"/>
          <w:szCs w:val="32"/>
        </w:rPr>
        <w:t>人才中介服务机构审批的监督检查</w:t>
      </w:r>
    </w:p>
    <w:p>
      <w:pPr>
        <w:spacing w:line="400" w:lineRule="exact"/>
        <w:rPr>
          <w:rFonts w:ascii="宋体" w:hAnsi="宋体"/>
          <w:b/>
          <w:kern w:val="0"/>
          <w:szCs w:val="21"/>
        </w:rPr>
      </w:pPr>
      <w:r>
        <w:rPr>
          <w:rFonts w:hint="eastAsia" w:ascii="宋体" w:hAnsi="宋体"/>
          <w:b/>
          <w:kern w:val="0"/>
          <w:szCs w:val="21"/>
        </w:rPr>
        <w:t>一、监督检查对象</w:t>
      </w:r>
    </w:p>
    <w:p>
      <w:pPr>
        <w:spacing w:line="400" w:lineRule="exact"/>
        <w:ind w:firstLine="420" w:firstLineChars="200"/>
        <w:rPr>
          <w:rFonts w:ascii="宋体" w:hAnsi="宋体"/>
          <w:kern w:val="0"/>
          <w:szCs w:val="21"/>
        </w:rPr>
      </w:pPr>
      <w:r>
        <w:rPr>
          <w:rFonts w:hint="eastAsia" w:ascii="宋体" w:hAnsi="宋体"/>
          <w:kern w:val="0"/>
          <w:szCs w:val="21"/>
        </w:rPr>
        <w:t>申请设立“人力资源服务许可证”的人才中介机构。</w:t>
      </w:r>
    </w:p>
    <w:p>
      <w:pPr>
        <w:spacing w:line="400" w:lineRule="exact"/>
        <w:rPr>
          <w:rFonts w:ascii="宋体" w:hAnsi="宋体"/>
          <w:b/>
          <w:kern w:val="0"/>
          <w:szCs w:val="21"/>
        </w:rPr>
      </w:pPr>
      <w:r>
        <w:rPr>
          <w:rFonts w:hint="eastAsia" w:ascii="宋体" w:hAnsi="宋体"/>
          <w:b/>
          <w:kern w:val="0"/>
          <w:szCs w:val="21"/>
        </w:rPr>
        <w:t>二、监督检查内容</w:t>
      </w:r>
    </w:p>
    <w:p>
      <w:pPr>
        <w:spacing w:line="400" w:lineRule="exact"/>
        <w:ind w:firstLine="420" w:firstLineChars="200"/>
        <w:rPr>
          <w:rFonts w:ascii="宋体" w:hAnsi="宋体"/>
          <w:kern w:val="0"/>
          <w:szCs w:val="21"/>
        </w:rPr>
      </w:pPr>
      <w:r>
        <w:rPr>
          <w:rFonts w:hint="eastAsia" w:ascii="宋体" w:hAnsi="宋体"/>
          <w:kern w:val="0"/>
          <w:szCs w:val="21"/>
        </w:rPr>
        <w:t>1.企业经营范围是人力资源服务（人才中介服务）机构；</w:t>
      </w:r>
    </w:p>
    <w:p>
      <w:pPr>
        <w:spacing w:line="400" w:lineRule="exact"/>
        <w:ind w:firstLine="420" w:firstLineChars="200"/>
        <w:rPr>
          <w:rFonts w:ascii="宋体" w:hAnsi="宋体"/>
          <w:kern w:val="0"/>
          <w:szCs w:val="21"/>
        </w:rPr>
      </w:pPr>
      <w:r>
        <w:rPr>
          <w:rFonts w:hint="eastAsia" w:ascii="宋体" w:hAnsi="宋体"/>
          <w:kern w:val="0"/>
          <w:szCs w:val="21"/>
        </w:rPr>
        <w:t>2.有相应的场所（提供场所租赁合同）；</w:t>
      </w:r>
    </w:p>
    <w:p>
      <w:pPr>
        <w:spacing w:line="400" w:lineRule="exact"/>
        <w:ind w:firstLine="420" w:firstLineChars="200"/>
        <w:rPr>
          <w:rFonts w:ascii="宋体" w:hAnsi="宋体"/>
          <w:kern w:val="0"/>
          <w:szCs w:val="21"/>
        </w:rPr>
      </w:pPr>
      <w:r>
        <w:rPr>
          <w:rFonts w:hint="eastAsia" w:ascii="宋体" w:hAnsi="宋体"/>
          <w:kern w:val="0"/>
          <w:szCs w:val="21"/>
        </w:rPr>
        <w:t>3.有相应的供求信息（广播、电视、报纸、网络上发布的信息）；</w:t>
      </w:r>
    </w:p>
    <w:p>
      <w:pPr>
        <w:spacing w:line="400" w:lineRule="exact"/>
        <w:ind w:firstLine="420" w:firstLineChars="200"/>
        <w:rPr>
          <w:rFonts w:ascii="宋体" w:hAnsi="宋体"/>
          <w:kern w:val="0"/>
          <w:szCs w:val="21"/>
        </w:rPr>
      </w:pPr>
      <w:r>
        <w:rPr>
          <w:rFonts w:hint="eastAsia" w:ascii="宋体" w:hAnsi="宋体"/>
          <w:kern w:val="0"/>
          <w:szCs w:val="21"/>
        </w:rPr>
        <w:t>4.有完备的组织实施方案；</w:t>
      </w:r>
    </w:p>
    <w:p>
      <w:pPr>
        <w:spacing w:line="400" w:lineRule="exact"/>
        <w:ind w:firstLine="420" w:firstLineChars="200"/>
        <w:rPr>
          <w:rFonts w:ascii="宋体" w:hAnsi="宋体"/>
          <w:kern w:val="0"/>
          <w:szCs w:val="21"/>
        </w:rPr>
      </w:pPr>
      <w:r>
        <w:rPr>
          <w:rFonts w:hint="eastAsia" w:ascii="宋体" w:hAnsi="宋体"/>
          <w:kern w:val="0"/>
          <w:szCs w:val="21"/>
        </w:rPr>
        <w:t>5.有完善的安全工作方案和突发事件应急预案；</w:t>
      </w:r>
    </w:p>
    <w:p>
      <w:pPr>
        <w:spacing w:line="400" w:lineRule="exact"/>
        <w:ind w:firstLine="420" w:firstLineChars="200"/>
        <w:rPr>
          <w:rFonts w:ascii="宋体" w:hAnsi="宋体"/>
          <w:kern w:val="0"/>
          <w:szCs w:val="21"/>
        </w:rPr>
      </w:pPr>
      <w:r>
        <w:rPr>
          <w:rFonts w:hint="eastAsia" w:ascii="宋体" w:hAnsi="宋体"/>
          <w:kern w:val="0"/>
          <w:szCs w:val="21"/>
        </w:rPr>
        <w:t>6.有规范的收费标准；</w:t>
      </w:r>
    </w:p>
    <w:p>
      <w:pPr>
        <w:spacing w:line="400" w:lineRule="exact"/>
        <w:ind w:firstLine="420" w:firstLineChars="200"/>
        <w:rPr>
          <w:rFonts w:ascii="宋体" w:hAnsi="宋体"/>
          <w:kern w:val="0"/>
          <w:szCs w:val="21"/>
        </w:rPr>
      </w:pPr>
      <w:r>
        <w:rPr>
          <w:rFonts w:hint="eastAsia" w:ascii="宋体" w:hAnsi="宋体"/>
          <w:kern w:val="0"/>
          <w:szCs w:val="21"/>
        </w:rPr>
        <w:t>7.有无欺诈行为或采取其他方式牟取非法利益；</w:t>
      </w:r>
    </w:p>
    <w:p>
      <w:pPr>
        <w:spacing w:line="400" w:lineRule="exact"/>
        <w:ind w:firstLine="420" w:firstLineChars="200"/>
        <w:rPr>
          <w:rFonts w:ascii="宋体" w:hAnsi="宋体"/>
          <w:kern w:val="0"/>
          <w:szCs w:val="21"/>
        </w:rPr>
      </w:pPr>
      <w:r>
        <w:rPr>
          <w:rFonts w:hint="eastAsia" w:ascii="宋体" w:hAnsi="宋体"/>
          <w:kern w:val="0"/>
          <w:szCs w:val="21"/>
        </w:rPr>
        <w:t>8.政府规定的其他条件。</w:t>
      </w:r>
    </w:p>
    <w:p>
      <w:pPr>
        <w:spacing w:line="400" w:lineRule="exact"/>
        <w:rPr>
          <w:rFonts w:ascii="宋体" w:hAnsi="宋体"/>
          <w:b/>
          <w:kern w:val="0"/>
          <w:szCs w:val="21"/>
        </w:rPr>
      </w:pPr>
      <w:r>
        <w:rPr>
          <w:rFonts w:hint="eastAsia" w:ascii="宋体" w:hAnsi="宋体"/>
          <w:b/>
          <w:kern w:val="0"/>
          <w:szCs w:val="21"/>
        </w:rPr>
        <w:t>三、监督检查方式</w:t>
      </w:r>
    </w:p>
    <w:p>
      <w:pPr>
        <w:spacing w:line="400" w:lineRule="exact"/>
        <w:ind w:firstLine="420" w:firstLineChars="200"/>
        <w:rPr>
          <w:rFonts w:ascii="宋体" w:hAnsi="宋体"/>
          <w:kern w:val="0"/>
          <w:szCs w:val="21"/>
        </w:rPr>
      </w:pPr>
      <w:r>
        <w:rPr>
          <w:rFonts w:hint="eastAsia" w:ascii="宋体" w:hAnsi="宋体"/>
          <w:kern w:val="0"/>
          <w:szCs w:val="21"/>
        </w:rPr>
        <w:t>通过加强信息跟踪、市场巡查、受理投诉举报、定期开展清理整顿人力资源市场秩序专项行动等措施，检查收费项目和收费标准，打击非法人才交流会活动，严肃查处非法行为，加大市场监管力度，维护市场正常秩序，防止发生突发事件。规范人力资源机构活动，为广大求职者和用人单位创造公平、有序的市场环境。</w:t>
      </w:r>
    </w:p>
    <w:p>
      <w:pPr>
        <w:spacing w:line="400" w:lineRule="exact"/>
        <w:rPr>
          <w:rFonts w:ascii="宋体" w:hAnsi="宋体"/>
          <w:b/>
          <w:kern w:val="0"/>
          <w:szCs w:val="21"/>
        </w:rPr>
      </w:pPr>
      <w:r>
        <w:rPr>
          <w:rFonts w:hint="eastAsia" w:ascii="宋体" w:hAnsi="宋体"/>
          <w:b/>
          <w:kern w:val="0"/>
          <w:szCs w:val="21"/>
        </w:rPr>
        <w:t>四、监督检查措施</w:t>
      </w:r>
    </w:p>
    <w:p>
      <w:pPr>
        <w:spacing w:line="400" w:lineRule="exact"/>
        <w:ind w:firstLine="420" w:firstLineChars="200"/>
        <w:rPr>
          <w:rFonts w:ascii="宋体" w:hAnsi="宋体"/>
          <w:kern w:val="0"/>
          <w:szCs w:val="21"/>
        </w:rPr>
      </w:pPr>
      <w:r>
        <w:rPr>
          <w:rFonts w:hint="eastAsia" w:ascii="宋体" w:hAnsi="宋体"/>
          <w:kern w:val="0"/>
          <w:szCs w:val="21"/>
        </w:rPr>
        <w:t>1.在监管过程中，遵循疏导、制止和教育为主的方式，引导当事人主动遵守法律、法规的有关规定。如行政相对人提供虚假资料，经有关部门鉴定确认后，追究企业相关法律责任；</w:t>
      </w:r>
    </w:p>
    <w:p>
      <w:pPr>
        <w:spacing w:line="400" w:lineRule="exact"/>
        <w:ind w:firstLine="420" w:firstLineChars="200"/>
        <w:rPr>
          <w:rFonts w:ascii="宋体" w:hAnsi="宋体"/>
          <w:kern w:val="0"/>
          <w:szCs w:val="21"/>
        </w:rPr>
      </w:pPr>
      <w:r>
        <w:rPr>
          <w:rFonts w:hint="eastAsia" w:ascii="宋体" w:hAnsi="宋体"/>
          <w:kern w:val="0"/>
          <w:szCs w:val="21"/>
        </w:rPr>
        <w:t>2.加强学习培训，提高业务人员工作能力；</w:t>
      </w:r>
    </w:p>
    <w:p>
      <w:pPr>
        <w:spacing w:line="400" w:lineRule="exact"/>
        <w:ind w:firstLine="420" w:firstLineChars="200"/>
        <w:rPr>
          <w:rFonts w:ascii="宋体" w:hAnsi="宋体"/>
          <w:kern w:val="0"/>
          <w:szCs w:val="21"/>
        </w:rPr>
      </w:pPr>
      <w:r>
        <w:rPr>
          <w:rFonts w:hint="eastAsia" w:ascii="宋体" w:hAnsi="宋体"/>
          <w:kern w:val="0"/>
          <w:szCs w:val="21"/>
        </w:rPr>
        <w:t>3.加强部门交流合作。加强与工商、物价等有关部门的沟通，相互通报情况，及早发现问题，做好监管；</w:t>
      </w:r>
    </w:p>
    <w:p>
      <w:pPr>
        <w:spacing w:line="400" w:lineRule="exact"/>
        <w:ind w:firstLine="420" w:firstLineChars="200"/>
        <w:rPr>
          <w:rFonts w:ascii="宋体" w:hAnsi="宋体"/>
          <w:kern w:val="0"/>
          <w:szCs w:val="21"/>
        </w:rPr>
      </w:pPr>
      <w:r>
        <w:rPr>
          <w:rFonts w:hint="eastAsia" w:ascii="宋体" w:hAnsi="宋体"/>
          <w:kern w:val="0"/>
          <w:szCs w:val="21"/>
        </w:rPr>
        <w:t>4.在现场、报纸、网络上公开投诉举报电话，接受群众和社会监督。</w:t>
      </w:r>
    </w:p>
    <w:p>
      <w:pPr>
        <w:spacing w:line="400" w:lineRule="exact"/>
        <w:rPr>
          <w:rFonts w:ascii="宋体" w:hAnsi="宋体"/>
          <w:b/>
          <w:kern w:val="0"/>
          <w:szCs w:val="21"/>
        </w:rPr>
      </w:pPr>
      <w:r>
        <w:rPr>
          <w:rFonts w:hint="eastAsia" w:ascii="宋体" w:hAnsi="宋体"/>
          <w:b/>
          <w:kern w:val="0"/>
          <w:szCs w:val="21"/>
        </w:rPr>
        <w:t>五、监督检查程序</w:t>
      </w:r>
    </w:p>
    <w:p>
      <w:pPr>
        <w:spacing w:line="400" w:lineRule="exact"/>
        <w:rPr>
          <w:rFonts w:ascii="宋体" w:hAnsi="宋体"/>
          <w:kern w:val="0"/>
          <w:szCs w:val="21"/>
        </w:rPr>
      </w:pPr>
      <w:r>
        <w:rPr>
          <w:rFonts w:hint="eastAsia" w:ascii="宋体" w:hAnsi="宋体"/>
          <w:kern w:val="0"/>
          <w:szCs w:val="21"/>
        </w:rPr>
        <w:t xml:space="preserve">    1.日常巡查：开展专项执法检查和抽查；接到违法行为举报及时开展核查；其他有利于人力资源服务业发展的监督检查。</w:t>
      </w:r>
    </w:p>
    <w:p>
      <w:pPr>
        <w:spacing w:line="400" w:lineRule="exact"/>
        <w:ind w:firstLine="420" w:firstLineChars="200"/>
        <w:rPr>
          <w:rFonts w:ascii="宋体" w:hAnsi="宋体"/>
          <w:kern w:val="0"/>
          <w:szCs w:val="21"/>
        </w:rPr>
      </w:pPr>
      <w:r>
        <w:rPr>
          <w:rFonts w:hint="eastAsia" w:ascii="宋体" w:hAnsi="宋体"/>
          <w:kern w:val="0"/>
          <w:szCs w:val="21"/>
        </w:rPr>
        <w:t>2.定期检查：对开展人才服务中介组织，每年定期进行一次书面检查，由人才中介服务机构上报书面自查材料，并对材料实质内容的真实性负责。</w:t>
      </w:r>
    </w:p>
    <w:p>
      <w:pPr>
        <w:spacing w:line="400" w:lineRule="exact"/>
        <w:rPr>
          <w:rFonts w:ascii="宋体" w:hAnsi="宋体"/>
          <w:b/>
          <w:kern w:val="0"/>
          <w:szCs w:val="21"/>
        </w:rPr>
      </w:pPr>
      <w:r>
        <w:rPr>
          <w:rFonts w:hint="eastAsia" w:ascii="宋体" w:hAnsi="宋体"/>
          <w:b/>
          <w:kern w:val="0"/>
          <w:szCs w:val="21"/>
        </w:rPr>
        <w:t>六、监督检查处理</w:t>
      </w:r>
    </w:p>
    <w:p>
      <w:pPr>
        <w:spacing w:line="400" w:lineRule="exact"/>
        <w:rPr>
          <w:rFonts w:ascii="宋体" w:hAnsi="宋体"/>
          <w:kern w:val="0"/>
          <w:szCs w:val="21"/>
        </w:rPr>
      </w:pPr>
      <w:r>
        <w:rPr>
          <w:rFonts w:hint="eastAsia" w:ascii="宋体" w:hAnsi="宋体"/>
          <w:kern w:val="0"/>
          <w:szCs w:val="21"/>
        </w:rPr>
        <w:t xml:space="preserve">    1.立案：经调查核实，对确实存在违法违规行为的单位和个人作出处罚决定，进行立案查处。</w:t>
      </w:r>
    </w:p>
    <w:p>
      <w:pPr>
        <w:spacing w:line="400" w:lineRule="exact"/>
        <w:ind w:firstLine="420" w:firstLineChars="200"/>
        <w:rPr>
          <w:rFonts w:ascii="宋体" w:hAnsi="宋体"/>
          <w:kern w:val="0"/>
          <w:szCs w:val="21"/>
        </w:rPr>
      </w:pPr>
      <w:r>
        <w:rPr>
          <w:rFonts w:hint="eastAsia" w:ascii="宋体" w:hAnsi="宋体"/>
          <w:kern w:val="0"/>
          <w:szCs w:val="21"/>
        </w:rPr>
        <w:t>2.调查：对案件进行调查取证，依法询问当事人或有关人员并要求其提供证明材料和与违法行为有关的其他资料；</w:t>
      </w:r>
    </w:p>
    <w:p>
      <w:pPr>
        <w:spacing w:line="400" w:lineRule="exact"/>
        <w:ind w:firstLine="420" w:firstLineChars="200"/>
        <w:rPr>
          <w:rFonts w:ascii="宋体" w:hAnsi="宋体"/>
          <w:kern w:val="0"/>
          <w:szCs w:val="21"/>
        </w:rPr>
      </w:pPr>
      <w:r>
        <w:rPr>
          <w:rFonts w:hint="eastAsia" w:ascii="宋体" w:hAnsi="宋体"/>
          <w:kern w:val="0"/>
          <w:szCs w:val="21"/>
        </w:rPr>
        <w:t>3.处罚告知：在作出正式处罚决定前，处罚决定事项、理由及依据，当事人可以在规定期限内向执法部门进行陈述和申辩。</w:t>
      </w:r>
    </w:p>
    <w:p>
      <w:pPr>
        <w:spacing w:line="400" w:lineRule="exact"/>
        <w:ind w:firstLine="420" w:firstLineChars="200"/>
        <w:rPr>
          <w:rFonts w:ascii="宋体" w:hAnsi="宋体"/>
          <w:kern w:val="0"/>
          <w:szCs w:val="21"/>
        </w:rPr>
      </w:pPr>
      <w:r>
        <w:rPr>
          <w:rFonts w:hint="eastAsia" w:ascii="宋体" w:hAnsi="宋体"/>
          <w:kern w:val="0"/>
          <w:szCs w:val="21"/>
        </w:rPr>
        <w:t>4.行政处罚：执法部门对应受行政处罚的违法行为，可以根据情节轻重及具体情况作出行政处罚决定，当事人应当在行政处罚决定期限内予以履行，情节严重的，吊销相关许可证书。</w:t>
      </w:r>
    </w:p>
    <w:p>
      <w:pPr>
        <w:spacing w:line="400" w:lineRule="exact"/>
        <w:jc w:val="center"/>
        <w:rPr>
          <w:rFonts w:ascii="宋体" w:hAnsi="宋体" w:cs="仿宋_GB2312"/>
          <w:bCs/>
          <w:sz w:val="32"/>
          <w:szCs w:val="32"/>
        </w:rPr>
      </w:pPr>
    </w:p>
    <w:p>
      <w:pPr>
        <w:spacing w:line="400" w:lineRule="exact"/>
        <w:jc w:val="center"/>
        <w:rPr>
          <w:rFonts w:ascii="宋体" w:hAnsi="宋体" w:cs="仿宋_GB2312"/>
          <w:bCs/>
          <w:sz w:val="32"/>
          <w:szCs w:val="32"/>
        </w:rPr>
      </w:pPr>
    </w:p>
    <w:p>
      <w:pPr>
        <w:spacing w:line="400" w:lineRule="exact"/>
        <w:jc w:val="center"/>
        <w:rPr>
          <w:rFonts w:ascii="宋体" w:hAnsi="宋体" w:cs="仿宋_GB2312"/>
          <w:bCs/>
          <w:sz w:val="32"/>
          <w:szCs w:val="32"/>
        </w:rPr>
      </w:pPr>
      <w:r>
        <w:rPr>
          <w:rFonts w:hint="eastAsia" w:ascii="宋体" w:hAnsi="宋体" w:cs="仿宋_GB2312"/>
          <w:bCs/>
          <w:sz w:val="32"/>
          <w:szCs w:val="32"/>
        </w:rPr>
        <w:t>特殊工时制度审批</w:t>
      </w:r>
      <w:r>
        <w:rPr>
          <w:rFonts w:hint="eastAsia" w:ascii="宋体" w:hAnsi="宋体" w:cs="仿宋_GB2312"/>
          <w:bCs/>
          <w:spacing w:val="6"/>
          <w:kern w:val="0"/>
          <w:sz w:val="32"/>
          <w:szCs w:val="32"/>
        </w:rPr>
        <w:t>的监督检查</w:t>
      </w:r>
    </w:p>
    <w:p>
      <w:pPr>
        <w:spacing w:line="400" w:lineRule="exact"/>
        <w:rPr>
          <w:rFonts w:ascii="宋体" w:hAnsi="宋体"/>
          <w:b/>
          <w:kern w:val="0"/>
          <w:szCs w:val="21"/>
        </w:rPr>
      </w:pPr>
      <w:r>
        <w:rPr>
          <w:rFonts w:hint="eastAsia" w:ascii="宋体" w:hAnsi="宋体"/>
          <w:b/>
          <w:kern w:val="0"/>
          <w:szCs w:val="21"/>
        </w:rPr>
        <w:t>一、监督检查对象</w:t>
      </w:r>
    </w:p>
    <w:p>
      <w:pPr>
        <w:spacing w:line="400" w:lineRule="exact"/>
        <w:ind w:firstLine="420" w:firstLineChars="200"/>
        <w:rPr>
          <w:rFonts w:ascii="宋体" w:hAnsi="宋体"/>
          <w:kern w:val="0"/>
          <w:szCs w:val="21"/>
        </w:rPr>
      </w:pPr>
      <w:r>
        <w:rPr>
          <w:rFonts w:hint="eastAsia" w:ascii="宋体" w:hAnsi="宋体"/>
          <w:kern w:val="0"/>
          <w:szCs w:val="21"/>
        </w:rPr>
        <w:t>涞源县执行特殊工时制度的用人单位。</w:t>
      </w:r>
    </w:p>
    <w:p>
      <w:pPr>
        <w:spacing w:line="400" w:lineRule="exact"/>
        <w:rPr>
          <w:rFonts w:ascii="宋体" w:hAnsi="宋体"/>
          <w:b/>
          <w:kern w:val="0"/>
          <w:szCs w:val="21"/>
        </w:rPr>
      </w:pPr>
      <w:r>
        <w:rPr>
          <w:rFonts w:hint="eastAsia" w:ascii="宋体" w:hAnsi="宋体"/>
          <w:b/>
          <w:kern w:val="0"/>
          <w:szCs w:val="21"/>
        </w:rPr>
        <w:t>二、监督检查内容</w:t>
      </w:r>
    </w:p>
    <w:p>
      <w:pPr>
        <w:spacing w:line="400" w:lineRule="exact"/>
        <w:ind w:firstLine="420" w:firstLineChars="200"/>
        <w:rPr>
          <w:rFonts w:ascii="宋体" w:hAnsi="宋体"/>
          <w:kern w:val="0"/>
          <w:szCs w:val="21"/>
        </w:rPr>
      </w:pPr>
      <w:r>
        <w:rPr>
          <w:rFonts w:hint="eastAsia" w:ascii="宋体" w:hAnsi="宋体"/>
          <w:kern w:val="0"/>
          <w:szCs w:val="21"/>
        </w:rPr>
        <w:t>对执行特殊工时制度用人单位的实施情况是否符合《中华人民共和国劳动法》、《中华人民共和国劳动合同法》、《关于进一步加强对用人单位实行不定时工作制和综合计算工时工作制管理的通知》及相关法律法规、规范性文件的有关规定。</w:t>
      </w:r>
    </w:p>
    <w:p>
      <w:pPr>
        <w:spacing w:line="400" w:lineRule="exact"/>
        <w:rPr>
          <w:rFonts w:ascii="宋体" w:hAnsi="宋体"/>
          <w:b/>
          <w:kern w:val="0"/>
          <w:szCs w:val="21"/>
        </w:rPr>
      </w:pPr>
      <w:r>
        <w:rPr>
          <w:rFonts w:hint="eastAsia" w:ascii="宋体" w:hAnsi="宋体"/>
          <w:b/>
          <w:kern w:val="0"/>
          <w:szCs w:val="21"/>
        </w:rPr>
        <w:t>三、监督检查方式</w:t>
      </w:r>
    </w:p>
    <w:p>
      <w:pPr>
        <w:spacing w:line="400" w:lineRule="exact"/>
        <w:ind w:firstLine="420" w:firstLineChars="200"/>
        <w:rPr>
          <w:rFonts w:ascii="宋体" w:hAnsi="宋体"/>
          <w:kern w:val="0"/>
          <w:szCs w:val="21"/>
        </w:rPr>
      </w:pPr>
      <w:r>
        <w:rPr>
          <w:rFonts w:hint="eastAsia" w:ascii="宋体" w:hAnsi="宋体"/>
          <w:kern w:val="0"/>
          <w:szCs w:val="21"/>
        </w:rPr>
        <w:t>日常检查、年度专项检查、发证前实地抽查。</w:t>
      </w:r>
    </w:p>
    <w:p>
      <w:pPr>
        <w:spacing w:line="400" w:lineRule="exact"/>
        <w:rPr>
          <w:rFonts w:ascii="宋体" w:hAnsi="宋体"/>
          <w:b/>
          <w:kern w:val="0"/>
          <w:szCs w:val="21"/>
        </w:rPr>
      </w:pPr>
      <w:r>
        <w:rPr>
          <w:rFonts w:hint="eastAsia" w:ascii="宋体" w:hAnsi="宋体"/>
          <w:b/>
          <w:kern w:val="0"/>
          <w:szCs w:val="21"/>
        </w:rPr>
        <w:t>四、监督检查措施</w:t>
      </w:r>
    </w:p>
    <w:p>
      <w:pPr>
        <w:spacing w:line="400" w:lineRule="exact"/>
        <w:ind w:firstLine="420" w:firstLineChars="200"/>
        <w:rPr>
          <w:rFonts w:ascii="宋体" w:hAnsi="宋体"/>
          <w:kern w:val="0"/>
          <w:szCs w:val="21"/>
        </w:rPr>
      </w:pPr>
      <w:r>
        <w:rPr>
          <w:rFonts w:hint="eastAsia" w:ascii="宋体" w:hAnsi="宋体"/>
          <w:kern w:val="0"/>
          <w:szCs w:val="21"/>
        </w:rPr>
        <w:t>主要包括劳动保障日常、专项和举报监察。</w:t>
      </w:r>
    </w:p>
    <w:p>
      <w:pPr>
        <w:spacing w:line="400" w:lineRule="exact"/>
        <w:rPr>
          <w:rFonts w:ascii="宋体" w:hAnsi="宋体"/>
          <w:b/>
          <w:kern w:val="0"/>
          <w:szCs w:val="21"/>
        </w:rPr>
      </w:pPr>
      <w:r>
        <w:rPr>
          <w:rFonts w:hint="eastAsia" w:ascii="宋体" w:hAnsi="宋体"/>
          <w:b/>
          <w:kern w:val="0"/>
          <w:szCs w:val="21"/>
        </w:rPr>
        <w:t>五、监督检查程序</w:t>
      </w:r>
    </w:p>
    <w:p>
      <w:pPr>
        <w:spacing w:line="400" w:lineRule="exact"/>
        <w:rPr>
          <w:rFonts w:ascii="宋体" w:hAnsi="宋体"/>
          <w:kern w:val="0"/>
          <w:szCs w:val="21"/>
        </w:rPr>
      </w:pPr>
      <w:r>
        <w:rPr>
          <w:rFonts w:hint="eastAsia" w:ascii="宋体" w:hAnsi="宋体"/>
          <w:kern w:val="0"/>
          <w:szCs w:val="21"/>
        </w:rPr>
        <w:t xml:space="preserve">    1.对获批企业实施日常检查，日常检查分为定期和不定期巡查、回访。巡查频次每年不少于1次。可采取听取汇报、查阅资料、职工调查等方式，对企业实施监督检查。对监督检查的情况和处理结果出具检查记录表，并由被检查企业负责人签字确认后归档。</w:t>
      </w:r>
    </w:p>
    <w:p>
      <w:pPr>
        <w:spacing w:line="400" w:lineRule="exact"/>
        <w:ind w:firstLine="420" w:firstLineChars="200"/>
        <w:rPr>
          <w:rFonts w:ascii="宋体" w:hAnsi="宋体"/>
          <w:kern w:val="0"/>
          <w:szCs w:val="21"/>
        </w:rPr>
      </w:pPr>
      <w:r>
        <w:rPr>
          <w:rFonts w:hint="eastAsia" w:ascii="宋体" w:hAnsi="宋体"/>
          <w:kern w:val="0"/>
          <w:szCs w:val="21"/>
        </w:rPr>
        <w:t>获批企业应当指定有关人员配合人力社保部门的监督检查工作，如实提供有关资料，回答相关问询，协助检查工作。</w:t>
      </w:r>
    </w:p>
    <w:p>
      <w:pPr>
        <w:spacing w:line="400" w:lineRule="exact"/>
        <w:ind w:firstLine="420" w:firstLineChars="200"/>
        <w:rPr>
          <w:rFonts w:ascii="宋体" w:hAnsi="宋体"/>
          <w:kern w:val="0"/>
          <w:szCs w:val="21"/>
        </w:rPr>
      </w:pPr>
      <w:r>
        <w:rPr>
          <w:rFonts w:hint="eastAsia" w:ascii="宋体" w:hAnsi="宋体"/>
          <w:kern w:val="0"/>
          <w:szCs w:val="21"/>
        </w:rPr>
        <w:t>2.自行组织开展专项检查，或配合参与由上级人力社保部门统一组织实施专项检查行动。对获批企业在监督检查中存在问题应按相关法律、法规规定及时进行处理。</w:t>
      </w:r>
    </w:p>
    <w:p>
      <w:pPr>
        <w:spacing w:line="400" w:lineRule="exact"/>
        <w:ind w:firstLine="420" w:firstLineChars="200"/>
        <w:rPr>
          <w:rFonts w:ascii="宋体" w:hAnsi="宋体"/>
          <w:kern w:val="0"/>
          <w:szCs w:val="21"/>
        </w:rPr>
      </w:pPr>
      <w:r>
        <w:rPr>
          <w:rFonts w:hint="eastAsia" w:ascii="宋体" w:hAnsi="宋体"/>
          <w:kern w:val="0"/>
          <w:szCs w:val="21"/>
        </w:rPr>
        <w:t>3.对发现不符合法律法规规定的企业，督促企业限期整改。</w:t>
      </w:r>
    </w:p>
    <w:p>
      <w:pPr>
        <w:spacing w:line="400" w:lineRule="exact"/>
        <w:rPr>
          <w:rFonts w:ascii="宋体" w:hAnsi="宋体"/>
          <w:b/>
          <w:kern w:val="0"/>
          <w:szCs w:val="21"/>
        </w:rPr>
      </w:pPr>
      <w:r>
        <w:rPr>
          <w:rFonts w:hint="eastAsia" w:ascii="宋体" w:hAnsi="宋体"/>
          <w:b/>
          <w:kern w:val="0"/>
          <w:szCs w:val="21"/>
        </w:rPr>
        <w:t>六、监督检查处理</w:t>
      </w:r>
    </w:p>
    <w:p>
      <w:pPr>
        <w:spacing w:line="400" w:lineRule="exact"/>
        <w:rPr>
          <w:rFonts w:ascii="宋体" w:hAnsi="宋体"/>
          <w:kern w:val="0"/>
          <w:szCs w:val="21"/>
        </w:rPr>
      </w:pPr>
      <w:r>
        <w:rPr>
          <w:rFonts w:hint="eastAsia" w:ascii="宋体" w:hAnsi="宋体"/>
          <w:kern w:val="0"/>
          <w:szCs w:val="21"/>
        </w:rPr>
        <w:t xml:space="preserve">    1.加强在受理、审查、审批等环节的事中监管，加大许可审批工作和企业工时制度的执行监管力度，情节严重的按照有关法律法规进行处理。</w:t>
      </w:r>
    </w:p>
    <w:p>
      <w:pPr>
        <w:spacing w:line="400" w:lineRule="exact"/>
        <w:ind w:firstLine="420" w:firstLineChars="200"/>
        <w:rPr>
          <w:rFonts w:ascii="宋体" w:hAnsi="宋体"/>
          <w:kern w:val="0"/>
          <w:szCs w:val="21"/>
        </w:rPr>
      </w:pPr>
      <w:r>
        <w:rPr>
          <w:rFonts w:hint="eastAsia" w:ascii="宋体" w:hAnsi="宋体"/>
          <w:kern w:val="0"/>
          <w:szCs w:val="21"/>
        </w:rPr>
        <w:t>2.不定期对获批企业后续监管督查，对企业是否如实按照所批工时制度执行、是否及时足额支付应付加班工资、是否存在未批工种岗位在执行特殊工时制度进行检查。</w:t>
      </w:r>
    </w:p>
    <w:p>
      <w:pPr>
        <w:spacing w:line="400" w:lineRule="exact"/>
        <w:ind w:firstLine="420" w:firstLineChars="200"/>
        <w:rPr>
          <w:rFonts w:ascii="宋体" w:hAnsi="宋体"/>
          <w:kern w:val="0"/>
          <w:szCs w:val="21"/>
        </w:rPr>
      </w:pPr>
      <w:r>
        <w:rPr>
          <w:rFonts w:hint="eastAsia" w:ascii="宋体" w:hAnsi="宋体"/>
          <w:kern w:val="0"/>
          <w:szCs w:val="21"/>
        </w:rPr>
        <w:t>3.对获批企业在监督检查中存在问题按相关法律、法规规定及时进行处理。</w:t>
      </w:r>
    </w:p>
    <w:p>
      <w:pPr>
        <w:adjustRightInd w:val="0"/>
        <w:snapToGrid w:val="0"/>
        <w:spacing w:line="400" w:lineRule="exact"/>
        <w:jc w:val="center"/>
        <w:rPr>
          <w:rFonts w:ascii="宋体" w:hAnsi="宋体"/>
          <w:bCs/>
          <w:spacing w:val="6"/>
          <w:kern w:val="0"/>
          <w:sz w:val="32"/>
          <w:szCs w:val="32"/>
        </w:rPr>
      </w:pPr>
    </w:p>
    <w:p>
      <w:pPr>
        <w:adjustRightInd w:val="0"/>
        <w:snapToGrid w:val="0"/>
        <w:spacing w:line="400" w:lineRule="exact"/>
        <w:jc w:val="center"/>
        <w:rPr>
          <w:rFonts w:ascii="宋体" w:hAnsi="宋体"/>
          <w:bCs/>
          <w:spacing w:val="6"/>
          <w:kern w:val="0"/>
          <w:sz w:val="32"/>
          <w:szCs w:val="32"/>
        </w:rPr>
      </w:pPr>
    </w:p>
    <w:p>
      <w:pPr>
        <w:adjustRightInd w:val="0"/>
        <w:snapToGrid w:val="0"/>
        <w:spacing w:line="400" w:lineRule="exact"/>
        <w:jc w:val="center"/>
        <w:rPr>
          <w:rFonts w:ascii="宋体" w:hAnsi="宋体"/>
          <w:bCs/>
          <w:spacing w:val="6"/>
          <w:kern w:val="0"/>
          <w:sz w:val="32"/>
          <w:szCs w:val="32"/>
        </w:rPr>
      </w:pPr>
      <w:r>
        <w:rPr>
          <w:rFonts w:hint="eastAsia" w:ascii="宋体" w:hAnsi="宋体"/>
          <w:bCs/>
          <w:spacing w:val="6"/>
          <w:kern w:val="0"/>
          <w:sz w:val="32"/>
          <w:szCs w:val="32"/>
        </w:rPr>
        <w:t>民办职业培训机构设立、招生简章和广告的审批、审查、核准的监督检查</w:t>
      </w:r>
    </w:p>
    <w:p>
      <w:pPr>
        <w:adjustRightInd w:val="0"/>
        <w:snapToGrid w:val="0"/>
        <w:spacing w:line="400" w:lineRule="exact"/>
        <w:rPr>
          <w:rFonts w:ascii="宋体" w:hAnsi="宋体"/>
          <w:b/>
          <w:kern w:val="0"/>
          <w:szCs w:val="21"/>
        </w:rPr>
      </w:pPr>
      <w:r>
        <w:rPr>
          <w:rFonts w:hint="eastAsia" w:ascii="宋体" w:hAnsi="宋体"/>
          <w:b/>
          <w:kern w:val="0"/>
          <w:szCs w:val="21"/>
        </w:rPr>
        <w:t>一、监督检查对象</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1.举办民办职业技能培训机构审批：取得举办民办职业技能培训的机构。</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2.中外合作职业技能培训机构设立审批：取得中外合作职业技能培训的机构。</w:t>
      </w:r>
    </w:p>
    <w:p>
      <w:pPr>
        <w:adjustRightInd w:val="0"/>
        <w:snapToGrid w:val="0"/>
        <w:spacing w:line="400" w:lineRule="exact"/>
        <w:rPr>
          <w:rFonts w:ascii="宋体" w:hAnsi="宋体"/>
          <w:b/>
          <w:kern w:val="0"/>
          <w:szCs w:val="21"/>
        </w:rPr>
      </w:pPr>
      <w:r>
        <w:rPr>
          <w:rFonts w:hint="eastAsia" w:ascii="宋体" w:hAnsi="宋体"/>
          <w:b/>
          <w:kern w:val="0"/>
          <w:szCs w:val="21"/>
        </w:rPr>
        <w:t>二、监督检查内容</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1.资格条件符合情况；</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2.培训机构的办班招生备案情况；</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3.培训机构内部管理情况。</w:t>
      </w:r>
    </w:p>
    <w:p>
      <w:pPr>
        <w:adjustRightInd w:val="0"/>
        <w:snapToGrid w:val="0"/>
        <w:spacing w:line="400" w:lineRule="exact"/>
        <w:rPr>
          <w:rFonts w:ascii="宋体" w:hAnsi="宋体"/>
          <w:b/>
          <w:kern w:val="0"/>
          <w:szCs w:val="21"/>
        </w:rPr>
      </w:pPr>
      <w:r>
        <w:rPr>
          <w:rFonts w:hint="eastAsia" w:ascii="宋体" w:hAnsi="宋体"/>
          <w:b/>
          <w:kern w:val="0"/>
          <w:szCs w:val="21"/>
        </w:rPr>
        <w:t>三、监督检查方式</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不定期检查。</w:t>
      </w:r>
    </w:p>
    <w:p>
      <w:pPr>
        <w:adjustRightInd w:val="0"/>
        <w:snapToGrid w:val="0"/>
        <w:spacing w:line="400" w:lineRule="exact"/>
        <w:rPr>
          <w:rFonts w:ascii="宋体" w:hAnsi="宋体"/>
          <w:b/>
          <w:kern w:val="0"/>
          <w:szCs w:val="21"/>
        </w:rPr>
      </w:pPr>
      <w:r>
        <w:rPr>
          <w:rFonts w:hint="eastAsia" w:ascii="宋体" w:hAnsi="宋体"/>
          <w:b/>
          <w:kern w:val="0"/>
          <w:szCs w:val="21"/>
        </w:rPr>
        <w:t>四、监督检查措施</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主要包括对培训机构开展不定期检查，对发布虚假招生 广告、办班情况不实、内部管理不善的培训机构责令限期整改。</w:t>
      </w:r>
    </w:p>
    <w:p>
      <w:pPr>
        <w:adjustRightInd w:val="0"/>
        <w:snapToGrid w:val="0"/>
        <w:spacing w:line="400" w:lineRule="exact"/>
        <w:rPr>
          <w:rFonts w:ascii="宋体" w:hAnsi="宋体"/>
          <w:b/>
          <w:kern w:val="0"/>
          <w:szCs w:val="21"/>
        </w:rPr>
      </w:pPr>
      <w:r>
        <w:rPr>
          <w:rFonts w:hint="eastAsia" w:ascii="宋体" w:hAnsi="宋体"/>
          <w:b/>
          <w:kern w:val="0"/>
          <w:szCs w:val="21"/>
        </w:rPr>
        <w:t>五、监督检查程序</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1.书面通知取得举办民办职业技能和中外合作职业技能培训的机构开展监督检查工作；</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2.检查培训机构招生、办班情况；</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3.检查培训机构考勤制度、师资管理制度和课时备案等内部管理制度；对擅自缩减培训内容、缩减培训课时等违规行为责令限期整改；</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4.将监督检查的相关资料归档。</w:t>
      </w:r>
    </w:p>
    <w:p>
      <w:pPr>
        <w:adjustRightInd w:val="0"/>
        <w:snapToGrid w:val="0"/>
        <w:spacing w:line="400" w:lineRule="exact"/>
        <w:rPr>
          <w:rFonts w:ascii="宋体" w:hAnsi="宋体"/>
          <w:b/>
          <w:kern w:val="0"/>
          <w:szCs w:val="21"/>
        </w:rPr>
      </w:pPr>
      <w:r>
        <w:rPr>
          <w:rFonts w:hint="eastAsia" w:ascii="宋体" w:hAnsi="宋体"/>
          <w:b/>
          <w:kern w:val="0"/>
          <w:szCs w:val="21"/>
        </w:rPr>
        <w:t>六、监督检查处理</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经检查不合格的，责令整改等处理。</w:t>
      </w:r>
    </w:p>
    <w:p>
      <w:pPr>
        <w:spacing w:line="400" w:lineRule="exact"/>
        <w:ind w:firstLine="640" w:firstLineChars="200"/>
        <w:jc w:val="center"/>
        <w:rPr>
          <w:rFonts w:ascii="宋体" w:hAnsi="宋体" w:cs="仿宋_GB2312"/>
          <w:bCs/>
          <w:sz w:val="32"/>
          <w:szCs w:val="32"/>
        </w:rPr>
      </w:pPr>
    </w:p>
    <w:p>
      <w:pPr>
        <w:spacing w:line="400" w:lineRule="exact"/>
        <w:ind w:firstLine="640" w:firstLineChars="200"/>
        <w:jc w:val="center"/>
        <w:rPr>
          <w:rFonts w:ascii="宋体" w:hAnsi="宋体" w:cs="仿宋_GB2312"/>
          <w:bCs/>
          <w:sz w:val="32"/>
          <w:szCs w:val="32"/>
        </w:rPr>
      </w:pPr>
    </w:p>
    <w:p>
      <w:pPr>
        <w:spacing w:line="400" w:lineRule="exact"/>
        <w:ind w:firstLine="640" w:firstLineChars="200"/>
        <w:jc w:val="center"/>
        <w:rPr>
          <w:rFonts w:ascii="宋体" w:hAnsi="宋体"/>
          <w:bCs/>
          <w:sz w:val="32"/>
          <w:szCs w:val="32"/>
        </w:rPr>
      </w:pPr>
      <w:r>
        <w:rPr>
          <w:rFonts w:hint="eastAsia" w:ascii="宋体" w:hAnsi="宋体" w:cs="仿宋_GB2312"/>
          <w:bCs/>
          <w:sz w:val="32"/>
          <w:szCs w:val="32"/>
        </w:rPr>
        <w:t>职业介绍机构资格认定审批的监督检查</w:t>
      </w:r>
    </w:p>
    <w:p>
      <w:pPr>
        <w:adjustRightInd w:val="0"/>
        <w:snapToGrid w:val="0"/>
        <w:spacing w:line="400" w:lineRule="exact"/>
        <w:rPr>
          <w:rFonts w:ascii="宋体" w:hAnsi="宋体"/>
          <w:b/>
          <w:kern w:val="0"/>
          <w:szCs w:val="21"/>
        </w:rPr>
      </w:pPr>
      <w:r>
        <w:rPr>
          <w:rFonts w:hint="eastAsia" w:ascii="宋体" w:hAnsi="宋体"/>
          <w:b/>
          <w:kern w:val="0"/>
          <w:szCs w:val="21"/>
        </w:rPr>
        <w:t>一、监督检查对象</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1.申请设立“人力资源服务许可证”的职业介绍机构。</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2.申请设立“中外合资（合作）职业介绍”的中介机构。</w:t>
      </w:r>
    </w:p>
    <w:p>
      <w:pPr>
        <w:adjustRightInd w:val="0"/>
        <w:snapToGrid w:val="0"/>
        <w:spacing w:line="400" w:lineRule="exact"/>
        <w:rPr>
          <w:rFonts w:ascii="宋体" w:hAnsi="宋体"/>
          <w:b/>
          <w:kern w:val="0"/>
          <w:szCs w:val="21"/>
        </w:rPr>
      </w:pPr>
      <w:r>
        <w:rPr>
          <w:rFonts w:hint="eastAsia" w:ascii="宋体" w:hAnsi="宋体"/>
          <w:b/>
          <w:kern w:val="0"/>
          <w:szCs w:val="21"/>
        </w:rPr>
        <w:t>二、监督检查内容</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1.企业经营范围是人力资源服务（职业中介服务、中外合资&lt;合作&gt;职业中介服务）机构；</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2.有相应的场所（提供场所租赁合同）；</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3.有相应的供求信息（广播、电视、报纸、网络上发布的信息）；</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4.有完备的组织实施方案；</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5.有完善的安全工作方案和突发事件应急预案；</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6.有规范的收费标准；</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7.有无欺诈行为或采取其他方式牟取非法利益；</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8.政府规定的其他条件。</w:t>
      </w:r>
    </w:p>
    <w:p>
      <w:pPr>
        <w:adjustRightInd w:val="0"/>
        <w:snapToGrid w:val="0"/>
        <w:spacing w:line="400" w:lineRule="exact"/>
        <w:rPr>
          <w:rFonts w:ascii="宋体" w:hAnsi="宋体"/>
          <w:b/>
          <w:kern w:val="0"/>
          <w:szCs w:val="21"/>
        </w:rPr>
      </w:pPr>
      <w:r>
        <w:rPr>
          <w:rFonts w:hint="eastAsia" w:ascii="宋体" w:hAnsi="宋体"/>
          <w:b/>
          <w:kern w:val="0"/>
          <w:szCs w:val="21"/>
        </w:rPr>
        <w:t>三、监督检查方式</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通过加强信息跟踪、市场巡查、受理投诉举报、定期开展清理整顿人力资源市场秩序专项行动等措施，检查收费项目和收费标准，打击非法人才交流会活动，严肃查处非法行为，加大市场监管力度，维护市场正常秩序，防止发生突发事件。规范人力资源机构活动，为广大劳动者和用人单位创造公平、有序的市场环境。</w:t>
      </w:r>
    </w:p>
    <w:p>
      <w:pPr>
        <w:adjustRightInd w:val="0"/>
        <w:snapToGrid w:val="0"/>
        <w:spacing w:line="400" w:lineRule="exact"/>
        <w:rPr>
          <w:rFonts w:ascii="宋体" w:hAnsi="宋体"/>
          <w:b/>
          <w:kern w:val="0"/>
          <w:szCs w:val="21"/>
        </w:rPr>
      </w:pPr>
      <w:r>
        <w:rPr>
          <w:rFonts w:hint="eastAsia" w:ascii="宋体" w:hAnsi="宋体"/>
          <w:b/>
          <w:kern w:val="0"/>
          <w:szCs w:val="21"/>
        </w:rPr>
        <w:t>四、监督检查措施</w:t>
      </w:r>
    </w:p>
    <w:p>
      <w:pPr>
        <w:adjustRightInd w:val="0"/>
        <w:snapToGrid w:val="0"/>
        <w:spacing w:line="400" w:lineRule="exact"/>
        <w:ind w:firstLine="315" w:firstLineChars="150"/>
        <w:rPr>
          <w:rFonts w:ascii="宋体" w:hAnsi="宋体"/>
          <w:kern w:val="0"/>
          <w:szCs w:val="21"/>
        </w:rPr>
      </w:pPr>
      <w:r>
        <w:rPr>
          <w:rFonts w:hint="eastAsia" w:ascii="宋体" w:hAnsi="宋体"/>
          <w:kern w:val="0"/>
          <w:szCs w:val="21"/>
        </w:rPr>
        <w:t xml:space="preserve"> 1.在监管过程中，遵循疏导、制止和教育为主的方式，引导当事人主动遵守法律、法规的有关规定。如行政相对人提供虚假资料，经有关部门鉴定确认后，追究企业相关法律责任；</w:t>
      </w:r>
    </w:p>
    <w:p>
      <w:pPr>
        <w:adjustRightInd w:val="0"/>
        <w:snapToGrid w:val="0"/>
        <w:spacing w:line="400" w:lineRule="exact"/>
        <w:ind w:firstLine="315" w:firstLineChars="150"/>
        <w:rPr>
          <w:rFonts w:ascii="宋体" w:hAnsi="宋体"/>
          <w:kern w:val="0"/>
          <w:szCs w:val="21"/>
        </w:rPr>
      </w:pPr>
      <w:r>
        <w:rPr>
          <w:rFonts w:hint="eastAsia" w:ascii="宋体" w:hAnsi="宋体"/>
          <w:kern w:val="0"/>
          <w:szCs w:val="21"/>
        </w:rPr>
        <w:t xml:space="preserve"> 2.加强学习培训，提高业务人员工作能力；</w:t>
      </w:r>
    </w:p>
    <w:p>
      <w:pPr>
        <w:adjustRightInd w:val="0"/>
        <w:snapToGrid w:val="0"/>
        <w:spacing w:line="400" w:lineRule="exact"/>
        <w:ind w:firstLine="315" w:firstLineChars="150"/>
        <w:rPr>
          <w:rFonts w:ascii="宋体" w:hAnsi="宋体"/>
          <w:kern w:val="0"/>
          <w:szCs w:val="21"/>
        </w:rPr>
      </w:pPr>
      <w:r>
        <w:rPr>
          <w:rFonts w:hint="eastAsia" w:ascii="宋体" w:hAnsi="宋体"/>
          <w:kern w:val="0"/>
          <w:szCs w:val="21"/>
        </w:rPr>
        <w:t xml:space="preserve"> 3.加强部门交流合作。加强与工商、物价等有关部门的沟通，相互通报情况，及早发现问题，做好监管；</w:t>
      </w:r>
    </w:p>
    <w:p>
      <w:pPr>
        <w:adjustRightInd w:val="0"/>
        <w:snapToGrid w:val="0"/>
        <w:spacing w:line="400" w:lineRule="exact"/>
        <w:ind w:firstLine="315" w:firstLineChars="150"/>
        <w:rPr>
          <w:rFonts w:ascii="宋体" w:hAnsi="宋体"/>
          <w:kern w:val="0"/>
          <w:szCs w:val="21"/>
        </w:rPr>
      </w:pPr>
      <w:r>
        <w:rPr>
          <w:rFonts w:hint="eastAsia" w:ascii="宋体" w:hAnsi="宋体"/>
          <w:kern w:val="0"/>
          <w:szCs w:val="21"/>
        </w:rPr>
        <w:t xml:space="preserve"> 4.在现场、报纸、网络上公开投诉举报电话，接受群众和社会监督</w:t>
      </w:r>
    </w:p>
    <w:p>
      <w:pPr>
        <w:adjustRightInd w:val="0"/>
        <w:snapToGrid w:val="0"/>
        <w:spacing w:line="400" w:lineRule="exact"/>
        <w:rPr>
          <w:rFonts w:ascii="宋体" w:hAnsi="宋体"/>
          <w:b/>
          <w:kern w:val="0"/>
          <w:szCs w:val="21"/>
        </w:rPr>
      </w:pPr>
      <w:r>
        <w:rPr>
          <w:rFonts w:hint="eastAsia" w:ascii="宋体" w:hAnsi="宋体"/>
          <w:b/>
          <w:kern w:val="0"/>
          <w:szCs w:val="21"/>
        </w:rPr>
        <w:t>五、监督检查程序</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1.日常巡查：开展专项执法检查和抽查；接到违法行为举报及时开展核查；其他有利于人力资源服务业发展的监督检查。</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2.定期检查：对开展职业服务中介组织，每年定期进行一次书面检查，由职业中介服务机构上报书面自查材料，并对材料实质内容的真实性负责。</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3.结果公开：核查结果在办公场所和市相关门户网站公示，并将核查意见通知该职业中介机构，最后将核查形成的书面材料归档。</w:t>
      </w:r>
    </w:p>
    <w:p>
      <w:pPr>
        <w:adjustRightInd w:val="0"/>
        <w:snapToGrid w:val="0"/>
        <w:spacing w:line="400" w:lineRule="exact"/>
        <w:rPr>
          <w:rFonts w:ascii="宋体" w:hAnsi="宋体"/>
          <w:b/>
          <w:kern w:val="0"/>
          <w:szCs w:val="21"/>
        </w:rPr>
      </w:pPr>
      <w:r>
        <w:rPr>
          <w:rFonts w:hint="eastAsia" w:ascii="宋体" w:hAnsi="宋体"/>
          <w:b/>
          <w:kern w:val="0"/>
          <w:szCs w:val="21"/>
        </w:rPr>
        <w:t>六、监督检查处理</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1.立案：经调查核实，对确实存在违法违规行为的单位和个人作出处罚决定，进行立案查处。</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2.调查：对案件进行调查取证，依法询问当事人或有关人员并要求其提供证明材料和与违法行为有关的其他资料；</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3.处罚告知：在作出正式处罚决定前，处罚决定事项、理由及依据，当事人可以在规定期限内向执法部门进行陈述和申辩。</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4.行政处罚：执法部门对应受行政处罚的违法行为，可以根据情节轻重及具体情况作出行政处罚决定，当事人应当在行政处罚决定期限内予以履行，情节严重的，吊销相关许可证书。</w:t>
      </w:r>
    </w:p>
    <w:p>
      <w:pPr>
        <w:adjustRightInd w:val="0"/>
        <w:snapToGrid w:val="0"/>
        <w:spacing w:line="400" w:lineRule="exact"/>
        <w:ind w:firstLine="640" w:firstLineChars="200"/>
        <w:jc w:val="center"/>
        <w:rPr>
          <w:rFonts w:ascii="宋体" w:hAnsi="宋体"/>
          <w:bCs/>
          <w:sz w:val="32"/>
          <w:szCs w:val="32"/>
        </w:rPr>
      </w:pPr>
    </w:p>
    <w:p>
      <w:pPr>
        <w:adjustRightInd w:val="0"/>
        <w:snapToGrid w:val="0"/>
        <w:spacing w:line="400" w:lineRule="exact"/>
        <w:ind w:firstLine="640" w:firstLineChars="200"/>
        <w:jc w:val="center"/>
        <w:rPr>
          <w:rFonts w:ascii="宋体" w:hAnsi="宋体"/>
          <w:bCs/>
          <w:sz w:val="32"/>
          <w:szCs w:val="32"/>
        </w:rPr>
      </w:pPr>
    </w:p>
    <w:p>
      <w:pPr>
        <w:adjustRightInd w:val="0"/>
        <w:snapToGrid w:val="0"/>
        <w:spacing w:line="400" w:lineRule="exact"/>
        <w:ind w:firstLine="640" w:firstLineChars="200"/>
        <w:jc w:val="center"/>
        <w:rPr>
          <w:rFonts w:ascii="宋体" w:hAnsi="宋体"/>
          <w:bCs/>
          <w:sz w:val="32"/>
          <w:szCs w:val="32"/>
        </w:rPr>
      </w:pPr>
      <w:r>
        <w:rPr>
          <w:rFonts w:hint="eastAsia" w:ascii="宋体" w:hAnsi="宋体"/>
          <w:bCs/>
          <w:sz w:val="32"/>
          <w:szCs w:val="32"/>
        </w:rPr>
        <w:t>基本医疗保险定点零售药店资格认定的监督检查</w:t>
      </w:r>
    </w:p>
    <w:p>
      <w:pPr>
        <w:pStyle w:val="13"/>
        <w:snapToGrid w:val="0"/>
        <w:spacing w:before="0" w:after="0" w:line="400" w:lineRule="exact"/>
        <w:rPr>
          <w:b/>
          <w:sz w:val="21"/>
          <w:szCs w:val="21"/>
        </w:rPr>
      </w:pPr>
      <w:r>
        <w:rPr>
          <w:rFonts w:hint="eastAsia"/>
          <w:b/>
          <w:sz w:val="21"/>
          <w:szCs w:val="21"/>
        </w:rPr>
        <w:t>一、监督检查对象</w:t>
      </w:r>
    </w:p>
    <w:p>
      <w:pPr>
        <w:pStyle w:val="13"/>
        <w:snapToGrid w:val="0"/>
        <w:spacing w:before="0" w:after="0" w:line="400" w:lineRule="exact"/>
        <w:ind w:firstLine="420" w:firstLineChars="200"/>
        <w:rPr>
          <w:sz w:val="21"/>
          <w:szCs w:val="21"/>
        </w:rPr>
      </w:pPr>
      <w:r>
        <w:rPr>
          <w:rFonts w:hint="eastAsia"/>
          <w:sz w:val="21"/>
          <w:szCs w:val="21"/>
        </w:rPr>
        <w:t>涞源县基本医疗保险定点零售药店。</w:t>
      </w:r>
    </w:p>
    <w:p>
      <w:pPr>
        <w:pStyle w:val="13"/>
        <w:snapToGrid w:val="0"/>
        <w:spacing w:before="0" w:after="0" w:line="400" w:lineRule="exact"/>
        <w:rPr>
          <w:b/>
          <w:sz w:val="21"/>
          <w:szCs w:val="21"/>
        </w:rPr>
      </w:pPr>
      <w:r>
        <w:rPr>
          <w:rFonts w:hint="eastAsia"/>
          <w:b/>
          <w:sz w:val="21"/>
          <w:szCs w:val="21"/>
        </w:rPr>
        <w:t>二、监督检查内容</w:t>
      </w:r>
    </w:p>
    <w:p>
      <w:pPr>
        <w:pStyle w:val="13"/>
        <w:snapToGrid w:val="0"/>
        <w:spacing w:before="0" w:after="0" w:line="400" w:lineRule="exact"/>
        <w:ind w:firstLine="420" w:firstLineChars="200"/>
        <w:rPr>
          <w:sz w:val="21"/>
          <w:szCs w:val="21"/>
        </w:rPr>
      </w:pPr>
      <w:r>
        <w:rPr>
          <w:rFonts w:hint="eastAsia"/>
          <w:sz w:val="21"/>
          <w:szCs w:val="21"/>
        </w:rPr>
        <w:t>1.基本医疗保险基础管理、服务管理、用药管理、医疗服务项目管理以及计算机信息管理等情况。</w:t>
      </w:r>
    </w:p>
    <w:p>
      <w:pPr>
        <w:pStyle w:val="13"/>
        <w:snapToGrid w:val="0"/>
        <w:spacing w:before="0" w:after="0" w:line="400" w:lineRule="exact"/>
        <w:ind w:firstLine="420" w:firstLineChars="200"/>
        <w:rPr>
          <w:sz w:val="21"/>
          <w:szCs w:val="21"/>
        </w:rPr>
      </w:pPr>
      <w:r>
        <w:rPr>
          <w:rFonts w:hint="eastAsia"/>
          <w:sz w:val="21"/>
          <w:szCs w:val="21"/>
        </w:rPr>
        <w:t>2.是否严格执行《关于进一步加强医疗保险定点零售药店管理工作的通知》等。</w:t>
      </w:r>
    </w:p>
    <w:p>
      <w:pPr>
        <w:pStyle w:val="13"/>
        <w:snapToGrid w:val="0"/>
        <w:spacing w:before="0" w:after="0" w:line="400" w:lineRule="exact"/>
        <w:ind w:firstLine="420" w:firstLineChars="200"/>
        <w:rPr>
          <w:sz w:val="21"/>
          <w:szCs w:val="21"/>
        </w:rPr>
      </w:pPr>
      <w:r>
        <w:rPr>
          <w:rFonts w:hint="eastAsia"/>
          <w:sz w:val="21"/>
          <w:szCs w:val="21"/>
        </w:rPr>
        <w:t>3.是否严格执行定点零售药店服务协议，协议内容包括服务范围、服务内容、服务质量、药费结算、审核与控制的办法以及双方的权利、义务和责任等。</w:t>
      </w:r>
    </w:p>
    <w:p>
      <w:pPr>
        <w:pStyle w:val="13"/>
        <w:snapToGrid w:val="0"/>
        <w:spacing w:before="0" w:after="0" w:line="400" w:lineRule="exact"/>
        <w:rPr>
          <w:b/>
          <w:sz w:val="21"/>
          <w:szCs w:val="21"/>
        </w:rPr>
      </w:pPr>
      <w:r>
        <w:rPr>
          <w:rFonts w:hint="eastAsia"/>
          <w:b/>
          <w:sz w:val="21"/>
          <w:szCs w:val="21"/>
        </w:rPr>
        <w:t>三、监督检查方式</w:t>
      </w:r>
    </w:p>
    <w:p>
      <w:pPr>
        <w:pStyle w:val="13"/>
        <w:snapToGrid w:val="0"/>
        <w:spacing w:before="0" w:after="0" w:line="400" w:lineRule="exact"/>
        <w:ind w:firstLine="420" w:firstLineChars="200"/>
        <w:rPr>
          <w:sz w:val="21"/>
          <w:szCs w:val="21"/>
        </w:rPr>
      </w:pPr>
      <w:r>
        <w:rPr>
          <w:rFonts w:hint="eastAsia"/>
          <w:sz w:val="21"/>
          <w:szCs w:val="21"/>
        </w:rPr>
        <w:t>1.定期检查。由人力社保部门牵头，组织卫生、市场监管、物价、财政、总工会等部门以及社会保险管理中心进行。</w:t>
      </w:r>
    </w:p>
    <w:p>
      <w:pPr>
        <w:pStyle w:val="13"/>
        <w:snapToGrid w:val="0"/>
        <w:spacing w:before="0" w:after="0" w:line="400" w:lineRule="exact"/>
        <w:ind w:firstLine="420" w:firstLineChars="200"/>
        <w:rPr>
          <w:sz w:val="21"/>
          <w:szCs w:val="21"/>
        </w:rPr>
      </w:pPr>
      <w:r>
        <w:rPr>
          <w:rFonts w:hint="eastAsia"/>
          <w:sz w:val="21"/>
          <w:szCs w:val="21"/>
        </w:rPr>
        <w:t>2.不定期检查。由县社会保险管理中心、县物价局、县卫生局、县财政局、县市场监管局、县总工会等单位组织专业人员或医疗保险义务监督员进行。</w:t>
      </w:r>
    </w:p>
    <w:p>
      <w:pPr>
        <w:pStyle w:val="13"/>
        <w:snapToGrid w:val="0"/>
        <w:spacing w:before="0" w:after="0" w:line="400" w:lineRule="exact"/>
        <w:ind w:firstLine="420" w:firstLineChars="200"/>
        <w:rPr>
          <w:sz w:val="21"/>
          <w:szCs w:val="21"/>
        </w:rPr>
      </w:pPr>
      <w:r>
        <w:rPr>
          <w:rFonts w:hint="eastAsia"/>
          <w:sz w:val="21"/>
          <w:szCs w:val="21"/>
        </w:rPr>
        <w:t>3.专项检查。根据上级有关专项检查工作重点，有针对性地对定点零售药店开展医疗保险服务行为等方面的重点检查。</w:t>
      </w:r>
    </w:p>
    <w:p>
      <w:pPr>
        <w:pStyle w:val="13"/>
        <w:snapToGrid w:val="0"/>
        <w:spacing w:before="0" w:after="0" w:line="400" w:lineRule="exact"/>
        <w:rPr>
          <w:b/>
          <w:sz w:val="21"/>
          <w:szCs w:val="21"/>
        </w:rPr>
      </w:pPr>
      <w:r>
        <w:rPr>
          <w:rFonts w:hint="eastAsia"/>
          <w:b/>
          <w:sz w:val="21"/>
          <w:szCs w:val="21"/>
        </w:rPr>
        <w:t>四、监督检查措施</w:t>
      </w:r>
    </w:p>
    <w:p>
      <w:pPr>
        <w:pStyle w:val="13"/>
        <w:snapToGrid w:val="0"/>
        <w:spacing w:before="0" w:after="0" w:line="400" w:lineRule="exact"/>
        <w:ind w:firstLine="420" w:firstLineChars="200"/>
        <w:rPr>
          <w:sz w:val="21"/>
          <w:szCs w:val="21"/>
        </w:rPr>
      </w:pPr>
      <w:r>
        <w:rPr>
          <w:rFonts w:hint="eastAsia"/>
          <w:sz w:val="21"/>
          <w:szCs w:val="21"/>
        </w:rPr>
        <w:t>1.制定检查方案；</w:t>
      </w:r>
    </w:p>
    <w:p>
      <w:pPr>
        <w:pStyle w:val="13"/>
        <w:snapToGrid w:val="0"/>
        <w:spacing w:before="0" w:after="0" w:line="400" w:lineRule="exact"/>
        <w:ind w:firstLine="420" w:firstLineChars="200"/>
        <w:rPr>
          <w:sz w:val="21"/>
          <w:szCs w:val="21"/>
        </w:rPr>
      </w:pPr>
      <w:r>
        <w:rPr>
          <w:rFonts w:hint="eastAsia"/>
          <w:sz w:val="21"/>
          <w:szCs w:val="21"/>
        </w:rPr>
        <w:t>2.向有关单位和个人了解情况，查阅、复制有关资料；</w:t>
      </w:r>
    </w:p>
    <w:p>
      <w:pPr>
        <w:pStyle w:val="13"/>
        <w:snapToGrid w:val="0"/>
        <w:spacing w:before="0" w:after="0" w:line="400" w:lineRule="exact"/>
        <w:ind w:firstLine="420" w:firstLineChars="200"/>
        <w:rPr>
          <w:sz w:val="21"/>
          <w:szCs w:val="21"/>
        </w:rPr>
      </w:pPr>
      <w:r>
        <w:rPr>
          <w:rFonts w:hint="eastAsia"/>
          <w:sz w:val="21"/>
          <w:szCs w:val="21"/>
        </w:rPr>
        <w:t>3.查阅、复制与被检查内容有关的票据、台帐资料等；</w:t>
      </w:r>
    </w:p>
    <w:p>
      <w:pPr>
        <w:pStyle w:val="13"/>
        <w:snapToGrid w:val="0"/>
        <w:spacing w:before="0" w:after="0" w:line="400" w:lineRule="exact"/>
        <w:ind w:firstLine="420" w:firstLineChars="200"/>
        <w:rPr>
          <w:sz w:val="21"/>
          <w:szCs w:val="21"/>
        </w:rPr>
      </w:pPr>
      <w:r>
        <w:rPr>
          <w:rFonts w:hint="eastAsia"/>
          <w:sz w:val="21"/>
          <w:szCs w:val="21"/>
        </w:rPr>
        <w:t>4.法律、行政法规规定的其他措施。</w:t>
      </w:r>
    </w:p>
    <w:p>
      <w:pPr>
        <w:pStyle w:val="13"/>
        <w:snapToGrid w:val="0"/>
        <w:spacing w:before="0" w:after="0" w:line="400" w:lineRule="exact"/>
        <w:rPr>
          <w:b/>
          <w:sz w:val="21"/>
          <w:szCs w:val="21"/>
        </w:rPr>
      </w:pPr>
      <w:r>
        <w:rPr>
          <w:rFonts w:hint="eastAsia"/>
          <w:b/>
          <w:sz w:val="21"/>
          <w:szCs w:val="21"/>
        </w:rPr>
        <w:t>五、监督检查程序</w:t>
      </w:r>
    </w:p>
    <w:p>
      <w:pPr>
        <w:pStyle w:val="13"/>
        <w:snapToGrid w:val="0"/>
        <w:spacing w:before="0" w:after="0" w:line="400" w:lineRule="exact"/>
        <w:ind w:firstLine="420" w:firstLineChars="200"/>
        <w:rPr>
          <w:sz w:val="21"/>
          <w:szCs w:val="21"/>
        </w:rPr>
      </w:pPr>
      <w:r>
        <w:rPr>
          <w:rFonts w:hint="eastAsia"/>
          <w:sz w:val="21"/>
          <w:szCs w:val="21"/>
        </w:rPr>
        <w:t>1.做好检查前的准备工作（收集相关材料和信息，制定检查方案）；</w:t>
      </w:r>
    </w:p>
    <w:p>
      <w:pPr>
        <w:pStyle w:val="13"/>
        <w:snapToGrid w:val="0"/>
        <w:spacing w:before="0" w:after="0" w:line="400" w:lineRule="exact"/>
        <w:ind w:firstLine="420" w:firstLineChars="200"/>
        <w:rPr>
          <w:sz w:val="21"/>
          <w:szCs w:val="21"/>
        </w:rPr>
      </w:pPr>
      <w:r>
        <w:rPr>
          <w:rFonts w:hint="eastAsia"/>
          <w:sz w:val="21"/>
          <w:szCs w:val="21"/>
        </w:rPr>
        <w:t>2.对部分单位下发检查通知，随机确定抽查单位；</w:t>
      </w:r>
    </w:p>
    <w:p>
      <w:pPr>
        <w:pStyle w:val="13"/>
        <w:snapToGrid w:val="0"/>
        <w:spacing w:before="0" w:after="0" w:line="400" w:lineRule="exact"/>
        <w:ind w:firstLine="420" w:firstLineChars="200"/>
        <w:rPr>
          <w:sz w:val="21"/>
          <w:szCs w:val="21"/>
        </w:rPr>
      </w:pPr>
      <w:r>
        <w:rPr>
          <w:rFonts w:hint="eastAsia"/>
          <w:sz w:val="21"/>
          <w:szCs w:val="21"/>
        </w:rPr>
        <w:t>3.持有效执法证开展检查，人数不得少于2人；</w:t>
      </w:r>
    </w:p>
    <w:p>
      <w:pPr>
        <w:pStyle w:val="13"/>
        <w:snapToGrid w:val="0"/>
        <w:spacing w:before="0" w:after="0" w:line="400" w:lineRule="exact"/>
        <w:ind w:firstLine="420" w:firstLineChars="200"/>
        <w:rPr>
          <w:sz w:val="21"/>
          <w:szCs w:val="21"/>
        </w:rPr>
      </w:pPr>
      <w:r>
        <w:rPr>
          <w:rFonts w:hint="eastAsia"/>
          <w:sz w:val="21"/>
          <w:szCs w:val="21"/>
        </w:rPr>
        <w:t>4.实施现场检查和书面检查等；</w:t>
      </w:r>
    </w:p>
    <w:p>
      <w:pPr>
        <w:pStyle w:val="13"/>
        <w:snapToGrid w:val="0"/>
        <w:spacing w:before="0" w:after="0" w:line="400" w:lineRule="exact"/>
        <w:ind w:firstLine="420" w:firstLineChars="200"/>
        <w:rPr>
          <w:sz w:val="21"/>
          <w:szCs w:val="21"/>
        </w:rPr>
      </w:pPr>
      <w:r>
        <w:rPr>
          <w:rFonts w:hint="eastAsia"/>
          <w:sz w:val="21"/>
          <w:szCs w:val="21"/>
        </w:rPr>
        <w:t>5.汇总检查情况；</w:t>
      </w:r>
    </w:p>
    <w:p>
      <w:pPr>
        <w:pStyle w:val="13"/>
        <w:snapToGrid w:val="0"/>
        <w:spacing w:before="0" w:after="0" w:line="400" w:lineRule="exact"/>
        <w:ind w:firstLine="420" w:firstLineChars="200"/>
        <w:rPr>
          <w:sz w:val="21"/>
          <w:szCs w:val="21"/>
        </w:rPr>
      </w:pPr>
      <w:r>
        <w:rPr>
          <w:rFonts w:hint="eastAsia"/>
          <w:sz w:val="21"/>
          <w:szCs w:val="21"/>
        </w:rPr>
        <w:t>6.根据相关规定，对经检查有违规问题的定点零售药店进行处理，如需移送相关行政部门处罚的，依法移交；</w:t>
      </w:r>
    </w:p>
    <w:p>
      <w:pPr>
        <w:pStyle w:val="13"/>
        <w:snapToGrid w:val="0"/>
        <w:spacing w:before="0" w:after="0" w:line="400" w:lineRule="exact"/>
        <w:ind w:firstLine="420" w:firstLineChars="200"/>
        <w:rPr>
          <w:sz w:val="21"/>
          <w:szCs w:val="21"/>
        </w:rPr>
      </w:pPr>
      <w:r>
        <w:rPr>
          <w:rFonts w:hint="eastAsia"/>
          <w:sz w:val="21"/>
          <w:szCs w:val="21"/>
        </w:rPr>
        <w:t>7.处理完毕后把检查资料整理归档，并向相关领导汇报监督检查情况。</w:t>
      </w:r>
    </w:p>
    <w:p>
      <w:pPr>
        <w:pStyle w:val="13"/>
        <w:snapToGrid w:val="0"/>
        <w:spacing w:before="0" w:after="0" w:line="400" w:lineRule="exact"/>
        <w:rPr>
          <w:b/>
          <w:sz w:val="21"/>
          <w:szCs w:val="21"/>
        </w:rPr>
      </w:pPr>
      <w:r>
        <w:rPr>
          <w:rFonts w:hint="eastAsia"/>
          <w:b/>
          <w:sz w:val="21"/>
          <w:szCs w:val="21"/>
        </w:rPr>
        <w:t>六、监督检查处理</w:t>
      </w:r>
    </w:p>
    <w:p>
      <w:pPr>
        <w:pStyle w:val="13"/>
        <w:snapToGrid w:val="0"/>
        <w:spacing w:before="0" w:after="0" w:line="400" w:lineRule="exact"/>
        <w:ind w:firstLine="420" w:firstLineChars="200"/>
        <w:rPr>
          <w:sz w:val="21"/>
          <w:szCs w:val="21"/>
        </w:rPr>
      </w:pPr>
      <w:r>
        <w:rPr>
          <w:rFonts w:hint="eastAsia"/>
          <w:sz w:val="21"/>
          <w:szCs w:val="21"/>
        </w:rPr>
        <w:t>对于不严格执行定点零售药店相关服务行为管理规定及定点服务协议的，由基本医疗保险经办机构追回基本医疗保险支出，并给予责令限期整改、暂停服务协议等处理；情节严重的由人力社保行政部门给予罚款、暂停或取消定点资格等相应处罚；涉嫌犯罪的由人力社保行政部门移送司法机关。</w:t>
      </w:r>
    </w:p>
    <w:p>
      <w:pPr>
        <w:spacing w:line="400" w:lineRule="exact"/>
        <w:ind w:firstLine="640" w:firstLineChars="200"/>
        <w:rPr>
          <w:rFonts w:ascii="宋体" w:hAnsi="宋体" w:cs="仿宋_GB2312"/>
          <w:bCs/>
          <w:sz w:val="32"/>
          <w:szCs w:val="32"/>
        </w:rPr>
      </w:pPr>
    </w:p>
    <w:p>
      <w:pPr>
        <w:spacing w:line="400" w:lineRule="exact"/>
        <w:ind w:firstLine="640" w:firstLineChars="200"/>
        <w:jc w:val="center"/>
        <w:rPr>
          <w:rFonts w:ascii="宋体" w:hAnsi="宋体" w:cs="仿宋_GB2312"/>
          <w:bCs/>
          <w:sz w:val="32"/>
          <w:szCs w:val="32"/>
        </w:rPr>
      </w:pPr>
    </w:p>
    <w:p>
      <w:pPr>
        <w:spacing w:line="400" w:lineRule="exact"/>
        <w:ind w:firstLine="640" w:firstLineChars="200"/>
        <w:jc w:val="center"/>
        <w:rPr>
          <w:rFonts w:ascii="宋体" w:hAnsi="宋体" w:cs="仿宋_GB2312"/>
          <w:szCs w:val="21"/>
        </w:rPr>
      </w:pPr>
      <w:r>
        <w:rPr>
          <w:rFonts w:hint="eastAsia" w:ascii="宋体" w:hAnsi="宋体" w:cs="仿宋_GB2312"/>
          <w:bCs/>
          <w:sz w:val="32"/>
          <w:szCs w:val="32"/>
        </w:rPr>
        <w:t>基本医疗保险定点零售药店资格认定的监督检查</w:t>
      </w:r>
    </w:p>
    <w:p>
      <w:pPr>
        <w:spacing w:line="400" w:lineRule="exact"/>
        <w:rPr>
          <w:rFonts w:ascii="宋体" w:hAnsi="宋体" w:cs="仿宋_GB2312"/>
          <w:b/>
          <w:szCs w:val="21"/>
        </w:rPr>
      </w:pPr>
      <w:r>
        <w:rPr>
          <w:rFonts w:hint="eastAsia" w:ascii="宋体" w:hAnsi="宋体" w:cs="仿宋_GB2312"/>
          <w:b/>
          <w:szCs w:val="21"/>
        </w:rPr>
        <w:t>一、监督检查对象</w:t>
      </w:r>
    </w:p>
    <w:p>
      <w:pPr>
        <w:spacing w:line="400" w:lineRule="exact"/>
        <w:rPr>
          <w:rFonts w:ascii="宋体" w:hAnsi="宋体" w:cs="仿宋_GB2312"/>
          <w:szCs w:val="21"/>
        </w:rPr>
      </w:pPr>
      <w:r>
        <w:rPr>
          <w:rFonts w:hint="eastAsia" w:ascii="宋体" w:hAnsi="宋体" w:cs="仿宋_GB2312"/>
          <w:szCs w:val="21"/>
        </w:rPr>
        <w:t xml:space="preserve">    涞源县基本医疗保险定点零售药店。</w:t>
      </w:r>
    </w:p>
    <w:p>
      <w:pPr>
        <w:spacing w:line="400" w:lineRule="exact"/>
        <w:rPr>
          <w:rFonts w:ascii="宋体" w:hAnsi="宋体" w:cs="仿宋_GB2312"/>
          <w:b/>
          <w:szCs w:val="21"/>
        </w:rPr>
      </w:pPr>
      <w:r>
        <w:rPr>
          <w:rFonts w:hint="eastAsia" w:ascii="宋体" w:hAnsi="宋体" w:cs="仿宋_GB2312"/>
          <w:b/>
          <w:szCs w:val="21"/>
        </w:rPr>
        <w:t>二、监督检查内容</w:t>
      </w:r>
    </w:p>
    <w:p>
      <w:pPr>
        <w:spacing w:line="400" w:lineRule="exact"/>
        <w:rPr>
          <w:rFonts w:ascii="宋体" w:hAnsi="宋体" w:cs="仿宋_GB2312"/>
          <w:szCs w:val="21"/>
        </w:rPr>
      </w:pPr>
      <w:r>
        <w:rPr>
          <w:rFonts w:hint="eastAsia" w:ascii="宋体" w:hAnsi="宋体" w:cs="仿宋_GB2312"/>
          <w:szCs w:val="21"/>
        </w:rPr>
        <w:t xml:space="preserve">    1.基本医疗保险基础管理、服务管理、用药管理、医疗服务项目管理以及计算机信息管理等情况。</w:t>
      </w:r>
    </w:p>
    <w:p>
      <w:pPr>
        <w:spacing w:line="400" w:lineRule="exact"/>
        <w:rPr>
          <w:rFonts w:ascii="宋体" w:hAnsi="宋体" w:cs="仿宋_GB2312"/>
          <w:szCs w:val="21"/>
        </w:rPr>
      </w:pPr>
      <w:r>
        <w:rPr>
          <w:rFonts w:hint="eastAsia" w:ascii="宋体" w:hAnsi="宋体" w:cs="仿宋_GB2312"/>
          <w:szCs w:val="21"/>
        </w:rPr>
        <w:t xml:space="preserve">    2.是否严格执行《河北省基本医疗保险、工伤保险和生育保险药品目录》等。</w:t>
      </w:r>
    </w:p>
    <w:p>
      <w:pPr>
        <w:spacing w:line="400" w:lineRule="exact"/>
        <w:rPr>
          <w:rFonts w:ascii="宋体" w:hAnsi="宋体" w:cs="仿宋_GB2312"/>
          <w:szCs w:val="21"/>
        </w:rPr>
      </w:pPr>
      <w:r>
        <w:rPr>
          <w:rFonts w:hint="eastAsia" w:ascii="宋体" w:hAnsi="宋体" w:cs="仿宋_GB2312"/>
          <w:szCs w:val="21"/>
        </w:rPr>
        <w:t xml:space="preserve">    3.是否严格执行定点零售药店服务协议，协议内容包括服务范围、服务内容、服务质量、药费结算、审核与控制的办法以及双方的权利、义务和责任等。</w:t>
      </w:r>
    </w:p>
    <w:p>
      <w:pPr>
        <w:spacing w:line="400" w:lineRule="exact"/>
        <w:rPr>
          <w:rFonts w:ascii="宋体" w:hAnsi="宋体" w:cs="仿宋_GB2312"/>
          <w:b/>
          <w:szCs w:val="21"/>
        </w:rPr>
      </w:pPr>
      <w:r>
        <w:rPr>
          <w:rFonts w:hint="eastAsia" w:ascii="宋体" w:hAnsi="宋体" w:cs="仿宋_GB2312"/>
          <w:b/>
          <w:szCs w:val="21"/>
        </w:rPr>
        <w:t>三、监督检查方式</w:t>
      </w:r>
    </w:p>
    <w:p>
      <w:pPr>
        <w:spacing w:line="400" w:lineRule="exact"/>
        <w:rPr>
          <w:rFonts w:ascii="宋体" w:hAnsi="宋体" w:cs="仿宋_GB2312"/>
          <w:szCs w:val="21"/>
        </w:rPr>
      </w:pPr>
      <w:r>
        <w:rPr>
          <w:rFonts w:hint="eastAsia" w:ascii="宋体" w:hAnsi="宋体" w:cs="仿宋_GB2312"/>
          <w:szCs w:val="21"/>
        </w:rPr>
        <w:t xml:space="preserve">    1.定期检查。由人社部门牵头，组织卫生、市场监管、物价、财政、总工会等部门以及社会保险管理中心进行。</w:t>
      </w:r>
    </w:p>
    <w:p>
      <w:pPr>
        <w:spacing w:line="400" w:lineRule="exact"/>
        <w:rPr>
          <w:rFonts w:ascii="宋体" w:hAnsi="宋体" w:cs="仿宋_GB2312"/>
          <w:szCs w:val="21"/>
        </w:rPr>
      </w:pPr>
      <w:r>
        <w:rPr>
          <w:rFonts w:hint="eastAsia" w:ascii="宋体" w:hAnsi="宋体" w:cs="仿宋_GB2312"/>
          <w:szCs w:val="21"/>
        </w:rPr>
        <w:t xml:space="preserve">    2.不定期检查。由县社会保险管理中心、县物价局、县卫生局、县财政局、县市场监管局、县总工会等单位组织专业人员或医疗保险义务监督员进行。</w:t>
      </w:r>
    </w:p>
    <w:p>
      <w:pPr>
        <w:spacing w:line="400" w:lineRule="exact"/>
        <w:rPr>
          <w:rFonts w:ascii="宋体" w:hAnsi="宋体" w:cs="仿宋_GB2312"/>
          <w:szCs w:val="21"/>
        </w:rPr>
      </w:pPr>
      <w:r>
        <w:rPr>
          <w:rFonts w:hint="eastAsia" w:ascii="宋体" w:hAnsi="宋体" w:cs="仿宋_GB2312"/>
          <w:szCs w:val="21"/>
        </w:rPr>
        <w:t xml:space="preserve">    3.专项检查。根据上级有关专项检查工作重点，有针对性地对定点零售药店开展医疗保险服务行为等方面的重点检查。</w:t>
      </w:r>
    </w:p>
    <w:p>
      <w:pPr>
        <w:spacing w:line="400" w:lineRule="exact"/>
        <w:rPr>
          <w:rFonts w:ascii="宋体" w:hAnsi="宋体" w:cs="仿宋_GB2312"/>
          <w:b/>
          <w:szCs w:val="21"/>
        </w:rPr>
      </w:pPr>
      <w:r>
        <w:rPr>
          <w:rFonts w:hint="eastAsia" w:ascii="宋体" w:hAnsi="宋体" w:cs="仿宋_GB2312"/>
          <w:b/>
          <w:szCs w:val="21"/>
        </w:rPr>
        <w:t>四、监督检查措施</w:t>
      </w:r>
    </w:p>
    <w:p>
      <w:pPr>
        <w:spacing w:line="400" w:lineRule="exact"/>
        <w:rPr>
          <w:rFonts w:ascii="宋体" w:hAnsi="宋体" w:cs="仿宋_GB2312"/>
          <w:szCs w:val="21"/>
        </w:rPr>
      </w:pPr>
      <w:r>
        <w:rPr>
          <w:rFonts w:hint="eastAsia" w:ascii="宋体" w:hAnsi="宋体" w:cs="仿宋_GB2312"/>
          <w:szCs w:val="21"/>
        </w:rPr>
        <w:t xml:space="preserve">    1.制定检查方案；</w:t>
      </w:r>
    </w:p>
    <w:p>
      <w:pPr>
        <w:spacing w:line="400" w:lineRule="exact"/>
        <w:rPr>
          <w:rFonts w:ascii="宋体" w:hAnsi="宋体" w:cs="仿宋_GB2312"/>
          <w:szCs w:val="21"/>
        </w:rPr>
      </w:pPr>
      <w:r>
        <w:rPr>
          <w:rFonts w:hint="eastAsia" w:ascii="宋体" w:hAnsi="宋体" w:cs="仿宋_GB2312"/>
          <w:szCs w:val="21"/>
        </w:rPr>
        <w:t xml:space="preserve">    2.向有关单位和个人了解情况，查阅、复制有关资料；</w:t>
      </w:r>
    </w:p>
    <w:p>
      <w:pPr>
        <w:spacing w:line="400" w:lineRule="exact"/>
        <w:rPr>
          <w:rFonts w:ascii="宋体" w:hAnsi="宋体" w:cs="仿宋_GB2312"/>
          <w:szCs w:val="21"/>
        </w:rPr>
      </w:pPr>
      <w:r>
        <w:rPr>
          <w:rFonts w:hint="eastAsia" w:ascii="宋体" w:hAnsi="宋体" w:cs="仿宋_GB2312"/>
          <w:szCs w:val="21"/>
        </w:rPr>
        <w:t xml:space="preserve">    3.查阅、复制与被检查内容有关的票据、台帐资料等；</w:t>
      </w:r>
    </w:p>
    <w:p>
      <w:pPr>
        <w:spacing w:line="400" w:lineRule="exact"/>
        <w:rPr>
          <w:rFonts w:ascii="宋体" w:hAnsi="宋体" w:cs="仿宋_GB2312"/>
          <w:szCs w:val="21"/>
        </w:rPr>
      </w:pPr>
      <w:r>
        <w:rPr>
          <w:rFonts w:hint="eastAsia" w:ascii="宋体" w:hAnsi="宋体" w:cs="仿宋_GB2312"/>
          <w:szCs w:val="21"/>
        </w:rPr>
        <w:t xml:space="preserve">    4.法律、行政法规规定的其他措施。</w:t>
      </w:r>
    </w:p>
    <w:p>
      <w:pPr>
        <w:spacing w:line="400" w:lineRule="exact"/>
        <w:rPr>
          <w:rFonts w:ascii="宋体" w:hAnsi="宋体" w:cs="仿宋_GB2312"/>
          <w:b/>
          <w:szCs w:val="21"/>
        </w:rPr>
      </w:pPr>
      <w:r>
        <w:rPr>
          <w:rFonts w:hint="eastAsia" w:ascii="宋体" w:hAnsi="宋体" w:cs="仿宋_GB2312"/>
          <w:b/>
          <w:szCs w:val="21"/>
        </w:rPr>
        <w:t>五、监督检查程序</w:t>
      </w:r>
    </w:p>
    <w:p>
      <w:pPr>
        <w:spacing w:line="400" w:lineRule="exact"/>
        <w:rPr>
          <w:rFonts w:ascii="宋体" w:hAnsi="宋体" w:cs="仿宋_GB2312"/>
          <w:szCs w:val="21"/>
        </w:rPr>
      </w:pPr>
      <w:r>
        <w:rPr>
          <w:rFonts w:hint="eastAsia" w:ascii="宋体" w:hAnsi="宋体" w:cs="仿宋_GB2312"/>
          <w:szCs w:val="21"/>
        </w:rPr>
        <w:t xml:space="preserve">    1.做好检查前的准备工作（收集相关材料和信息，制定检查方案）；</w:t>
      </w:r>
    </w:p>
    <w:p>
      <w:pPr>
        <w:spacing w:line="400" w:lineRule="exact"/>
        <w:rPr>
          <w:rFonts w:ascii="宋体" w:hAnsi="宋体" w:cs="仿宋_GB2312"/>
          <w:szCs w:val="21"/>
        </w:rPr>
      </w:pPr>
      <w:r>
        <w:rPr>
          <w:rFonts w:hint="eastAsia" w:ascii="宋体" w:hAnsi="宋体" w:cs="仿宋_GB2312"/>
          <w:szCs w:val="21"/>
        </w:rPr>
        <w:t xml:space="preserve">    2.对部分单位下发检查通知，随机确定抽查单位；</w:t>
      </w:r>
    </w:p>
    <w:p>
      <w:pPr>
        <w:spacing w:line="400" w:lineRule="exact"/>
        <w:rPr>
          <w:rFonts w:ascii="宋体" w:hAnsi="宋体" w:cs="仿宋_GB2312"/>
          <w:szCs w:val="21"/>
        </w:rPr>
      </w:pPr>
      <w:r>
        <w:rPr>
          <w:rFonts w:hint="eastAsia" w:ascii="宋体" w:hAnsi="宋体" w:cs="仿宋_GB2312"/>
          <w:szCs w:val="21"/>
        </w:rPr>
        <w:t xml:space="preserve">    3.持有效执法证开展检查，人数不得少于2人；</w:t>
      </w:r>
    </w:p>
    <w:p>
      <w:pPr>
        <w:spacing w:line="400" w:lineRule="exact"/>
        <w:rPr>
          <w:rFonts w:ascii="宋体" w:hAnsi="宋体" w:cs="仿宋_GB2312"/>
          <w:szCs w:val="21"/>
        </w:rPr>
      </w:pPr>
      <w:r>
        <w:rPr>
          <w:rFonts w:hint="eastAsia" w:ascii="宋体" w:hAnsi="宋体" w:cs="仿宋_GB2312"/>
          <w:szCs w:val="21"/>
        </w:rPr>
        <w:t xml:space="preserve">    4.实施现场检查和书面检查等；</w:t>
      </w:r>
    </w:p>
    <w:p>
      <w:pPr>
        <w:spacing w:line="400" w:lineRule="exact"/>
        <w:rPr>
          <w:rFonts w:ascii="宋体" w:hAnsi="宋体" w:cs="仿宋_GB2312"/>
          <w:szCs w:val="21"/>
        </w:rPr>
      </w:pPr>
      <w:r>
        <w:rPr>
          <w:rFonts w:hint="eastAsia" w:ascii="宋体" w:hAnsi="宋体" w:cs="仿宋_GB2312"/>
          <w:szCs w:val="21"/>
        </w:rPr>
        <w:t xml:space="preserve">    5.汇总检查情况；</w:t>
      </w:r>
    </w:p>
    <w:p>
      <w:pPr>
        <w:spacing w:line="400" w:lineRule="exact"/>
        <w:rPr>
          <w:rFonts w:ascii="宋体" w:hAnsi="宋体" w:cs="仿宋_GB2312"/>
          <w:szCs w:val="21"/>
        </w:rPr>
      </w:pPr>
      <w:r>
        <w:rPr>
          <w:rFonts w:hint="eastAsia" w:ascii="宋体" w:hAnsi="宋体" w:cs="仿宋_GB2312"/>
          <w:szCs w:val="21"/>
        </w:rPr>
        <w:t xml:space="preserve">    6.根据相关规定，对经检查有违规问题的定点零售药店进行处理，如需移送相关行政部门处罚的，依法移交；</w:t>
      </w:r>
    </w:p>
    <w:p>
      <w:pPr>
        <w:spacing w:line="400" w:lineRule="exact"/>
        <w:ind w:firstLine="420"/>
        <w:rPr>
          <w:rFonts w:ascii="宋体" w:hAnsi="宋体" w:cs="仿宋_GB2312"/>
          <w:szCs w:val="21"/>
        </w:rPr>
      </w:pPr>
      <w:r>
        <w:rPr>
          <w:rFonts w:hint="eastAsia" w:ascii="宋体" w:hAnsi="宋体" w:cs="仿宋_GB2312"/>
          <w:szCs w:val="21"/>
        </w:rPr>
        <w:t>7.处理完毕后把检查资料整理归档，并向相关领导汇报监督检查情况。</w:t>
      </w:r>
    </w:p>
    <w:p>
      <w:pPr>
        <w:spacing w:line="400" w:lineRule="exact"/>
        <w:rPr>
          <w:rFonts w:ascii="宋体" w:hAnsi="宋体" w:cs="仿宋_GB2312"/>
          <w:szCs w:val="21"/>
        </w:rPr>
      </w:pPr>
      <w:r>
        <w:rPr>
          <w:rFonts w:hint="eastAsia" w:ascii="宋体" w:hAnsi="宋体" w:cs="仿宋_GB2312"/>
          <w:b/>
          <w:szCs w:val="21"/>
        </w:rPr>
        <w:t>六、监督检查处理</w:t>
      </w:r>
    </w:p>
    <w:p>
      <w:pPr>
        <w:spacing w:line="400" w:lineRule="exact"/>
        <w:ind w:firstLine="386" w:firstLineChars="184"/>
        <w:rPr>
          <w:rFonts w:ascii="宋体" w:hAnsi="宋体" w:cs="仿宋_GB2312"/>
          <w:szCs w:val="21"/>
        </w:rPr>
      </w:pPr>
      <w:r>
        <w:rPr>
          <w:rFonts w:hint="eastAsia" w:ascii="宋体" w:hAnsi="宋体" w:cs="仿宋_GB2312"/>
          <w:szCs w:val="21"/>
        </w:rPr>
        <w:t>对于不严格执行定点零售药店相关服务行为管理规定及定点服务协议的，由基本医疗保险经办机构追回基本医疗保险支出，并给予责令限期整改、暂停服务协议等处理；情节严重的由人社部门给予罚款、暂停或取消定点资格等相应处罚；涉嫌犯罪的由人社部门移送司法机关。</w:t>
      </w:r>
    </w:p>
    <w:p>
      <w:pPr>
        <w:jc w:val="center"/>
        <w:rPr>
          <w:rFonts w:ascii="宋体" w:hAnsi="宋体"/>
          <w:b/>
          <w:sz w:val="44"/>
          <w:szCs w:val="44"/>
        </w:rPr>
      </w:pPr>
      <w:r>
        <w:rPr>
          <w:rFonts w:hint="eastAsia" w:ascii="宋体" w:hAnsi="宋体"/>
          <w:b/>
          <w:sz w:val="44"/>
          <w:szCs w:val="44"/>
        </w:rPr>
        <w:t>国土资源局责任清单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893"/>
        <w:gridCol w:w="5040"/>
        <w:gridCol w:w="18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975" w:type="dxa"/>
            <w:vAlign w:val="center"/>
          </w:tcPr>
          <w:p>
            <w:pPr>
              <w:spacing w:line="240" w:lineRule="exact"/>
              <w:jc w:val="center"/>
              <w:rPr>
                <w:rFonts w:ascii="宋体" w:hAnsi="宋体"/>
                <w:b/>
                <w:szCs w:val="21"/>
              </w:rPr>
            </w:pPr>
            <w:r>
              <w:rPr>
                <w:rFonts w:hint="eastAsia" w:ascii="宋体" w:hAnsi="宋体"/>
                <w:b/>
                <w:szCs w:val="21"/>
              </w:rPr>
              <w:t>序号</w:t>
            </w:r>
          </w:p>
        </w:tc>
        <w:tc>
          <w:tcPr>
            <w:tcW w:w="4893" w:type="dxa"/>
            <w:vAlign w:val="center"/>
          </w:tcPr>
          <w:p>
            <w:pPr>
              <w:spacing w:line="240" w:lineRule="exact"/>
              <w:jc w:val="center"/>
              <w:rPr>
                <w:rFonts w:ascii="宋体" w:hAnsi="宋体"/>
                <w:b/>
                <w:szCs w:val="21"/>
              </w:rPr>
            </w:pPr>
            <w:r>
              <w:rPr>
                <w:rFonts w:hint="eastAsia" w:ascii="宋体" w:hAnsi="宋体"/>
                <w:b/>
                <w:szCs w:val="21"/>
              </w:rPr>
              <w:t>主要职责</w:t>
            </w:r>
          </w:p>
        </w:tc>
        <w:tc>
          <w:tcPr>
            <w:tcW w:w="5040"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1800" w:type="dxa"/>
            <w:vAlign w:val="center"/>
          </w:tcPr>
          <w:p>
            <w:pPr>
              <w:spacing w:line="240" w:lineRule="exact"/>
              <w:jc w:val="center"/>
              <w:rPr>
                <w:rFonts w:ascii="宋体" w:hAnsi="宋体"/>
                <w:b/>
                <w:szCs w:val="21"/>
              </w:rPr>
            </w:pPr>
            <w:r>
              <w:rPr>
                <w:rFonts w:hint="eastAsia" w:ascii="宋体" w:hAnsi="宋体"/>
                <w:b/>
                <w:szCs w:val="21"/>
              </w:rPr>
              <w:t>责任处室</w:t>
            </w:r>
          </w:p>
        </w:tc>
        <w:tc>
          <w:tcPr>
            <w:tcW w:w="1463"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75" w:type="dxa"/>
            <w:vMerge w:val="restart"/>
            <w:vAlign w:val="center"/>
          </w:tcPr>
          <w:p>
            <w:pPr>
              <w:spacing w:line="240" w:lineRule="exact"/>
              <w:jc w:val="center"/>
              <w:rPr>
                <w:rFonts w:ascii="宋体" w:hAnsi="宋体"/>
                <w:kern w:val="0"/>
                <w:szCs w:val="21"/>
              </w:rPr>
            </w:pPr>
            <w:r>
              <w:rPr>
                <w:rFonts w:hint="eastAsia" w:ascii="宋体" w:hAnsi="宋体"/>
                <w:kern w:val="0"/>
                <w:szCs w:val="21"/>
              </w:rPr>
              <w:t>1</w:t>
            </w:r>
          </w:p>
        </w:tc>
        <w:tc>
          <w:tcPr>
            <w:tcW w:w="4893" w:type="dxa"/>
            <w:vMerge w:val="restart"/>
            <w:vAlign w:val="center"/>
          </w:tcPr>
          <w:p>
            <w:pPr>
              <w:spacing w:line="240" w:lineRule="exact"/>
              <w:rPr>
                <w:rFonts w:ascii="宋体" w:hAnsi="宋体"/>
                <w:kern w:val="0"/>
                <w:szCs w:val="21"/>
              </w:rPr>
            </w:pPr>
            <w:r>
              <w:rPr>
                <w:rFonts w:hint="eastAsia" w:ascii="宋体" w:hAnsi="宋体" w:cs="仿宋"/>
                <w:kern w:val="0"/>
                <w:szCs w:val="21"/>
              </w:rPr>
              <w:t>承担保护与合理利用土地。组织拟定国土资源发展规划战略，编制和实施国土规划。</w:t>
            </w:r>
          </w:p>
        </w:tc>
        <w:tc>
          <w:tcPr>
            <w:tcW w:w="5040" w:type="dxa"/>
            <w:vAlign w:val="center"/>
          </w:tcPr>
          <w:p>
            <w:pPr>
              <w:spacing w:line="240" w:lineRule="exact"/>
              <w:rPr>
                <w:rFonts w:ascii="宋体" w:hAnsi="宋体"/>
                <w:kern w:val="0"/>
                <w:szCs w:val="21"/>
              </w:rPr>
            </w:pPr>
            <w:r>
              <w:rPr>
                <w:rFonts w:hint="eastAsia" w:ascii="宋体" w:hAnsi="宋体"/>
                <w:kern w:val="0"/>
                <w:szCs w:val="21"/>
              </w:rPr>
              <w:t>起草国有土地使用权出让方案，负责国有土地使用权招拍挂，负责转让年限及用途</w:t>
            </w:r>
            <w:bookmarkStart w:id="31" w:name="OLE_LINK23"/>
            <w:r>
              <w:rPr>
                <w:rFonts w:hint="eastAsia" w:ascii="宋体" w:hAnsi="宋体"/>
                <w:kern w:val="0"/>
                <w:szCs w:val="21"/>
              </w:rPr>
              <w:t>。</w:t>
            </w:r>
            <w:bookmarkEnd w:id="31"/>
          </w:p>
        </w:tc>
        <w:tc>
          <w:tcPr>
            <w:tcW w:w="1800" w:type="dxa"/>
            <w:vMerge w:val="restart"/>
            <w:vAlign w:val="center"/>
          </w:tcPr>
          <w:p>
            <w:pPr>
              <w:spacing w:line="240" w:lineRule="exact"/>
              <w:jc w:val="center"/>
              <w:rPr>
                <w:rFonts w:ascii="宋体" w:hAnsi="宋体"/>
                <w:kern w:val="0"/>
                <w:szCs w:val="21"/>
              </w:rPr>
            </w:pPr>
          </w:p>
          <w:p>
            <w:pPr>
              <w:spacing w:line="240" w:lineRule="exact"/>
              <w:jc w:val="center"/>
              <w:rPr>
                <w:rFonts w:ascii="宋体" w:hAnsi="宋体"/>
                <w:kern w:val="0"/>
                <w:szCs w:val="21"/>
              </w:rPr>
            </w:pPr>
            <w:r>
              <w:rPr>
                <w:rFonts w:hint="eastAsia" w:ascii="宋体" w:hAnsi="宋体"/>
                <w:kern w:val="0"/>
                <w:szCs w:val="21"/>
              </w:rPr>
              <w:t>土地规划利用股</w:t>
            </w:r>
          </w:p>
          <w:p>
            <w:pPr>
              <w:spacing w:line="240" w:lineRule="exact"/>
              <w:ind w:firstLine="420" w:firstLineChars="200"/>
              <w:jc w:val="center"/>
              <w:rPr>
                <w:rFonts w:ascii="宋体" w:hAnsi="宋体"/>
                <w:kern w:val="0"/>
                <w:szCs w:val="21"/>
              </w:rPr>
            </w:pPr>
          </w:p>
        </w:tc>
        <w:tc>
          <w:tcPr>
            <w:tcW w:w="1463" w:type="dxa"/>
            <w:vMerge w:val="restart"/>
            <w:vAlign w:val="center"/>
          </w:tcPr>
          <w:p>
            <w:pPr>
              <w:spacing w:line="240" w:lineRule="exact"/>
              <w:ind w:firstLine="735" w:firstLineChars="3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75" w:type="dxa"/>
            <w:vMerge w:val="continue"/>
            <w:vAlign w:val="center"/>
          </w:tcPr>
          <w:p>
            <w:pPr>
              <w:spacing w:line="240" w:lineRule="exact"/>
              <w:jc w:val="center"/>
              <w:rPr>
                <w:rFonts w:ascii="宋体" w:hAnsi="宋体"/>
                <w:kern w:val="0"/>
                <w:szCs w:val="21"/>
              </w:rPr>
            </w:pPr>
          </w:p>
        </w:tc>
        <w:tc>
          <w:tcPr>
            <w:tcW w:w="4893" w:type="dxa"/>
            <w:vMerge w:val="continue"/>
            <w:vAlign w:val="center"/>
          </w:tcPr>
          <w:p>
            <w:pPr>
              <w:spacing w:line="240" w:lineRule="exact"/>
              <w:ind w:firstLine="420" w:firstLineChars="200"/>
              <w:rPr>
                <w:rFonts w:ascii="宋体" w:hAnsi="宋体" w:cs="仿宋"/>
                <w:kern w:val="0"/>
                <w:szCs w:val="21"/>
              </w:rPr>
            </w:pPr>
          </w:p>
        </w:tc>
        <w:tc>
          <w:tcPr>
            <w:tcW w:w="5040" w:type="dxa"/>
            <w:vAlign w:val="center"/>
          </w:tcPr>
          <w:p>
            <w:pPr>
              <w:spacing w:line="240" w:lineRule="exact"/>
              <w:rPr>
                <w:rFonts w:ascii="宋体" w:hAnsi="宋体"/>
                <w:kern w:val="0"/>
                <w:szCs w:val="21"/>
              </w:rPr>
            </w:pPr>
            <w:r>
              <w:rPr>
                <w:rFonts w:hint="eastAsia" w:ascii="宋体" w:hAnsi="宋体"/>
                <w:kern w:val="0"/>
                <w:szCs w:val="21"/>
              </w:rPr>
              <w:t>项目预审，规划编制。</w:t>
            </w:r>
          </w:p>
        </w:tc>
        <w:tc>
          <w:tcPr>
            <w:tcW w:w="1800" w:type="dxa"/>
            <w:vMerge w:val="continue"/>
            <w:vAlign w:val="center"/>
          </w:tcPr>
          <w:p>
            <w:pPr>
              <w:spacing w:line="240" w:lineRule="exact"/>
              <w:jc w:val="center"/>
              <w:rPr>
                <w:rFonts w:ascii="宋体" w:hAnsi="宋体"/>
                <w:kern w:val="0"/>
                <w:szCs w:val="21"/>
              </w:rPr>
            </w:pPr>
          </w:p>
        </w:tc>
        <w:tc>
          <w:tcPr>
            <w:tcW w:w="1463" w:type="dxa"/>
            <w:vMerge w:val="continue"/>
            <w:vAlign w:val="center"/>
          </w:tcPr>
          <w:p>
            <w:pPr>
              <w:spacing w:line="240" w:lineRule="exact"/>
              <w:jc w:val="center"/>
              <w:rPr>
                <w:rFonts w:ascii="宋体" w:hAnsi="宋体"/>
                <w:kern w:val="0"/>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75" w:type="dxa"/>
            <w:vMerge w:val="restart"/>
            <w:shd w:val="clear" w:color="auto" w:fill="auto"/>
            <w:vAlign w:val="center"/>
          </w:tcPr>
          <w:p>
            <w:pPr>
              <w:spacing w:line="240" w:lineRule="exact"/>
              <w:jc w:val="center"/>
              <w:rPr>
                <w:rFonts w:ascii="宋体" w:hAnsi="宋体"/>
                <w:kern w:val="0"/>
                <w:szCs w:val="21"/>
              </w:rPr>
            </w:pPr>
          </w:p>
          <w:p>
            <w:pPr>
              <w:spacing w:line="240" w:lineRule="exact"/>
              <w:jc w:val="center"/>
              <w:rPr>
                <w:rFonts w:ascii="宋体" w:hAnsi="宋体"/>
                <w:kern w:val="0"/>
                <w:szCs w:val="21"/>
              </w:rPr>
            </w:pPr>
            <w:r>
              <w:rPr>
                <w:rFonts w:hint="eastAsia" w:ascii="宋体" w:hAnsi="宋体"/>
                <w:kern w:val="0"/>
                <w:szCs w:val="21"/>
              </w:rPr>
              <w:t>2</w:t>
            </w:r>
          </w:p>
          <w:p>
            <w:pPr>
              <w:spacing w:line="240" w:lineRule="exact"/>
              <w:jc w:val="center"/>
              <w:rPr>
                <w:rFonts w:ascii="宋体" w:hAnsi="宋体"/>
                <w:kern w:val="0"/>
                <w:szCs w:val="21"/>
              </w:rPr>
            </w:pPr>
          </w:p>
        </w:tc>
        <w:tc>
          <w:tcPr>
            <w:tcW w:w="4893" w:type="dxa"/>
            <w:vMerge w:val="restart"/>
            <w:shd w:val="clear" w:color="auto" w:fill="auto"/>
            <w:vAlign w:val="center"/>
          </w:tcPr>
          <w:p>
            <w:pPr>
              <w:spacing w:line="240" w:lineRule="exact"/>
              <w:rPr>
                <w:rFonts w:ascii="宋体" w:hAnsi="宋体"/>
                <w:kern w:val="0"/>
                <w:szCs w:val="21"/>
              </w:rPr>
            </w:pPr>
            <w:r>
              <w:rPr>
                <w:rFonts w:hint="eastAsia" w:ascii="宋体" w:hAnsi="宋体"/>
                <w:kern w:val="0"/>
                <w:szCs w:val="21"/>
              </w:rPr>
              <w:t>管理全县城乡地籍工作，实施农用地用途管制；组织基本农田保护，指导未利用土地开发、整理、复垦工作。</w:t>
            </w:r>
          </w:p>
        </w:tc>
        <w:tc>
          <w:tcPr>
            <w:tcW w:w="5040" w:type="dxa"/>
            <w:vAlign w:val="center"/>
          </w:tcPr>
          <w:p>
            <w:pPr>
              <w:spacing w:line="240" w:lineRule="exact"/>
              <w:rPr>
                <w:rFonts w:ascii="宋体" w:hAnsi="宋体"/>
                <w:kern w:val="0"/>
                <w:szCs w:val="21"/>
              </w:rPr>
            </w:pPr>
            <w:r>
              <w:rPr>
                <w:rFonts w:hint="eastAsia" w:ascii="宋体" w:hAnsi="宋体"/>
                <w:kern w:val="0"/>
                <w:szCs w:val="21"/>
              </w:rPr>
              <w:t>土地抵押登记，国有土地登记发证，集体土地登记发证。</w:t>
            </w:r>
          </w:p>
        </w:tc>
        <w:tc>
          <w:tcPr>
            <w:tcW w:w="1800" w:type="dxa"/>
            <w:vMerge w:val="restart"/>
            <w:vAlign w:val="center"/>
          </w:tcPr>
          <w:p>
            <w:pPr>
              <w:spacing w:line="240" w:lineRule="exact"/>
              <w:jc w:val="center"/>
              <w:rPr>
                <w:rFonts w:ascii="宋体" w:hAnsi="宋体"/>
                <w:szCs w:val="21"/>
              </w:rPr>
            </w:pPr>
            <w:r>
              <w:rPr>
                <w:rFonts w:hint="eastAsia" w:ascii="宋体" w:hAnsi="宋体"/>
                <w:kern w:val="0"/>
                <w:szCs w:val="21"/>
              </w:rPr>
              <w:t>土地规划利用股</w:t>
            </w:r>
          </w:p>
        </w:tc>
        <w:tc>
          <w:tcPr>
            <w:tcW w:w="1463" w:type="dxa"/>
            <w:vMerge w:val="restart"/>
            <w:vAlign w:val="center"/>
          </w:tcPr>
          <w:p>
            <w:pPr>
              <w:spacing w:line="240" w:lineRule="exact"/>
              <w:ind w:firstLine="525" w:firstLineChars="2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975" w:type="dxa"/>
            <w:vMerge w:val="continue"/>
            <w:vAlign w:val="center"/>
          </w:tcPr>
          <w:p>
            <w:pPr>
              <w:spacing w:line="240" w:lineRule="exact"/>
              <w:jc w:val="center"/>
              <w:rPr>
                <w:rFonts w:ascii="宋体" w:hAnsi="宋体"/>
                <w:kern w:val="0"/>
                <w:szCs w:val="21"/>
              </w:rPr>
            </w:pPr>
          </w:p>
        </w:tc>
        <w:tc>
          <w:tcPr>
            <w:tcW w:w="4893" w:type="dxa"/>
            <w:vMerge w:val="continue"/>
            <w:vAlign w:val="center"/>
          </w:tcPr>
          <w:p>
            <w:pPr>
              <w:spacing w:line="240" w:lineRule="exact"/>
              <w:rPr>
                <w:rFonts w:ascii="宋体" w:hAnsi="宋体"/>
                <w:kern w:val="0"/>
                <w:szCs w:val="21"/>
              </w:rPr>
            </w:pPr>
          </w:p>
        </w:tc>
        <w:tc>
          <w:tcPr>
            <w:tcW w:w="5040" w:type="dxa"/>
            <w:vAlign w:val="center"/>
          </w:tcPr>
          <w:p>
            <w:pPr>
              <w:spacing w:line="240" w:lineRule="exact"/>
              <w:rPr>
                <w:rFonts w:ascii="宋体" w:hAnsi="宋体"/>
                <w:kern w:val="0"/>
                <w:szCs w:val="21"/>
              </w:rPr>
            </w:pPr>
            <w:r>
              <w:rPr>
                <w:rFonts w:hint="eastAsia" w:ascii="宋体" w:hAnsi="宋体"/>
                <w:kern w:val="0"/>
                <w:szCs w:val="21"/>
              </w:rPr>
              <w:t>土地转用、征收，耕地取土批准,国有建设用地划拨批准,立项、实施、验收、后期维护。</w:t>
            </w:r>
          </w:p>
        </w:tc>
        <w:tc>
          <w:tcPr>
            <w:tcW w:w="1800" w:type="dxa"/>
            <w:vMerge w:val="continue"/>
            <w:vAlign w:val="center"/>
          </w:tcPr>
          <w:p>
            <w:pPr>
              <w:spacing w:line="240" w:lineRule="exact"/>
              <w:jc w:val="center"/>
              <w:rPr>
                <w:rFonts w:ascii="宋体" w:hAnsi="宋体"/>
                <w:szCs w:val="21"/>
              </w:rPr>
            </w:pPr>
          </w:p>
        </w:tc>
        <w:tc>
          <w:tcPr>
            <w:tcW w:w="1463" w:type="dxa"/>
            <w:vMerge w:val="continue"/>
          </w:tcPr>
          <w:p>
            <w:pPr>
              <w:spacing w:line="240" w:lineRule="exact"/>
              <w:ind w:firstLine="525" w:firstLineChars="2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975" w:type="dxa"/>
            <w:vMerge w:val="restart"/>
            <w:shd w:val="clear" w:color="auto" w:fill="auto"/>
            <w:vAlign w:val="center"/>
          </w:tcPr>
          <w:p>
            <w:pPr>
              <w:spacing w:line="240" w:lineRule="exact"/>
              <w:ind w:firstLine="210" w:firstLineChars="100"/>
              <w:jc w:val="center"/>
              <w:rPr>
                <w:rFonts w:ascii="宋体" w:hAnsi="宋体"/>
                <w:kern w:val="0"/>
                <w:szCs w:val="21"/>
              </w:rPr>
            </w:pPr>
            <w:r>
              <w:rPr>
                <w:rFonts w:hint="eastAsia" w:ascii="宋体" w:hAnsi="宋体"/>
                <w:kern w:val="0"/>
                <w:szCs w:val="21"/>
              </w:rPr>
              <w:t>3</w:t>
            </w:r>
          </w:p>
        </w:tc>
        <w:tc>
          <w:tcPr>
            <w:tcW w:w="4893" w:type="dxa"/>
            <w:vMerge w:val="restart"/>
            <w:shd w:val="clear" w:color="auto" w:fill="auto"/>
            <w:vAlign w:val="center"/>
          </w:tcPr>
          <w:p>
            <w:pPr>
              <w:spacing w:line="240" w:lineRule="exact"/>
              <w:rPr>
                <w:rFonts w:ascii="宋体" w:hAnsi="宋体"/>
                <w:kern w:val="0"/>
                <w:szCs w:val="21"/>
              </w:rPr>
            </w:pPr>
            <w:r>
              <w:rPr>
                <w:rFonts w:hint="eastAsia" w:ascii="宋体" w:hAnsi="宋体"/>
                <w:kern w:val="0"/>
                <w:szCs w:val="21"/>
              </w:rPr>
              <w:t>组织实施土地使用权出让、租赁、作价出资、转让、交易和政府收购，承担各类用地审查、报批工作。</w:t>
            </w:r>
          </w:p>
        </w:tc>
        <w:tc>
          <w:tcPr>
            <w:tcW w:w="5040" w:type="dxa"/>
            <w:vAlign w:val="center"/>
          </w:tcPr>
          <w:p>
            <w:pPr>
              <w:spacing w:line="240" w:lineRule="exact"/>
              <w:rPr>
                <w:rFonts w:ascii="宋体" w:hAnsi="宋体"/>
                <w:kern w:val="0"/>
                <w:szCs w:val="21"/>
              </w:rPr>
            </w:pPr>
            <w:r>
              <w:rPr>
                <w:rFonts w:hint="eastAsia" w:ascii="宋体" w:hAnsi="宋体"/>
                <w:kern w:val="0"/>
                <w:szCs w:val="21"/>
              </w:rPr>
              <w:t>国有建设用地划拨审核批准，临时用地审核批准，农村宅基地审核审批。</w:t>
            </w:r>
          </w:p>
        </w:tc>
        <w:tc>
          <w:tcPr>
            <w:tcW w:w="1800" w:type="dxa"/>
            <w:vMerge w:val="restart"/>
            <w:vAlign w:val="center"/>
          </w:tcPr>
          <w:p>
            <w:pPr>
              <w:spacing w:line="240" w:lineRule="exact"/>
              <w:jc w:val="center"/>
              <w:rPr>
                <w:rFonts w:ascii="宋体" w:hAnsi="宋体"/>
                <w:szCs w:val="21"/>
              </w:rPr>
            </w:pPr>
            <w:r>
              <w:rPr>
                <w:rFonts w:hint="eastAsia" w:ascii="宋体" w:hAnsi="宋体"/>
                <w:kern w:val="0"/>
                <w:szCs w:val="21"/>
              </w:rPr>
              <w:t>土地规划利用股</w:t>
            </w:r>
          </w:p>
        </w:tc>
        <w:tc>
          <w:tcPr>
            <w:tcW w:w="1463" w:type="dxa"/>
            <w:vMerge w:val="restart"/>
          </w:tcPr>
          <w:p>
            <w:pPr>
              <w:spacing w:line="240" w:lineRule="exact"/>
              <w:ind w:firstLine="525" w:firstLineChars="2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75" w:type="dxa"/>
            <w:vMerge w:val="continue"/>
            <w:vAlign w:val="center"/>
          </w:tcPr>
          <w:p>
            <w:pPr>
              <w:spacing w:line="240" w:lineRule="exact"/>
              <w:ind w:firstLine="210" w:firstLineChars="100"/>
              <w:jc w:val="center"/>
              <w:rPr>
                <w:rFonts w:ascii="宋体" w:hAnsi="宋体"/>
                <w:kern w:val="0"/>
                <w:szCs w:val="21"/>
              </w:rPr>
            </w:pPr>
          </w:p>
        </w:tc>
        <w:tc>
          <w:tcPr>
            <w:tcW w:w="4893" w:type="dxa"/>
            <w:vMerge w:val="continue"/>
            <w:vAlign w:val="center"/>
          </w:tcPr>
          <w:p>
            <w:pPr>
              <w:spacing w:line="240" w:lineRule="exact"/>
              <w:rPr>
                <w:rFonts w:ascii="宋体" w:hAnsi="宋体"/>
                <w:kern w:val="0"/>
                <w:szCs w:val="21"/>
              </w:rPr>
            </w:pPr>
          </w:p>
        </w:tc>
        <w:tc>
          <w:tcPr>
            <w:tcW w:w="5040" w:type="dxa"/>
            <w:vAlign w:val="center"/>
          </w:tcPr>
          <w:p>
            <w:pPr>
              <w:spacing w:line="240" w:lineRule="exact"/>
              <w:rPr>
                <w:rFonts w:ascii="宋体" w:hAnsi="宋体"/>
                <w:kern w:val="0"/>
                <w:szCs w:val="21"/>
              </w:rPr>
            </w:pPr>
            <w:r>
              <w:rPr>
                <w:rFonts w:hint="eastAsia" w:ascii="宋体" w:hAnsi="宋体"/>
                <w:kern w:val="0"/>
                <w:szCs w:val="21"/>
              </w:rPr>
              <w:t>国有土地使用权出让与转让。</w:t>
            </w:r>
          </w:p>
        </w:tc>
        <w:tc>
          <w:tcPr>
            <w:tcW w:w="1800" w:type="dxa"/>
            <w:vMerge w:val="continue"/>
            <w:vAlign w:val="center"/>
          </w:tcPr>
          <w:p>
            <w:pPr>
              <w:spacing w:line="240" w:lineRule="exact"/>
              <w:jc w:val="center"/>
              <w:rPr>
                <w:rFonts w:ascii="宋体" w:hAnsi="宋体"/>
                <w:kern w:val="0"/>
                <w:szCs w:val="21"/>
              </w:rPr>
            </w:pPr>
          </w:p>
        </w:tc>
        <w:tc>
          <w:tcPr>
            <w:tcW w:w="1463" w:type="dxa"/>
            <w:vMerge w:val="continue"/>
          </w:tcPr>
          <w:p>
            <w:pPr>
              <w:spacing w:line="240" w:lineRule="exact"/>
              <w:ind w:firstLine="525" w:firstLineChars="2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75" w:type="dxa"/>
            <w:vMerge w:val="restart"/>
            <w:shd w:val="clear" w:color="auto" w:fill="auto"/>
            <w:vAlign w:val="center"/>
          </w:tcPr>
          <w:p>
            <w:pPr>
              <w:spacing w:line="240" w:lineRule="exact"/>
              <w:jc w:val="center"/>
              <w:rPr>
                <w:rFonts w:ascii="宋体" w:hAnsi="宋体"/>
                <w:kern w:val="0"/>
                <w:szCs w:val="21"/>
              </w:rPr>
            </w:pPr>
            <w:r>
              <w:rPr>
                <w:rFonts w:hint="eastAsia" w:ascii="宋体" w:hAnsi="宋体"/>
                <w:kern w:val="0"/>
                <w:szCs w:val="21"/>
              </w:rPr>
              <w:t>4</w:t>
            </w:r>
          </w:p>
        </w:tc>
        <w:tc>
          <w:tcPr>
            <w:tcW w:w="4893" w:type="dxa"/>
            <w:vMerge w:val="restart"/>
            <w:shd w:val="clear" w:color="auto" w:fill="auto"/>
            <w:vAlign w:val="center"/>
          </w:tcPr>
          <w:p>
            <w:pPr>
              <w:spacing w:line="240" w:lineRule="exact"/>
              <w:rPr>
                <w:rFonts w:ascii="宋体" w:hAnsi="宋体"/>
                <w:kern w:val="0"/>
                <w:szCs w:val="21"/>
              </w:rPr>
            </w:pPr>
          </w:p>
          <w:p>
            <w:pPr>
              <w:spacing w:line="240" w:lineRule="exact"/>
              <w:rPr>
                <w:rFonts w:ascii="宋体" w:hAnsi="宋体"/>
                <w:kern w:val="0"/>
                <w:szCs w:val="21"/>
              </w:rPr>
            </w:pPr>
          </w:p>
          <w:p>
            <w:pPr>
              <w:spacing w:line="240" w:lineRule="exact"/>
              <w:rPr>
                <w:rFonts w:ascii="宋体" w:hAnsi="宋体"/>
                <w:kern w:val="0"/>
                <w:szCs w:val="21"/>
              </w:rPr>
            </w:pPr>
            <w:r>
              <w:rPr>
                <w:rFonts w:hint="eastAsia" w:ascii="宋体" w:hAnsi="宋体"/>
                <w:kern w:val="0"/>
                <w:szCs w:val="21"/>
              </w:rPr>
              <w:t>依法管理矿产资源探矿权和采矿权的审批、发证及转让、注销登记工作；编制矿业权设置方案，做好矿产资源储量监管。</w:t>
            </w:r>
          </w:p>
        </w:tc>
        <w:tc>
          <w:tcPr>
            <w:tcW w:w="5040" w:type="dxa"/>
            <w:vAlign w:val="center"/>
          </w:tcPr>
          <w:p>
            <w:pPr>
              <w:spacing w:line="240" w:lineRule="exact"/>
              <w:rPr>
                <w:rFonts w:ascii="宋体" w:hAnsi="宋体"/>
                <w:kern w:val="0"/>
                <w:szCs w:val="21"/>
              </w:rPr>
            </w:pPr>
            <w:r>
              <w:rPr>
                <w:rFonts w:hint="eastAsia" w:ascii="宋体" w:hAnsi="宋体"/>
                <w:kern w:val="0"/>
                <w:szCs w:val="21"/>
              </w:rPr>
              <w:t>承担划定矿区范围、采矿权设立、延续、转让（不含建材类小型非金属矿权）、变更、注销等核查及年检工作；负责建材类小型非金属矿权的转让审批；依法监督、管理矿产资源开发、利用与保护；负责全县矿产资源储量监测、登统、上报工作。</w:t>
            </w:r>
          </w:p>
        </w:tc>
        <w:tc>
          <w:tcPr>
            <w:tcW w:w="1800" w:type="dxa"/>
            <w:vMerge w:val="restart"/>
            <w:vAlign w:val="center"/>
          </w:tcPr>
          <w:p>
            <w:pPr>
              <w:spacing w:line="240" w:lineRule="exact"/>
              <w:ind w:firstLine="315" w:firstLineChars="150"/>
              <w:rPr>
                <w:rFonts w:ascii="宋体" w:hAnsi="宋体"/>
                <w:kern w:val="0"/>
                <w:szCs w:val="21"/>
              </w:rPr>
            </w:pPr>
            <w:r>
              <w:rPr>
                <w:rFonts w:hint="eastAsia" w:ascii="宋体" w:hAnsi="宋体"/>
                <w:kern w:val="0"/>
                <w:szCs w:val="21"/>
              </w:rPr>
              <w:t>矿业管理股</w:t>
            </w:r>
          </w:p>
        </w:tc>
        <w:tc>
          <w:tcPr>
            <w:tcW w:w="1463" w:type="dxa"/>
            <w:vMerge w:val="restart"/>
          </w:tcPr>
          <w:p>
            <w:pPr>
              <w:spacing w:line="240" w:lineRule="exact"/>
              <w:ind w:firstLine="735" w:firstLineChars="3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75" w:type="dxa"/>
            <w:vMerge w:val="continue"/>
            <w:vAlign w:val="center"/>
          </w:tcPr>
          <w:p>
            <w:pPr>
              <w:spacing w:line="240" w:lineRule="exact"/>
              <w:jc w:val="center"/>
              <w:rPr>
                <w:rFonts w:ascii="宋体" w:hAnsi="宋体"/>
                <w:kern w:val="0"/>
                <w:szCs w:val="21"/>
              </w:rPr>
            </w:pPr>
          </w:p>
        </w:tc>
        <w:tc>
          <w:tcPr>
            <w:tcW w:w="4893" w:type="dxa"/>
            <w:vMerge w:val="continue"/>
            <w:vAlign w:val="center"/>
          </w:tcPr>
          <w:p>
            <w:pPr>
              <w:spacing w:line="240" w:lineRule="exact"/>
              <w:rPr>
                <w:rFonts w:ascii="宋体" w:hAnsi="宋体"/>
                <w:kern w:val="0"/>
                <w:szCs w:val="21"/>
              </w:rPr>
            </w:pPr>
          </w:p>
        </w:tc>
        <w:tc>
          <w:tcPr>
            <w:tcW w:w="5040" w:type="dxa"/>
            <w:vAlign w:val="center"/>
          </w:tcPr>
          <w:p>
            <w:pPr>
              <w:spacing w:line="240" w:lineRule="exact"/>
              <w:rPr>
                <w:rFonts w:ascii="宋体" w:hAnsi="宋体"/>
                <w:kern w:val="0"/>
                <w:szCs w:val="21"/>
              </w:rPr>
            </w:pPr>
            <w:r>
              <w:rPr>
                <w:rFonts w:hint="eastAsia" w:ascii="宋体" w:hAnsi="宋体"/>
                <w:kern w:val="0"/>
                <w:szCs w:val="21"/>
              </w:rPr>
              <w:t>承办勘查项目新设、延续、转让、变更、注销等核查和年检工作；执行地质勘查工作标准、规程、规范、监督探矿权依法按勘察设计要求开展施工。</w:t>
            </w:r>
          </w:p>
        </w:tc>
        <w:tc>
          <w:tcPr>
            <w:tcW w:w="1800" w:type="dxa"/>
            <w:vMerge w:val="continue"/>
            <w:vAlign w:val="center"/>
          </w:tcPr>
          <w:p>
            <w:pPr>
              <w:spacing w:line="240" w:lineRule="exact"/>
              <w:ind w:firstLine="315" w:firstLineChars="150"/>
              <w:rPr>
                <w:rFonts w:ascii="宋体" w:hAnsi="宋体"/>
                <w:kern w:val="0"/>
                <w:szCs w:val="21"/>
              </w:rPr>
            </w:pPr>
          </w:p>
        </w:tc>
        <w:tc>
          <w:tcPr>
            <w:tcW w:w="1463" w:type="dxa"/>
            <w:vMerge w:val="continue"/>
          </w:tcPr>
          <w:p>
            <w:pPr>
              <w:spacing w:line="24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975" w:type="dxa"/>
            <w:shd w:val="clear" w:color="auto" w:fill="auto"/>
            <w:vAlign w:val="center"/>
          </w:tcPr>
          <w:p>
            <w:pPr>
              <w:spacing w:line="240" w:lineRule="exact"/>
              <w:ind w:firstLine="210" w:firstLineChars="100"/>
              <w:jc w:val="center"/>
              <w:rPr>
                <w:rFonts w:ascii="宋体" w:hAnsi="宋体"/>
                <w:kern w:val="0"/>
                <w:szCs w:val="21"/>
              </w:rPr>
            </w:pPr>
            <w:r>
              <w:rPr>
                <w:rFonts w:hint="eastAsia" w:ascii="宋体" w:hAnsi="宋体"/>
                <w:kern w:val="0"/>
                <w:szCs w:val="21"/>
              </w:rPr>
              <w:t>5</w:t>
            </w:r>
          </w:p>
        </w:tc>
        <w:tc>
          <w:tcPr>
            <w:tcW w:w="4893" w:type="dxa"/>
            <w:shd w:val="clear" w:color="auto" w:fill="auto"/>
            <w:vAlign w:val="center"/>
          </w:tcPr>
          <w:p>
            <w:pPr>
              <w:spacing w:line="240" w:lineRule="exact"/>
              <w:rPr>
                <w:rFonts w:ascii="宋体" w:hAnsi="宋体"/>
                <w:kern w:val="0"/>
                <w:szCs w:val="21"/>
              </w:rPr>
            </w:pPr>
          </w:p>
          <w:p>
            <w:pPr>
              <w:spacing w:line="240" w:lineRule="exact"/>
              <w:rPr>
                <w:rFonts w:ascii="宋体" w:hAnsi="宋体"/>
                <w:kern w:val="0"/>
                <w:szCs w:val="21"/>
              </w:rPr>
            </w:pPr>
            <w:r>
              <w:rPr>
                <w:rFonts w:hint="eastAsia" w:ascii="宋体" w:hAnsi="宋体"/>
                <w:kern w:val="0"/>
                <w:szCs w:val="21"/>
              </w:rPr>
              <w:t>组织协调地质灾害防治工作，落实矿山地质环境保护，监督、管理好地质遗迹。</w:t>
            </w:r>
          </w:p>
        </w:tc>
        <w:tc>
          <w:tcPr>
            <w:tcW w:w="5040" w:type="dxa"/>
            <w:vAlign w:val="center"/>
          </w:tcPr>
          <w:p>
            <w:pPr>
              <w:spacing w:line="240" w:lineRule="exact"/>
              <w:rPr>
                <w:rFonts w:ascii="宋体" w:hAnsi="宋体"/>
                <w:kern w:val="0"/>
                <w:szCs w:val="21"/>
              </w:rPr>
            </w:pPr>
            <w:r>
              <w:rPr>
                <w:rFonts w:hint="eastAsia" w:ascii="宋体" w:hAnsi="宋体"/>
                <w:kern w:val="0"/>
                <w:szCs w:val="21"/>
              </w:rPr>
              <w:t>负责地质灾害防治知识的宣传、培训；严格落实防灾责任制；监督检查矿山地质环境，并做好矿山地质环境恢复治理及“保证金”收缴工作；负责矿泉水、地热的开发利用保护；落实好矿山地质环境、地质灾害治理、地质遗迹保护等项目的实施。</w:t>
            </w:r>
          </w:p>
        </w:tc>
        <w:tc>
          <w:tcPr>
            <w:tcW w:w="1800" w:type="dxa"/>
            <w:vAlign w:val="center"/>
          </w:tcPr>
          <w:p>
            <w:pPr>
              <w:spacing w:line="240" w:lineRule="exact"/>
              <w:jc w:val="center"/>
              <w:rPr>
                <w:rFonts w:ascii="宋体" w:hAnsi="宋体"/>
                <w:kern w:val="0"/>
                <w:szCs w:val="21"/>
              </w:rPr>
            </w:pPr>
            <w:r>
              <w:rPr>
                <w:rFonts w:hint="eastAsia" w:ascii="宋体" w:hAnsi="宋体"/>
                <w:kern w:val="0"/>
                <w:szCs w:val="21"/>
              </w:rPr>
              <w:t>矿业管理股</w:t>
            </w:r>
          </w:p>
        </w:tc>
        <w:tc>
          <w:tcPr>
            <w:tcW w:w="1463" w:type="dxa"/>
          </w:tcPr>
          <w:p>
            <w:pPr>
              <w:spacing w:line="240" w:lineRule="exact"/>
              <w:ind w:firstLine="525" w:firstLineChars="2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975" w:type="dxa"/>
            <w:shd w:val="clear" w:color="auto" w:fill="auto"/>
            <w:vAlign w:val="center"/>
          </w:tcPr>
          <w:p>
            <w:pPr>
              <w:spacing w:line="240" w:lineRule="exact"/>
              <w:jc w:val="center"/>
              <w:rPr>
                <w:rFonts w:ascii="宋体" w:hAnsi="宋体"/>
                <w:kern w:val="0"/>
                <w:szCs w:val="21"/>
              </w:rPr>
            </w:pPr>
            <w:r>
              <w:rPr>
                <w:rFonts w:hint="eastAsia" w:ascii="宋体" w:hAnsi="宋体"/>
                <w:kern w:val="0"/>
                <w:szCs w:val="21"/>
              </w:rPr>
              <w:t>6</w:t>
            </w:r>
          </w:p>
        </w:tc>
        <w:tc>
          <w:tcPr>
            <w:tcW w:w="4893" w:type="dxa"/>
            <w:shd w:val="clear" w:color="auto" w:fill="auto"/>
            <w:vAlign w:val="center"/>
          </w:tcPr>
          <w:p>
            <w:pPr>
              <w:spacing w:line="240" w:lineRule="exact"/>
              <w:rPr>
                <w:rFonts w:ascii="宋体" w:hAnsi="宋体"/>
                <w:kern w:val="0"/>
                <w:szCs w:val="21"/>
              </w:rPr>
            </w:pPr>
            <w:r>
              <w:rPr>
                <w:rFonts w:hint="eastAsia" w:ascii="宋体" w:hAnsi="宋体"/>
                <w:kern w:val="0"/>
                <w:szCs w:val="21"/>
              </w:rPr>
              <w:t>负责全县地籍测绘、行政区域界限测绘及其他县级重点测绘项目；做好基础测绘成果资料的收集和管理；负责本县各种地图编制、出版的审核。</w:t>
            </w:r>
          </w:p>
        </w:tc>
        <w:tc>
          <w:tcPr>
            <w:tcW w:w="5040" w:type="dxa"/>
            <w:vAlign w:val="center"/>
          </w:tcPr>
          <w:p>
            <w:pPr>
              <w:spacing w:line="240" w:lineRule="exact"/>
              <w:rPr>
                <w:rFonts w:ascii="宋体" w:hAnsi="宋体"/>
                <w:kern w:val="0"/>
                <w:szCs w:val="21"/>
              </w:rPr>
            </w:pPr>
            <w:r>
              <w:rPr>
                <w:rFonts w:hint="eastAsia" w:ascii="宋体" w:hAnsi="宋体"/>
                <w:kern w:val="0"/>
                <w:szCs w:val="21"/>
              </w:rPr>
              <w:t>地图市场监管巡查，测绘项目备案。</w:t>
            </w:r>
          </w:p>
        </w:tc>
        <w:tc>
          <w:tcPr>
            <w:tcW w:w="1800" w:type="dxa"/>
            <w:vAlign w:val="center"/>
          </w:tcPr>
          <w:p>
            <w:pPr>
              <w:spacing w:line="240" w:lineRule="exact"/>
              <w:ind w:firstLine="210" w:firstLineChars="100"/>
              <w:rPr>
                <w:rFonts w:ascii="宋体" w:hAnsi="宋体"/>
                <w:kern w:val="0"/>
                <w:szCs w:val="21"/>
              </w:rPr>
            </w:pPr>
            <w:r>
              <w:rPr>
                <w:rFonts w:hint="eastAsia" w:ascii="宋体" w:hAnsi="宋体"/>
                <w:kern w:val="0"/>
                <w:szCs w:val="21"/>
              </w:rPr>
              <w:t>矿业管理股</w:t>
            </w:r>
          </w:p>
        </w:tc>
        <w:tc>
          <w:tcPr>
            <w:tcW w:w="1463" w:type="dxa"/>
          </w:tcPr>
          <w:p>
            <w:pPr>
              <w:spacing w:line="24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4" w:hRule="atLeast"/>
          <w:jc w:val="center"/>
        </w:trPr>
        <w:tc>
          <w:tcPr>
            <w:tcW w:w="975" w:type="dxa"/>
            <w:shd w:val="clear" w:color="auto" w:fill="auto"/>
            <w:vAlign w:val="center"/>
          </w:tcPr>
          <w:p>
            <w:pPr>
              <w:spacing w:line="240" w:lineRule="exact"/>
              <w:ind w:firstLine="210" w:firstLineChars="100"/>
              <w:jc w:val="center"/>
              <w:rPr>
                <w:rFonts w:ascii="宋体" w:hAnsi="宋体"/>
                <w:kern w:val="0"/>
                <w:szCs w:val="21"/>
              </w:rPr>
            </w:pPr>
            <w:r>
              <w:rPr>
                <w:rFonts w:hint="eastAsia" w:ascii="宋体" w:hAnsi="宋体"/>
                <w:kern w:val="0"/>
                <w:szCs w:val="21"/>
              </w:rPr>
              <w:t>7</w:t>
            </w:r>
          </w:p>
          <w:p>
            <w:pPr>
              <w:spacing w:line="240" w:lineRule="exact"/>
              <w:jc w:val="center"/>
              <w:rPr>
                <w:rFonts w:ascii="宋体" w:hAnsi="宋体"/>
                <w:kern w:val="0"/>
                <w:szCs w:val="21"/>
              </w:rPr>
            </w:pPr>
          </w:p>
        </w:tc>
        <w:tc>
          <w:tcPr>
            <w:tcW w:w="4893" w:type="dxa"/>
            <w:shd w:val="clear" w:color="auto" w:fill="auto"/>
            <w:vAlign w:val="center"/>
          </w:tcPr>
          <w:p>
            <w:pPr>
              <w:spacing w:line="240" w:lineRule="exact"/>
              <w:rPr>
                <w:rFonts w:ascii="宋体" w:hAnsi="宋体"/>
                <w:kern w:val="0"/>
                <w:szCs w:val="21"/>
              </w:rPr>
            </w:pPr>
          </w:p>
          <w:p>
            <w:pPr>
              <w:spacing w:line="240" w:lineRule="exact"/>
              <w:rPr>
                <w:rFonts w:ascii="宋体" w:hAnsi="宋体"/>
                <w:kern w:val="0"/>
                <w:szCs w:val="21"/>
              </w:rPr>
            </w:pPr>
          </w:p>
          <w:p>
            <w:pPr>
              <w:spacing w:line="240" w:lineRule="exact"/>
              <w:rPr>
                <w:rFonts w:ascii="宋体" w:hAnsi="宋体"/>
                <w:kern w:val="0"/>
                <w:szCs w:val="21"/>
              </w:rPr>
            </w:pPr>
          </w:p>
          <w:p>
            <w:pPr>
              <w:spacing w:line="240" w:lineRule="exact"/>
              <w:rPr>
                <w:rFonts w:ascii="宋体" w:hAnsi="宋体"/>
                <w:kern w:val="0"/>
                <w:szCs w:val="21"/>
              </w:rPr>
            </w:pPr>
            <w:r>
              <w:rPr>
                <w:rFonts w:hint="eastAsia" w:ascii="宋体" w:hAnsi="宋体"/>
                <w:kern w:val="0"/>
                <w:szCs w:val="21"/>
              </w:rPr>
              <w:t>依法查处国土资源领域违法案件和调处国土资源权属纠纷。</w:t>
            </w:r>
          </w:p>
        </w:tc>
        <w:tc>
          <w:tcPr>
            <w:tcW w:w="5040" w:type="dxa"/>
            <w:vAlign w:val="center"/>
          </w:tcPr>
          <w:p>
            <w:pPr>
              <w:spacing w:line="240" w:lineRule="exact"/>
              <w:rPr>
                <w:rFonts w:ascii="宋体" w:hAnsi="宋体"/>
                <w:kern w:val="0"/>
                <w:szCs w:val="21"/>
              </w:rPr>
            </w:pPr>
            <w:r>
              <w:rPr>
                <w:rFonts w:hint="eastAsia" w:ascii="宋体" w:hAnsi="宋体"/>
                <w:kern w:val="0"/>
                <w:szCs w:val="21"/>
              </w:rPr>
              <w:t>对查处买卖或以其它形式非法转让土地的违法行为的处罚，对查处非法占用土地的违法行为的处罚，对查处破坏耕地的违法行为的处罚，对查处拒不履行土地复垦义务的违法行为的处罚，对查处非法批准用地的违法行为的处罚，对查处拒不交还土地的违法行为的处罚，对查处擅自将集体土地使用权出让、转让、出租用于非农业建设的违法行为的处罚，对查处不办理土地变更登记手续擅自改变批准土地用途的违法行为的处罚，对查处未支付全部土地使用权出让金而转让土地使用权的违法行为的处罚，对查处以出让方式取得土地使用权超期不进行房地产开发建设的违法行为的处罚，对查处以划拨方式取得土地使用权非法转让房地产的行为的处罚，对查处未取得采矿许可证擅自采矿的行为的处罚，对查处擅自买卖、出租或者以其他形式转让矿产资源的行为的处罚，对查处未取得勘查许可证超越批准的勘查区块范围擅自勘查行为的处罚，对查处超越批准的矿区范围采矿行为的处罚，对查处未经批准擅自进行滚动勘探开发的边探边采或者试采行为的处罚，对查处测绘单位超越资质许可范围从事测绘活动行为的处罚，对查处未取得测绘资质证书，擅自从事测绘活动行为的处罚。</w:t>
            </w:r>
          </w:p>
        </w:tc>
        <w:tc>
          <w:tcPr>
            <w:tcW w:w="1800" w:type="dxa"/>
            <w:vAlign w:val="center"/>
          </w:tcPr>
          <w:p>
            <w:pPr>
              <w:spacing w:line="240" w:lineRule="exact"/>
              <w:jc w:val="center"/>
              <w:rPr>
                <w:rFonts w:ascii="宋体" w:hAnsi="宋体"/>
                <w:kern w:val="0"/>
                <w:szCs w:val="21"/>
              </w:rPr>
            </w:pPr>
            <w:r>
              <w:rPr>
                <w:rFonts w:hint="eastAsia" w:ascii="宋体" w:hAnsi="宋体"/>
                <w:kern w:val="0"/>
                <w:szCs w:val="21"/>
              </w:rPr>
              <w:t>执法监察大队</w:t>
            </w:r>
          </w:p>
        </w:tc>
        <w:tc>
          <w:tcPr>
            <w:tcW w:w="1463" w:type="dxa"/>
          </w:tcPr>
          <w:p>
            <w:pPr>
              <w:spacing w:line="240" w:lineRule="exact"/>
              <w:ind w:firstLine="735" w:firstLineChars="3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975" w:type="dxa"/>
            <w:shd w:val="clear" w:color="auto" w:fill="auto"/>
            <w:vAlign w:val="center"/>
          </w:tcPr>
          <w:p>
            <w:pPr>
              <w:spacing w:line="240" w:lineRule="exact"/>
              <w:jc w:val="center"/>
              <w:rPr>
                <w:rFonts w:ascii="宋体" w:hAnsi="宋体"/>
                <w:kern w:val="0"/>
                <w:szCs w:val="21"/>
              </w:rPr>
            </w:pPr>
            <w:r>
              <w:rPr>
                <w:rFonts w:hint="eastAsia" w:ascii="宋体" w:hAnsi="宋体"/>
                <w:kern w:val="0"/>
                <w:szCs w:val="21"/>
              </w:rPr>
              <w:t>8</w:t>
            </w:r>
          </w:p>
        </w:tc>
        <w:tc>
          <w:tcPr>
            <w:tcW w:w="4893" w:type="dxa"/>
            <w:shd w:val="clear" w:color="auto" w:fill="auto"/>
            <w:vAlign w:val="center"/>
          </w:tcPr>
          <w:p>
            <w:pPr>
              <w:spacing w:line="240" w:lineRule="exact"/>
              <w:rPr>
                <w:rFonts w:ascii="宋体" w:hAnsi="宋体"/>
                <w:kern w:val="0"/>
                <w:szCs w:val="21"/>
              </w:rPr>
            </w:pPr>
          </w:p>
          <w:p>
            <w:pPr>
              <w:spacing w:line="240" w:lineRule="exact"/>
              <w:rPr>
                <w:rFonts w:ascii="宋体" w:hAnsi="宋体"/>
                <w:kern w:val="0"/>
                <w:szCs w:val="21"/>
              </w:rPr>
            </w:pPr>
            <w:r>
              <w:rPr>
                <w:rFonts w:hint="eastAsia" w:ascii="宋体" w:hAnsi="宋体"/>
                <w:kern w:val="0"/>
                <w:szCs w:val="21"/>
              </w:rPr>
              <w:t>依法收取矿产资源补偿费。</w:t>
            </w:r>
          </w:p>
        </w:tc>
        <w:tc>
          <w:tcPr>
            <w:tcW w:w="5040" w:type="dxa"/>
            <w:vAlign w:val="center"/>
          </w:tcPr>
          <w:p>
            <w:pPr>
              <w:spacing w:line="240" w:lineRule="exact"/>
              <w:rPr>
                <w:rFonts w:ascii="宋体" w:hAnsi="宋体"/>
                <w:kern w:val="0"/>
                <w:szCs w:val="21"/>
              </w:rPr>
            </w:pPr>
            <w:r>
              <w:rPr>
                <w:rFonts w:hint="eastAsia" w:ascii="宋体" w:hAnsi="宋体"/>
                <w:kern w:val="0"/>
                <w:szCs w:val="21"/>
              </w:rPr>
              <w:t>负责核实生产矿山企业产量及销售价格，依法足额征收矿产资源补偿费。</w:t>
            </w:r>
          </w:p>
        </w:tc>
        <w:tc>
          <w:tcPr>
            <w:tcW w:w="1800" w:type="dxa"/>
            <w:vAlign w:val="center"/>
          </w:tcPr>
          <w:p>
            <w:pPr>
              <w:spacing w:line="240" w:lineRule="exact"/>
              <w:jc w:val="center"/>
              <w:rPr>
                <w:rFonts w:ascii="宋体" w:hAnsi="宋体"/>
                <w:kern w:val="0"/>
                <w:szCs w:val="21"/>
              </w:rPr>
            </w:pPr>
            <w:r>
              <w:rPr>
                <w:rFonts w:hint="eastAsia" w:ascii="宋体" w:hAnsi="宋体"/>
                <w:kern w:val="0"/>
                <w:szCs w:val="21"/>
              </w:rPr>
              <w:t>矿业管理股</w:t>
            </w:r>
          </w:p>
        </w:tc>
        <w:tc>
          <w:tcPr>
            <w:tcW w:w="1463" w:type="dxa"/>
          </w:tcPr>
          <w:p>
            <w:pPr>
              <w:spacing w:line="240" w:lineRule="exact"/>
              <w:ind w:firstLine="840" w:firstLineChars="400"/>
              <w:rPr>
                <w:rFonts w:ascii="宋体" w:hAnsi="宋体"/>
                <w:kern w:val="0"/>
                <w:szCs w:val="21"/>
              </w:rPr>
            </w:pPr>
          </w:p>
        </w:tc>
      </w:tr>
    </w:tbl>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jc w:val="center"/>
        <w:rPr>
          <w:rFonts w:ascii="仿宋_GB2312" w:eastAsia="仿宋_GB2312"/>
          <w:sz w:val="44"/>
          <w:szCs w:val="44"/>
        </w:rPr>
      </w:pPr>
      <w:r>
        <w:rPr>
          <w:rFonts w:hint="eastAsia" w:ascii="宋体" w:hAnsi="宋体"/>
          <w:b/>
          <w:sz w:val="44"/>
          <w:szCs w:val="44"/>
        </w:rPr>
        <w:t>与相关部门职责边界登记表</w:t>
      </w:r>
      <w:r>
        <w:rPr>
          <w:rFonts w:hint="eastAsia" w:ascii="仿宋_GB2312" w:eastAsia="仿宋_GB2312"/>
          <w:sz w:val="44"/>
          <w:szCs w:val="44"/>
        </w:rPr>
        <w:t xml:space="preserve">                    </w:t>
      </w:r>
    </w:p>
    <w:tbl>
      <w:tblPr>
        <w:tblStyle w:val="10"/>
        <w:tblW w:w="14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734"/>
        <w:gridCol w:w="2808"/>
        <w:gridCol w:w="3178"/>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54" w:type="dxa"/>
            <w:vAlign w:val="center"/>
          </w:tcPr>
          <w:p>
            <w:pPr>
              <w:spacing w:line="240" w:lineRule="exact"/>
              <w:jc w:val="center"/>
              <w:rPr>
                <w:rFonts w:ascii="宋体" w:hAnsi="宋体"/>
                <w:b/>
                <w:szCs w:val="21"/>
              </w:rPr>
            </w:pPr>
            <w:r>
              <w:rPr>
                <w:rFonts w:hint="eastAsia" w:ascii="宋体" w:hAnsi="宋体"/>
                <w:b/>
                <w:szCs w:val="21"/>
              </w:rPr>
              <w:t>序号</w:t>
            </w:r>
          </w:p>
        </w:tc>
        <w:tc>
          <w:tcPr>
            <w:tcW w:w="2360" w:type="dxa"/>
            <w:vAlign w:val="center"/>
          </w:tcPr>
          <w:p>
            <w:pPr>
              <w:spacing w:line="240" w:lineRule="exact"/>
              <w:jc w:val="center"/>
              <w:rPr>
                <w:rFonts w:ascii="宋体" w:hAnsi="宋体"/>
                <w:b/>
                <w:szCs w:val="21"/>
              </w:rPr>
            </w:pPr>
            <w:r>
              <w:rPr>
                <w:rFonts w:hint="eastAsia" w:ascii="宋体" w:hAnsi="宋体"/>
                <w:b/>
                <w:szCs w:val="21"/>
              </w:rPr>
              <w:t>管理事项</w:t>
            </w:r>
          </w:p>
        </w:tc>
        <w:tc>
          <w:tcPr>
            <w:tcW w:w="1734" w:type="dxa"/>
            <w:vAlign w:val="center"/>
          </w:tcPr>
          <w:p>
            <w:pPr>
              <w:spacing w:line="240" w:lineRule="exact"/>
              <w:jc w:val="center"/>
              <w:rPr>
                <w:rFonts w:ascii="宋体" w:hAnsi="宋体"/>
                <w:b/>
                <w:szCs w:val="21"/>
              </w:rPr>
            </w:pPr>
            <w:r>
              <w:rPr>
                <w:rFonts w:hint="eastAsia" w:ascii="宋体" w:hAnsi="宋体"/>
                <w:b/>
                <w:szCs w:val="21"/>
              </w:rPr>
              <w:t>相关部门</w:t>
            </w:r>
          </w:p>
        </w:tc>
        <w:tc>
          <w:tcPr>
            <w:tcW w:w="2808" w:type="dxa"/>
            <w:vAlign w:val="center"/>
          </w:tcPr>
          <w:p>
            <w:pPr>
              <w:spacing w:line="240" w:lineRule="exact"/>
              <w:jc w:val="center"/>
              <w:rPr>
                <w:rFonts w:ascii="宋体" w:hAnsi="宋体"/>
                <w:b/>
                <w:szCs w:val="21"/>
              </w:rPr>
            </w:pPr>
            <w:r>
              <w:rPr>
                <w:rFonts w:hint="eastAsia" w:ascii="宋体" w:hAnsi="宋体"/>
                <w:b/>
                <w:szCs w:val="21"/>
              </w:rPr>
              <w:t>职责分工</w:t>
            </w:r>
          </w:p>
        </w:tc>
        <w:tc>
          <w:tcPr>
            <w:tcW w:w="3178" w:type="dxa"/>
            <w:vAlign w:val="center"/>
          </w:tcPr>
          <w:p>
            <w:pPr>
              <w:spacing w:line="240" w:lineRule="exact"/>
              <w:jc w:val="center"/>
              <w:rPr>
                <w:rFonts w:ascii="宋体" w:hAnsi="宋体"/>
                <w:b/>
                <w:szCs w:val="21"/>
              </w:rPr>
            </w:pPr>
            <w:r>
              <w:rPr>
                <w:rFonts w:hint="eastAsia" w:ascii="宋体" w:hAnsi="宋体"/>
                <w:b/>
                <w:szCs w:val="21"/>
              </w:rPr>
              <w:t>相关依据</w:t>
            </w:r>
          </w:p>
        </w:tc>
        <w:tc>
          <w:tcPr>
            <w:tcW w:w="3178" w:type="dxa"/>
            <w:vAlign w:val="center"/>
          </w:tcPr>
          <w:p>
            <w:pPr>
              <w:spacing w:line="240" w:lineRule="exact"/>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54"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2360" w:type="dxa"/>
            <w:vMerge w:val="restart"/>
            <w:vAlign w:val="center"/>
          </w:tcPr>
          <w:p>
            <w:pPr>
              <w:spacing w:line="240" w:lineRule="exact"/>
              <w:jc w:val="left"/>
              <w:rPr>
                <w:rFonts w:ascii="宋体" w:hAnsi="宋体"/>
                <w:szCs w:val="21"/>
              </w:rPr>
            </w:pPr>
            <w:r>
              <w:rPr>
                <w:rFonts w:hint="eastAsia" w:ascii="宋体" w:hAnsi="宋体"/>
                <w:szCs w:val="21"/>
              </w:rPr>
              <w:t>土地转用、征收</w:t>
            </w:r>
          </w:p>
        </w:tc>
        <w:tc>
          <w:tcPr>
            <w:tcW w:w="1734" w:type="dxa"/>
            <w:vAlign w:val="center"/>
          </w:tcPr>
          <w:p>
            <w:pPr>
              <w:spacing w:line="240" w:lineRule="exact"/>
              <w:jc w:val="center"/>
              <w:rPr>
                <w:rFonts w:ascii="宋体" w:hAnsi="宋体"/>
                <w:szCs w:val="21"/>
              </w:rPr>
            </w:pPr>
            <w:r>
              <w:rPr>
                <w:rFonts w:hint="eastAsia" w:ascii="宋体" w:hAnsi="宋体"/>
                <w:szCs w:val="21"/>
              </w:rPr>
              <w:t>住建局（规划局）</w:t>
            </w:r>
          </w:p>
        </w:tc>
        <w:tc>
          <w:tcPr>
            <w:tcW w:w="2808" w:type="dxa"/>
            <w:vAlign w:val="center"/>
          </w:tcPr>
          <w:p>
            <w:pPr>
              <w:spacing w:line="240" w:lineRule="exact"/>
              <w:jc w:val="left"/>
              <w:rPr>
                <w:rFonts w:ascii="宋体" w:hAnsi="宋体"/>
                <w:szCs w:val="21"/>
              </w:rPr>
            </w:pPr>
            <w:r>
              <w:rPr>
                <w:rFonts w:hint="eastAsia" w:ascii="宋体" w:hAnsi="宋体"/>
                <w:szCs w:val="21"/>
              </w:rPr>
              <w:t>用地规划计划情况</w:t>
            </w:r>
            <w:r>
              <w:rPr>
                <w:rFonts w:hint="eastAsia" w:ascii="宋体" w:hAnsi="宋体"/>
                <w:kern w:val="0"/>
                <w:szCs w:val="21"/>
              </w:rPr>
              <w:t>。</w:t>
            </w:r>
          </w:p>
        </w:tc>
        <w:tc>
          <w:tcPr>
            <w:tcW w:w="3178" w:type="dxa"/>
            <w:vMerge w:val="restart"/>
            <w:vAlign w:val="center"/>
          </w:tcPr>
          <w:p>
            <w:pPr>
              <w:spacing w:line="240" w:lineRule="exact"/>
              <w:rPr>
                <w:rFonts w:ascii="宋体" w:hAnsi="宋体"/>
                <w:szCs w:val="21"/>
              </w:rPr>
            </w:pPr>
            <w:r>
              <w:rPr>
                <w:rFonts w:hint="eastAsia" w:ascii="宋体" w:hAnsi="宋体"/>
                <w:szCs w:val="21"/>
              </w:rPr>
              <w:t>《中华人民共和国土地管理法》</w:t>
            </w:r>
          </w:p>
        </w:tc>
        <w:tc>
          <w:tcPr>
            <w:tcW w:w="3178" w:type="dxa"/>
            <w:vMerge w:val="restart"/>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szCs w:val="21"/>
              </w:rPr>
            </w:pPr>
            <w:r>
              <w:rPr>
                <w:rFonts w:hint="eastAsia" w:ascii="宋体" w:hAnsi="宋体"/>
                <w:szCs w:val="21"/>
              </w:rPr>
              <w:t>发改委</w:t>
            </w:r>
          </w:p>
        </w:tc>
        <w:tc>
          <w:tcPr>
            <w:tcW w:w="2808" w:type="dxa"/>
            <w:vAlign w:val="center"/>
          </w:tcPr>
          <w:p>
            <w:pPr>
              <w:spacing w:line="240" w:lineRule="exact"/>
              <w:jc w:val="left"/>
              <w:rPr>
                <w:rFonts w:ascii="宋体" w:hAnsi="宋体"/>
                <w:szCs w:val="21"/>
              </w:rPr>
            </w:pPr>
            <w:r>
              <w:rPr>
                <w:rFonts w:hint="eastAsia" w:ascii="宋体" w:hAnsi="宋体"/>
                <w:szCs w:val="21"/>
              </w:rPr>
              <w:t>立项</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cs="宋体"/>
                <w:szCs w:val="21"/>
              </w:rPr>
            </w:pPr>
            <w:r>
              <w:rPr>
                <w:rFonts w:hint="eastAsia" w:ascii="宋体" w:hAnsi="宋体" w:cs="宋体"/>
                <w:szCs w:val="21"/>
              </w:rPr>
              <w:t>乡（镇）村</w:t>
            </w:r>
          </w:p>
        </w:tc>
        <w:tc>
          <w:tcPr>
            <w:tcW w:w="2808" w:type="dxa"/>
            <w:vAlign w:val="center"/>
          </w:tcPr>
          <w:p>
            <w:pPr>
              <w:spacing w:line="240" w:lineRule="exact"/>
              <w:jc w:val="left"/>
              <w:rPr>
                <w:rFonts w:ascii="宋体" w:hAnsi="宋体"/>
                <w:szCs w:val="21"/>
              </w:rPr>
            </w:pPr>
            <w:r>
              <w:rPr>
                <w:rFonts w:hint="eastAsia" w:ascii="宋体" w:hAnsi="宋体"/>
                <w:szCs w:val="21"/>
              </w:rPr>
              <w:t>征地补偿安置情况</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cs="宋体"/>
                <w:szCs w:val="21"/>
              </w:rPr>
            </w:pPr>
            <w:r>
              <w:rPr>
                <w:rFonts w:hint="eastAsia" w:ascii="宋体" w:hAnsi="宋体" w:cs="宋体"/>
                <w:szCs w:val="21"/>
              </w:rPr>
              <w:t>人社局</w:t>
            </w:r>
          </w:p>
        </w:tc>
        <w:tc>
          <w:tcPr>
            <w:tcW w:w="2808" w:type="dxa"/>
            <w:vAlign w:val="center"/>
          </w:tcPr>
          <w:p>
            <w:pPr>
              <w:spacing w:line="240" w:lineRule="exact"/>
              <w:jc w:val="left"/>
              <w:rPr>
                <w:rFonts w:ascii="宋体" w:hAnsi="宋体"/>
                <w:szCs w:val="21"/>
              </w:rPr>
            </w:pPr>
            <w:r>
              <w:rPr>
                <w:rFonts w:hint="eastAsia" w:ascii="宋体" w:hAnsi="宋体"/>
                <w:szCs w:val="21"/>
              </w:rPr>
              <w:t>社会保障费用落实情况</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cs="宋体"/>
                <w:szCs w:val="21"/>
              </w:rPr>
            </w:pPr>
            <w:r>
              <w:rPr>
                <w:rFonts w:hint="eastAsia" w:ascii="宋体" w:hAnsi="宋体" w:cs="宋体"/>
                <w:szCs w:val="21"/>
              </w:rPr>
              <w:t>国土局</w:t>
            </w:r>
          </w:p>
        </w:tc>
        <w:tc>
          <w:tcPr>
            <w:tcW w:w="2808" w:type="dxa"/>
            <w:vAlign w:val="center"/>
          </w:tcPr>
          <w:p>
            <w:pPr>
              <w:spacing w:line="240" w:lineRule="exact"/>
              <w:jc w:val="left"/>
              <w:rPr>
                <w:rFonts w:ascii="宋体" w:hAnsi="宋体"/>
                <w:szCs w:val="21"/>
              </w:rPr>
            </w:pPr>
            <w:r>
              <w:rPr>
                <w:rFonts w:hint="eastAsia" w:ascii="宋体" w:hAnsi="宋体"/>
                <w:szCs w:val="21"/>
              </w:rPr>
              <w:t>土地转用、征收</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054" w:type="dxa"/>
            <w:vMerge w:val="restart"/>
            <w:vAlign w:val="center"/>
          </w:tcPr>
          <w:p>
            <w:pPr>
              <w:spacing w:line="240" w:lineRule="exact"/>
              <w:jc w:val="center"/>
              <w:rPr>
                <w:rFonts w:ascii="宋体" w:hAnsi="宋体"/>
                <w:szCs w:val="21"/>
              </w:rPr>
            </w:pPr>
            <w:r>
              <w:rPr>
                <w:rFonts w:hint="eastAsia" w:ascii="宋体" w:hAnsi="宋体"/>
                <w:szCs w:val="21"/>
              </w:rPr>
              <w:t>2</w:t>
            </w:r>
          </w:p>
        </w:tc>
        <w:tc>
          <w:tcPr>
            <w:tcW w:w="2360" w:type="dxa"/>
            <w:vMerge w:val="restart"/>
            <w:vAlign w:val="center"/>
          </w:tcPr>
          <w:p>
            <w:pPr>
              <w:spacing w:line="240" w:lineRule="exact"/>
              <w:jc w:val="left"/>
              <w:rPr>
                <w:rFonts w:ascii="宋体" w:hAnsi="宋体"/>
                <w:szCs w:val="21"/>
              </w:rPr>
            </w:pPr>
            <w:r>
              <w:rPr>
                <w:rFonts w:hint="eastAsia" w:ascii="宋体" w:hAnsi="宋体"/>
                <w:szCs w:val="21"/>
              </w:rPr>
              <w:t>国有建设用地划拨批准</w:t>
            </w:r>
          </w:p>
        </w:tc>
        <w:tc>
          <w:tcPr>
            <w:tcW w:w="1734" w:type="dxa"/>
            <w:vAlign w:val="center"/>
          </w:tcPr>
          <w:p>
            <w:pPr>
              <w:spacing w:line="240" w:lineRule="exact"/>
              <w:jc w:val="center"/>
              <w:rPr>
                <w:rFonts w:ascii="宋体" w:hAnsi="宋体"/>
                <w:szCs w:val="21"/>
              </w:rPr>
            </w:pPr>
            <w:r>
              <w:rPr>
                <w:rFonts w:hint="eastAsia" w:ascii="宋体" w:hAnsi="宋体"/>
                <w:szCs w:val="21"/>
              </w:rPr>
              <w:t>发改委</w:t>
            </w:r>
          </w:p>
        </w:tc>
        <w:tc>
          <w:tcPr>
            <w:tcW w:w="2808" w:type="dxa"/>
            <w:vAlign w:val="center"/>
          </w:tcPr>
          <w:p>
            <w:pPr>
              <w:spacing w:line="240" w:lineRule="exact"/>
              <w:jc w:val="left"/>
              <w:rPr>
                <w:rFonts w:ascii="宋体" w:hAnsi="宋体"/>
                <w:szCs w:val="21"/>
              </w:rPr>
            </w:pPr>
            <w:r>
              <w:rPr>
                <w:rFonts w:hint="eastAsia" w:ascii="宋体" w:hAnsi="宋体"/>
                <w:szCs w:val="21"/>
              </w:rPr>
              <w:t>立项</w:t>
            </w:r>
            <w:r>
              <w:rPr>
                <w:rFonts w:hint="eastAsia" w:ascii="宋体" w:hAnsi="宋体"/>
                <w:kern w:val="0"/>
                <w:szCs w:val="21"/>
              </w:rPr>
              <w:t>。</w:t>
            </w:r>
          </w:p>
        </w:tc>
        <w:tc>
          <w:tcPr>
            <w:tcW w:w="3178" w:type="dxa"/>
            <w:vMerge w:val="restart"/>
            <w:vAlign w:val="center"/>
          </w:tcPr>
          <w:p>
            <w:pPr>
              <w:spacing w:line="240" w:lineRule="exact"/>
              <w:rPr>
                <w:rFonts w:ascii="宋体" w:hAnsi="宋体"/>
                <w:szCs w:val="21"/>
              </w:rPr>
            </w:pPr>
            <w:r>
              <w:rPr>
                <w:rFonts w:hint="eastAsia" w:ascii="宋体" w:hAnsi="宋体"/>
                <w:szCs w:val="21"/>
              </w:rPr>
              <w:t>《中华人民共和国土地管理法》</w:t>
            </w:r>
          </w:p>
        </w:tc>
        <w:tc>
          <w:tcPr>
            <w:tcW w:w="3178" w:type="dxa"/>
            <w:vMerge w:val="restart"/>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szCs w:val="21"/>
              </w:rPr>
            </w:pPr>
            <w:r>
              <w:rPr>
                <w:rFonts w:hint="eastAsia" w:ascii="宋体" w:hAnsi="宋体"/>
                <w:szCs w:val="21"/>
              </w:rPr>
              <w:t>住建局（规划局）</w:t>
            </w:r>
          </w:p>
        </w:tc>
        <w:tc>
          <w:tcPr>
            <w:tcW w:w="2808" w:type="dxa"/>
            <w:vAlign w:val="center"/>
          </w:tcPr>
          <w:p>
            <w:pPr>
              <w:spacing w:line="240" w:lineRule="exact"/>
              <w:jc w:val="left"/>
              <w:rPr>
                <w:rFonts w:ascii="宋体" w:hAnsi="宋体"/>
                <w:szCs w:val="21"/>
              </w:rPr>
            </w:pPr>
            <w:r>
              <w:rPr>
                <w:rFonts w:hint="eastAsia" w:ascii="宋体" w:hAnsi="宋体"/>
                <w:szCs w:val="21"/>
              </w:rPr>
              <w:t>用地规划计划情况</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szCs w:val="21"/>
              </w:rPr>
            </w:pPr>
            <w:r>
              <w:rPr>
                <w:rFonts w:hint="eastAsia" w:ascii="宋体" w:hAnsi="宋体"/>
                <w:szCs w:val="21"/>
              </w:rPr>
              <w:t>国土局</w:t>
            </w:r>
          </w:p>
        </w:tc>
        <w:tc>
          <w:tcPr>
            <w:tcW w:w="2808" w:type="dxa"/>
            <w:vAlign w:val="center"/>
          </w:tcPr>
          <w:p>
            <w:pPr>
              <w:spacing w:line="240" w:lineRule="exact"/>
              <w:jc w:val="left"/>
              <w:rPr>
                <w:rFonts w:ascii="宋体" w:hAnsi="宋体"/>
                <w:szCs w:val="21"/>
              </w:rPr>
            </w:pPr>
            <w:r>
              <w:rPr>
                <w:rFonts w:hint="eastAsia" w:ascii="宋体" w:hAnsi="宋体"/>
                <w:szCs w:val="21"/>
              </w:rPr>
              <w:t>国有建设用地划拨批准</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54" w:type="dxa"/>
            <w:vMerge w:val="restart"/>
            <w:vAlign w:val="center"/>
          </w:tcPr>
          <w:p>
            <w:pPr>
              <w:spacing w:line="240" w:lineRule="exact"/>
              <w:jc w:val="center"/>
              <w:rPr>
                <w:rFonts w:ascii="宋体" w:hAnsi="宋体"/>
                <w:szCs w:val="21"/>
              </w:rPr>
            </w:pPr>
            <w:r>
              <w:rPr>
                <w:rFonts w:hint="eastAsia" w:ascii="宋体" w:hAnsi="宋体"/>
                <w:szCs w:val="21"/>
              </w:rPr>
              <w:t>3</w:t>
            </w:r>
          </w:p>
        </w:tc>
        <w:tc>
          <w:tcPr>
            <w:tcW w:w="2360" w:type="dxa"/>
            <w:vMerge w:val="restart"/>
            <w:vAlign w:val="center"/>
          </w:tcPr>
          <w:p>
            <w:pPr>
              <w:spacing w:line="240" w:lineRule="exact"/>
              <w:jc w:val="left"/>
              <w:rPr>
                <w:rFonts w:ascii="宋体" w:hAnsi="宋体"/>
                <w:szCs w:val="21"/>
              </w:rPr>
            </w:pPr>
            <w:r>
              <w:rPr>
                <w:rFonts w:hint="eastAsia" w:ascii="宋体" w:hAnsi="宋体"/>
                <w:szCs w:val="21"/>
              </w:rPr>
              <w:t>国有土地使用权出让</w:t>
            </w:r>
          </w:p>
        </w:tc>
        <w:tc>
          <w:tcPr>
            <w:tcW w:w="1734" w:type="dxa"/>
            <w:vAlign w:val="center"/>
          </w:tcPr>
          <w:p>
            <w:pPr>
              <w:spacing w:line="240" w:lineRule="exact"/>
              <w:jc w:val="center"/>
              <w:rPr>
                <w:rFonts w:ascii="宋体" w:hAnsi="宋体"/>
                <w:szCs w:val="21"/>
              </w:rPr>
            </w:pPr>
            <w:r>
              <w:rPr>
                <w:rFonts w:hint="eastAsia" w:ascii="宋体" w:hAnsi="宋体"/>
                <w:szCs w:val="21"/>
              </w:rPr>
              <w:t>住建局（规划局）</w:t>
            </w:r>
          </w:p>
        </w:tc>
        <w:tc>
          <w:tcPr>
            <w:tcW w:w="2808" w:type="dxa"/>
            <w:vAlign w:val="center"/>
          </w:tcPr>
          <w:p>
            <w:pPr>
              <w:spacing w:line="240" w:lineRule="exact"/>
              <w:jc w:val="left"/>
              <w:rPr>
                <w:rFonts w:ascii="宋体" w:hAnsi="宋体"/>
                <w:szCs w:val="21"/>
              </w:rPr>
            </w:pPr>
            <w:r>
              <w:rPr>
                <w:rFonts w:hint="eastAsia" w:ascii="宋体" w:hAnsi="宋体"/>
                <w:szCs w:val="21"/>
              </w:rPr>
              <w:t>负责起草国有土地使用权出让方案，负责国有土地使用权招拍挂。</w:t>
            </w:r>
          </w:p>
        </w:tc>
        <w:tc>
          <w:tcPr>
            <w:tcW w:w="3178" w:type="dxa"/>
            <w:vMerge w:val="restart"/>
            <w:vAlign w:val="center"/>
          </w:tcPr>
          <w:p>
            <w:pPr>
              <w:spacing w:line="240" w:lineRule="exact"/>
              <w:rPr>
                <w:rFonts w:ascii="宋体" w:hAnsi="宋体"/>
                <w:szCs w:val="21"/>
              </w:rPr>
            </w:pPr>
            <w:r>
              <w:rPr>
                <w:rFonts w:hint="eastAsia" w:ascii="宋体" w:hAnsi="宋体"/>
                <w:szCs w:val="21"/>
              </w:rPr>
              <w:t>《中华人民共和国土地管理法》（中华人民共和国主席令第28号）第五十三条、五十四条；《中华人民共和国城镇国有土地使用权出让和转让暂行条例》（中华人民共和国国务院令第55号）第十条</w:t>
            </w:r>
          </w:p>
        </w:tc>
        <w:tc>
          <w:tcPr>
            <w:tcW w:w="3178" w:type="dxa"/>
            <w:vMerge w:val="restart"/>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jc w:val="left"/>
              <w:rPr>
                <w:rFonts w:ascii="宋体" w:hAnsi="宋体"/>
                <w:szCs w:val="21"/>
              </w:rPr>
            </w:pPr>
          </w:p>
        </w:tc>
        <w:tc>
          <w:tcPr>
            <w:tcW w:w="1734" w:type="dxa"/>
            <w:vAlign w:val="center"/>
          </w:tcPr>
          <w:p>
            <w:pPr>
              <w:spacing w:line="240" w:lineRule="exact"/>
              <w:jc w:val="center"/>
              <w:rPr>
                <w:rFonts w:ascii="宋体" w:hAnsi="宋体"/>
                <w:szCs w:val="21"/>
              </w:rPr>
            </w:pPr>
            <w:r>
              <w:rPr>
                <w:rFonts w:hint="eastAsia" w:ascii="宋体" w:hAnsi="宋体"/>
                <w:szCs w:val="21"/>
              </w:rPr>
              <w:t>国土局</w:t>
            </w:r>
          </w:p>
        </w:tc>
        <w:tc>
          <w:tcPr>
            <w:tcW w:w="2808" w:type="dxa"/>
            <w:vAlign w:val="center"/>
          </w:tcPr>
          <w:p>
            <w:pPr>
              <w:spacing w:line="240" w:lineRule="exact"/>
              <w:jc w:val="left"/>
              <w:rPr>
                <w:rFonts w:ascii="宋体" w:hAnsi="宋体"/>
                <w:szCs w:val="21"/>
              </w:rPr>
            </w:pPr>
            <w:r>
              <w:rPr>
                <w:rFonts w:hint="eastAsia" w:ascii="宋体" w:hAnsi="宋体"/>
                <w:szCs w:val="21"/>
              </w:rPr>
              <w:t>国有土地使用权出让</w:t>
            </w:r>
            <w:r>
              <w:rPr>
                <w:rFonts w:hint="eastAsia" w:ascii="宋体" w:hAnsi="宋体"/>
                <w:kern w:val="0"/>
                <w:szCs w:val="21"/>
              </w:rPr>
              <w:t>。</w:t>
            </w:r>
          </w:p>
        </w:tc>
        <w:tc>
          <w:tcPr>
            <w:tcW w:w="3178" w:type="dxa"/>
            <w:vMerge w:val="continue"/>
            <w:vAlign w:val="center"/>
          </w:tcPr>
          <w:p>
            <w:pPr>
              <w:spacing w:line="240" w:lineRule="exact"/>
              <w:rPr>
                <w:rFonts w:ascii="宋体" w:hAnsi="宋体"/>
                <w:szCs w:val="21"/>
              </w:rPr>
            </w:pPr>
          </w:p>
        </w:tc>
        <w:tc>
          <w:tcPr>
            <w:tcW w:w="3178" w:type="dxa"/>
            <w:vMerge w:val="continue"/>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054" w:type="dxa"/>
            <w:vMerge w:val="restart"/>
            <w:vAlign w:val="center"/>
          </w:tcPr>
          <w:p>
            <w:pPr>
              <w:spacing w:line="240" w:lineRule="exact"/>
              <w:jc w:val="center"/>
              <w:rPr>
                <w:rFonts w:ascii="宋体" w:hAnsi="宋体"/>
                <w:szCs w:val="21"/>
              </w:rPr>
            </w:pPr>
            <w:r>
              <w:rPr>
                <w:rFonts w:hint="eastAsia" w:ascii="宋体" w:hAnsi="宋体"/>
                <w:szCs w:val="21"/>
              </w:rPr>
              <w:t>4</w:t>
            </w:r>
          </w:p>
        </w:tc>
        <w:tc>
          <w:tcPr>
            <w:tcW w:w="2360" w:type="dxa"/>
            <w:vMerge w:val="restart"/>
            <w:vAlign w:val="center"/>
          </w:tcPr>
          <w:p>
            <w:pPr>
              <w:spacing w:line="240" w:lineRule="exact"/>
              <w:jc w:val="left"/>
              <w:rPr>
                <w:rFonts w:ascii="宋体" w:hAnsi="宋体"/>
                <w:szCs w:val="21"/>
              </w:rPr>
            </w:pPr>
            <w:r>
              <w:rPr>
                <w:rFonts w:hint="eastAsia" w:ascii="宋体" w:hAnsi="宋体"/>
                <w:szCs w:val="21"/>
              </w:rPr>
              <w:t>国有土地使用权转让</w:t>
            </w:r>
          </w:p>
        </w:tc>
        <w:tc>
          <w:tcPr>
            <w:tcW w:w="1734" w:type="dxa"/>
            <w:vAlign w:val="center"/>
          </w:tcPr>
          <w:p>
            <w:pPr>
              <w:spacing w:line="240" w:lineRule="exact"/>
              <w:jc w:val="center"/>
              <w:rPr>
                <w:rFonts w:ascii="宋体" w:hAnsi="宋体"/>
                <w:szCs w:val="21"/>
              </w:rPr>
            </w:pPr>
            <w:r>
              <w:rPr>
                <w:rFonts w:hint="eastAsia" w:ascii="宋体" w:hAnsi="宋体"/>
                <w:szCs w:val="21"/>
              </w:rPr>
              <w:t>地税局、住建局（规划局）</w:t>
            </w:r>
          </w:p>
        </w:tc>
        <w:tc>
          <w:tcPr>
            <w:tcW w:w="2808" w:type="dxa"/>
            <w:vAlign w:val="center"/>
          </w:tcPr>
          <w:p>
            <w:pPr>
              <w:spacing w:line="240" w:lineRule="exact"/>
              <w:jc w:val="left"/>
              <w:rPr>
                <w:rFonts w:ascii="宋体" w:hAnsi="宋体"/>
                <w:szCs w:val="21"/>
              </w:rPr>
            </w:pPr>
            <w:r>
              <w:rPr>
                <w:rFonts w:hint="eastAsia" w:ascii="宋体" w:hAnsi="宋体"/>
                <w:szCs w:val="21"/>
              </w:rPr>
              <w:t>负责转让年限，用途等。</w:t>
            </w:r>
          </w:p>
        </w:tc>
        <w:tc>
          <w:tcPr>
            <w:tcW w:w="3178" w:type="dxa"/>
            <w:vMerge w:val="restart"/>
            <w:vAlign w:val="center"/>
          </w:tcPr>
          <w:p>
            <w:pPr>
              <w:spacing w:line="240" w:lineRule="exact"/>
              <w:rPr>
                <w:rFonts w:ascii="宋体" w:hAnsi="宋体"/>
                <w:szCs w:val="21"/>
              </w:rPr>
            </w:pPr>
            <w:r>
              <w:rPr>
                <w:rFonts w:hint="eastAsia" w:ascii="宋体" w:hAnsi="宋体"/>
                <w:szCs w:val="21"/>
              </w:rPr>
              <w:t>《中华人民共和国城镇国有土地使用权出让和转让暂行条例》（中华人民共和国国务院令第55号）第二十五条</w:t>
            </w:r>
          </w:p>
        </w:tc>
        <w:tc>
          <w:tcPr>
            <w:tcW w:w="3178" w:type="dxa"/>
            <w:vMerge w:val="restart"/>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tcPr>
          <w:p>
            <w:pPr>
              <w:spacing w:line="240" w:lineRule="exact"/>
              <w:rPr>
                <w:rFonts w:ascii="宋体" w:hAnsi="宋体"/>
                <w:szCs w:val="21"/>
              </w:rPr>
            </w:pPr>
          </w:p>
        </w:tc>
        <w:tc>
          <w:tcPr>
            <w:tcW w:w="1734" w:type="dxa"/>
            <w:vAlign w:val="center"/>
          </w:tcPr>
          <w:p>
            <w:pPr>
              <w:spacing w:line="240" w:lineRule="exact"/>
              <w:jc w:val="center"/>
              <w:rPr>
                <w:rFonts w:ascii="宋体" w:hAnsi="宋体"/>
                <w:szCs w:val="21"/>
              </w:rPr>
            </w:pPr>
            <w:r>
              <w:rPr>
                <w:rFonts w:hint="eastAsia" w:ascii="宋体" w:hAnsi="宋体"/>
                <w:szCs w:val="21"/>
              </w:rPr>
              <w:t>国土局</w:t>
            </w:r>
          </w:p>
        </w:tc>
        <w:tc>
          <w:tcPr>
            <w:tcW w:w="2808" w:type="dxa"/>
            <w:vAlign w:val="center"/>
          </w:tcPr>
          <w:p>
            <w:pPr>
              <w:spacing w:line="240" w:lineRule="exact"/>
              <w:jc w:val="left"/>
              <w:rPr>
                <w:rFonts w:ascii="宋体" w:hAnsi="宋体"/>
                <w:szCs w:val="21"/>
              </w:rPr>
            </w:pPr>
            <w:r>
              <w:rPr>
                <w:rFonts w:hint="eastAsia" w:ascii="宋体" w:hAnsi="宋体"/>
                <w:szCs w:val="21"/>
              </w:rPr>
              <w:t>国有土地使用权转让</w:t>
            </w:r>
            <w:r>
              <w:rPr>
                <w:rFonts w:hint="eastAsia" w:ascii="宋体" w:hAnsi="宋体"/>
                <w:kern w:val="0"/>
                <w:szCs w:val="21"/>
              </w:rPr>
              <w:t>。</w:t>
            </w:r>
          </w:p>
        </w:tc>
        <w:tc>
          <w:tcPr>
            <w:tcW w:w="3178" w:type="dxa"/>
            <w:vMerge w:val="continue"/>
          </w:tcPr>
          <w:p>
            <w:pPr>
              <w:spacing w:line="240" w:lineRule="exact"/>
              <w:rPr>
                <w:rFonts w:ascii="宋体" w:hAnsi="宋体"/>
                <w:szCs w:val="21"/>
              </w:rPr>
            </w:pPr>
          </w:p>
        </w:tc>
        <w:tc>
          <w:tcPr>
            <w:tcW w:w="3178" w:type="dxa"/>
            <w:vMerge w:val="continue"/>
          </w:tcPr>
          <w:p>
            <w:pPr>
              <w:spacing w:line="240" w:lineRule="exact"/>
              <w:rPr>
                <w:rFonts w:ascii="宋体" w:hAnsi="宋体"/>
                <w:szCs w:val="21"/>
              </w:rPr>
            </w:pPr>
          </w:p>
        </w:tc>
      </w:tr>
    </w:tbl>
    <w:p>
      <w:pPr>
        <w:jc w:val="center"/>
        <w:rPr>
          <w:rFonts w:ascii="宋体" w:hAnsi="宋体"/>
          <w:b/>
          <w:sz w:val="44"/>
          <w:szCs w:val="44"/>
        </w:rPr>
      </w:pPr>
      <w:r>
        <w:rPr>
          <w:rFonts w:hint="eastAsia" w:ascii="宋体" w:hAnsi="宋体"/>
          <w:b/>
          <w:sz w:val="44"/>
          <w:szCs w:val="44"/>
        </w:rPr>
        <w:t>事中事后监督管理制度</w:t>
      </w:r>
    </w:p>
    <w:p>
      <w:pPr>
        <w:pStyle w:val="3"/>
        <w:spacing w:line="400" w:lineRule="exact"/>
        <w:jc w:val="center"/>
        <w:rPr>
          <w:rFonts w:hAnsi="宋体" w:cs="宋体"/>
          <w:sz w:val="32"/>
          <w:szCs w:val="32"/>
        </w:rPr>
      </w:pPr>
      <w:r>
        <w:rPr>
          <w:rFonts w:hint="eastAsia" w:hAnsi="宋体" w:cs="宋体"/>
          <w:sz w:val="32"/>
          <w:szCs w:val="32"/>
        </w:rPr>
        <w:t>地环股事中事后监督管理制度</w:t>
      </w:r>
    </w:p>
    <w:p>
      <w:pPr>
        <w:pStyle w:val="3"/>
        <w:spacing w:line="400" w:lineRule="exact"/>
        <w:rPr>
          <w:rFonts w:hAnsi="宋体" w:cs="宋体"/>
          <w:b/>
        </w:rPr>
      </w:pPr>
      <w:r>
        <w:rPr>
          <w:rFonts w:hint="eastAsia" w:hAnsi="宋体" w:cs="宋体"/>
          <w:b/>
        </w:rPr>
        <w:t>一、监督检查对象</w:t>
      </w:r>
    </w:p>
    <w:p>
      <w:pPr>
        <w:pStyle w:val="3"/>
        <w:spacing w:line="400" w:lineRule="exact"/>
        <w:rPr>
          <w:rFonts w:hAnsi="宋体" w:cs="宋体"/>
        </w:rPr>
      </w:pPr>
      <w:r>
        <w:rPr>
          <w:rFonts w:hint="eastAsia" w:hAnsi="宋体" w:cs="宋体"/>
        </w:rPr>
        <w:t>　　1、在全县范围内，不涉及矿产资源整合，领取采矿许可证的采矿企业。</w:t>
      </w:r>
    </w:p>
    <w:p>
      <w:pPr>
        <w:pStyle w:val="3"/>
        <w:spacing w:line="400" w:lineRule="exact"/>
        <w:rPr>
          <w:rFonts w:hAnsi="宋体" w:cs="宋体"/>
        </w:rPr>
      </w:pPr>
      <w:r>
        <w:rPr>
          <w:rFonts w:hint="eastAsia" w:hAnsi="宋体" w:cs="宋体"/>
        </w:rPr>
        <w:t>　　2、在全县范围内实施地质灾害或矿山地质环境恢复治理项目施工单位。</w:t>
      </w:r>
    </w:p>
    <w:p>
      <w:pPr>
        <w:pStyle w:val="3"/>
        <w:spacing w:line="400" w:lineRule="exact"/>
        <w:rPr>
          <w:rFonts w:hAnsi="宋体" w:cs="宋体"/>
          <w:b/>
        </w:rPr>
      </w:pPr>
      <w:r>
        <w:rPr>
          <w:rFonts w:hint="eastAsia" w:hAnsi="宋体" w:cs="宋体"/>
          <w:b/>
        </w:rPr>
        <w:t>二、监督检查内容</w:t>
      </w:r>
    </w:p>
    <w:p>
      <w:pPr>
        <w:pStyle w:val="3"/>
        <w:spacing w:line="400" w:lineRule="exact"/>
        <w:rPr>
          <w:rFonts w:hAnsi="宋体" w:cs="宋体"/>
        </w:rPr>
      </w:pPr>
      <w:r>
        <w:rPr>
          <w:rFonts w:hint="eastAsia" w:hAnsi="宋体" w:cs="宋体"/>
        </w:rPr>
        <w:t>　　1、矿山地质环境保护工作：是否按要求编制《矿山地质环境保护与恢复治理方案》，是否按要求缴存矿山地质环境恢复治理保证金，是否落实方案的恢复治理工程，是否按要求进行矿山地质环境监测并定期报送；</w:t>
      </w:r>
    </w:p>
    <w:p>
      <w:pPr>
        <w:pStyle w:val="3"/>
        <w:spacing w:line="400" w:lineRule="exact"/>
        <w:rPr>
          <w:rFonts w:hAnsi="宋体" w:cs="宋体"/>
        </w:rPr>
      </w:pPr>
      <w:r>
        <w:rPr>
          <w:rFonts w:hint="eastAsia" w:hAnsi="宋体" w:cs="宋体"/>
        </w:rPr>
        <w:t>　　2、项目施工监管工作：施工单位是否严格按设计要求、工程进度、工程质量、工期期限的施工。</w:t>
      </w:r>
    </w:p>
    <w:p>
      <w:pPr>
        <w:pStyle w:val="3"/>
        <w:spacing w:line="400" w:lineRule="exact"/>
        <w:rPr>
          <w:rFonts w:hAnsi="宋体" w:cs="宋体"/>
          <w:b/>
        </w:rPr>
      </w:pPr>
      <w:r>
        <w:rPr>
          <w:rFonts w:hint="eastAsia" w:hAnsi="宋体" w:cs="宋体"/>
          <w:b/>
        </w:rPr>
        <w:t>三、监督检查方式</w:t>
      </w:r>
    </w:p>
    <w:p>
      <w:pPr>
        <w:pStyle w:val="3"/>
        <w:spacing w:line="400" w:lineRule="exact"/>
        <w:rPr>
          <w:rFonts w:hAnsi="宋体" w:cs="宋体"/>
        </w:rPr>
      </w:pPr>
      <w:r>
        <w:rPr>
          <w:rFonts w:hint="eastAsia" w:hAnsi="宋体" w:cs="宋体"/>
        </w:rPr>
        <w:t>　　矿山地质环境保护工作及项目施工情况在监督对象落实相关工作，提供相关资料的情况下，由工作人员现场实地监督检查。</w:t>
      </w:r>
    </w:p>
    <w:p>
      <w:pPr>
        <w:pStyle w:val="3"/>
        <w:spacing w:line="400" w:lineRule="exact"/>
        <w:rPr>
          <w:rFonts w:hAnsi="宋体" w:cs="宋体"/>
          <w:b/>
        </w:rPr>
      </w:pPr>
      <w:r>
        <w:rPr>
          <w:rFonts w:hint="eastAsia" w:hAnsi="宋体" w:cs="宋体"/>
          <w:b/>
        </w:rPr>
        <w:t>四、监督检查措施</w:t>
      </w:r>
    </w:p>
    <w:p>
      <w:pPr>
        <w:pStyle w:val="3"/>
        <w:spacing w:line="400" w:lineRule="exact"/>
        <w:rPr>
          <w:rFonts w:hAnsi="宋体" w:cs="宋体"/>
        </w:rPr>
      </w:pPr>
      <w:r>
        <w:rPr>
          <w:rFonts w:hint="eastAsia" w:hAnsi="宋体" w:cs="宋体"/>
        </w:rPr>
        <w:t>　　1、矿山地质环境保护规定第十二条及第十五条：采矿权申请人申请办理采矿许可证时，应当编制矿山地质环境保护与治理恢复方案，报有批准权的国土资源行政主管部门批准；采矿权人扩大开采规模、变更矿区范围或者开采方式的，应当重新编制矿山地质环境保护与治理恢复方案，并报原批准机关批准。</w:t>
      </w:r>
    </w:p>
    <w:p>
      <w:pPr>
        <w:pStyle w:val="3"/>
        <w:spacing w:line="400" w:lineRule="exact"/>
        <w:rPr>
          <w:rFonts w:hAnsi="宋体" w:cs="宋体"/>
        </w:rPr>
      </w:pPr>
      <w:r>
        <w:rPr>
          <w:rFonts w:hint="eastAsia" w:hAnsi="宋体" w:cs="宋体"/>
        </w:rPr>
        <w:t>　　2、矿山地质环境保护规定第十四条：采矿权申请人未编制矿山地质环境保护与治理恢复方案，或者编制的矿山地质环境保护与治理恢复方案不符合要求的，有批准权的国土资源行政主管部门应当告知申请人补正。</w:t>
      </w:r>
    </w:p>
    <w:p>
      <w:pPr>
        <w:pStyle w:val="3"/>
        <w:spacing w:line="400" w:lineRule="exact"/>
        <w:rPr>
          <w:rFonts w:hAnsi="宋体" w:cs="宋体"/>
        </w:rPr>
      </w:pPr>
      <w:r>
        <w:rPr>
          <w:rFonts w:hint="eastAsia" w:hAnsi="宋体" w:cs="宋体"/>
        </w:rPr>
        <w:t>　　3、矿山地质环境保护规定第十六条及二十四条：采矿权人应当严格执行经批准的矿山地质环境保护与治理恢复方案，矿山地质环境保护与治理恢复工程的设计和施工，应当与矿产资源开采活动同步进行；采矿权转让的，矿山地质环境保护与治理恢复的义务同时转让；矿山关闭前，采矿权人应当完成矿山地质环境治理恢复义务。</w:t>
      </w:r>
    </w:p>
    <w:p>
      <w:pPr>
        <w:pStyle w:val="3"/>
        <w:spacing w:line="400" w:lineRule="exact"/>
        <w:rPr>
          <w:rFonts w:hAnsi="宋体" w:cs="宋体"/>
        </w:rPr>
      </w:pPr>
      <w:r>
        <w:rPr>
          <w:rFonts w:hint="eastAsia" w:hAnsi="宋体" w:cs="宋体"/>
        </w:rPr>
        <w:t xml:space="preserve">    4、矿山地质环境保护规定第二十八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w:t>
      </w:r>
    </w:p>
    <w:p>
      <w:pPr>
        <w:pStyle w:val="3"/>
        <w:spacing w:line="400" w:lineRule="exact"/>
        <w:rPr>
          <w:rFonts w:hAnsi="宋体" w:cs="宋体"/>
        </w:rPr>
      </w:pPr>
      <w:r>
        <w:rPr>
          <w:rFonts w:hint="eastAsia" w:hAnsi="宋体" w:cs="宋体"/>
        </w:rPr>
        <w:t>　　5、矿山地质环境保护规定第三十四条：违反矿山地质环境保护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p>
      <w:pPr>
        <w:pStyle w:val="3"/>
        <w:spacing w:line="400" w:lineRule="exact"/>
        <w:rPr>
          <w:rFonts w:hAnsi="宋体" w:cs="宋体"/>
          <w:b/>
        </w:rPr>
      </w:pPr>
      <w:r>
        <w:rPr>
          <w:rFonts w:hint="eastAsia" w:hAnsi="宋体" w:cs="宋体"/>
          <w:b/>
        </w:rPr>
        <w:t>五、监督检查程序</w:t>
      </w:r>
    </w:p>
    <w:p>
      <w:pPr>
        <w:pStyle w:val="3"/>
        <w:spacing w:line="400" w:lineRule="exact"/>
        <w:rPr>
          <w:rFonts w:hAnsi="宋体" w:cs="宋体"/>
        </w:rPr>
      </w:pPr>
      <w:r>
        <w:rPr>
          <w:rFonts w:hint="eastAsia" w:hAnsi="宋体" w:cs="宋体"/>
        </w:rPr>
        <w:t>　　1、工作人员现场检查；</w:t>
      </w:r>
    </w:p>
    <w:p>
      <w:pPr>
        <w:pStyle w:val="3"/>
        <w:spacing w:line="400" w:lineRule="exact"/>
        <w:rPr>
          <w:rFonts w:hAnsi="宋体" w:cs="宋体"/>
        </w:rPr>
      </w:pPr>
      <w:r>
        <w:rPr>
          <w:rFonts w:hint="eastAsia" w:hAnsi="宋体" w:cs="宋体"/>
        </w:rPr>
        <w:t>　　2、对现场情况下达《矿山地质环境保护整改意见书》，提出整改时限；</w:t>
      </w:r>
    </w:p>
    <w:p>
      <w:pPr>
        <w:pStyle w:val="3"/>
        <w:spacing w:line="400" w:lineRule="exact"/>
        <w:rPr>
          <w:rFonts w:hAnsi="宋体" w:cs="宋体"/>
        </w:rPr>
      </w:pPr>
      <w:r>
        <w:rPr>
          <w:rFonts w:hint="eastAsia" w:hAnsi="宋体" w:cs="宋体"/>
        </w:rPr>
        <w:t>　　3、整改时限到期进行复检；</w:t>
      </w:r>
    </w:p>
    <w:p>
      <w:pPr>
        <w:pStyle w:val="3"/>
        <w:spacing w:line="400" w:lineRule="exact"/>
        <w:rPr>
          <w:rFonts w:hAnsi="宋体" w:cs="宋体"/>
        </w:rPr>
      </w:pPr>
      <w:r>
        <w:rPr>
          <w:rFonts w:hint="eastAsia" w:hAnsi="宋体" w:cs="宋体"/>
        </w:rPr>
        <w:t>　　4、复检仍不达要求的，转执法部门处理。</w:t>
      </w:r>
    </w:p>
    <w:p>
      <w:pPr>
        <w:pStyle w:val="3"/>
        <w:spacing w:line="400" w:lineRule="exact"/>
        <w:rPr>
          <w:rFonts w:hAnsi="宋体" w:cs="宋体"/>
          <w:b/>
        </w:rPr>
      </w:pPr>
      <w:r>
        <w:rPr>
          <w:rFonts w:hint="eastAsia" w:hAnsi="宋体" w:cs="宋体"/>
          <w:b/>
        </w:rPr>
        <w:t>六、监督检查处理</w:t>
      </w:r>
    </w:p>
    <w:p>
      <w:pPr>
        <w:pStyle w:val="3"/>
        <w:spacing w:line="400" w:lineRule="exact"/>
        <w:rPr>
          <w:rFonts w:hAnsi="宋体" w:cs="宋体"/>
        </w:rPr>
      </w:pPr>
      <w:r>
        <w:rPr>
          <w:rFonts w:hint="eastAsia" w:hAnsi="宋体" w:cs="宋体"/>
        </w:rPr>
        <w:t>　　1、矿山地质环境保护规定第三十条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p>
    <w:p>
      <w:pPr>
        <w:pStyle w:val="3"/>
        <w:spacing w:line="400" w:lineRule="exact"/>
        <w:rPr>
          <w:rFonts w:hAnsi="宋体" w:cs="宋体"/>
        </w:rPr>
      </w:pPr>
      <w:r>
        <w:rPr>
          <w:rFonts w:hint="eastAsia" w:hAnsi="宋体" w:cs="宋体"/>
        </w:rPr>
        <w:t>　　2、矿山地质环境保护规定第三十一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w:t>
      </w:r>
    </w:p>
    <w:p>
      <w:pPr>
        <w:pStyle w:val="3"/>
        <w:spacing w:line="400" w:lineRule="exact"/>
        <w:rPr>
          <w:rFonts w:hAnsi="宋体" w:cs="宋体"/>
        </w:rPr>
      </w:pPr>
      <w:r>
        <w:rPr>
          <w:rFonts w:hint="eastAsia" w:hAnsi="宋体" w:cs="宋体"/>
        </w:rPr>
        <w:t>　　3、矿山地质环境保护规定第三十二条规定：未按期缴存矿山地质环境治理恢复保证金的，由县级以上国土资源行政主管部门责令限期缴存；逾期不缴存的，处3万元以下的罚款。颁发采矿许可证的国土资源行政主管部门不得通过其采矿活动年度报告，不受理其采矿权延续变更申请。</w:t>
      </w:r>
    </w:p>
    <w:p>
      <w:pPr>
        <w:pStyle w:val="3"/>
        <w:spacing w:line="400" w:lineRule="exact"/>
        <w:rPr>
          <w:rFonts w:hAnsi="宋体" w:cs="宋体"/>
        </w:rPr>
      </w:pPr>
      <w:r>
        <w:rPr>
          <w:rFonts w:hint="eastAsia" w:hAnsi="宋体" w:cs="宋体"/>
        </w:rPr>
        <w:t>　　4、矿山地质环境保护规定第三十四条：违反矿山地质环境保护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p>
      <w:pPr>
        <w:pStyle w:val="3"/>
        <w:spacing w:line="400" w:lineRule="exact"/>
        <w:rPr>
          <w:rFonts w:hAnsi="宋体" w:cs="宋体"/>
        </w:rPr>
      </w:pPr>
      <w:r>
        <w:rPr>
          <w:rFonts w:hint="eastAsia" w:hAnsi="宋体" w:cs="宋体"/>
        </w:rPr>
        <w:t>　　　　</w:t>
      </w:r>
    </w:p>
    <w:p>
      <w:pPr>
        <w:spacing w:line="400" w:lineRule="exact"/>
        <w:jc w:val="center"/>
        <w:outlineLvl w:val="0"/>
        <w:rPr>
          <w:rFonts w:ascii="宋体" w:hAnsi="宋体"/>
          <w:sz w:val="32"/>
          <w:szCs w:val="32"/>
        </w:rPr>
      </w:pPr>
    </w:p>
    <w:p>
      <w:pPr>
        <w:spacing w:line="400" w:lineRule="exact"/>
        <w:jc w:val="center"/>
        <w:outlineLvl w:val="0"/>
        <w:rPr>
          <w:rFonts w:ascii="宋体" w:hAnsi="宋体"/>
          <w:sz w:val="32"/>
          <w:szCs w:val="32"/>
        </w:rPr>
      </w:pPr>
      <w:r>
        <w:rPr>
          <w:rFonts w:hint="eastAsia" w:ascii="宋体" w:hAnsi="宋体"/>
          <w:sz w:val="32"/>
          <w:szCs w:val="32"/>
        </w:rPr>
        <w:t>探矿权项目勘查施工监督检查</w:t>
      </w:r>
    </w:p>
    <w:p>
      <w:pPr>
        <w:spacing w:line="400" w:lineRule="exact"/>
        <w:rPr>
          <w:rFonts w:ascii="宋体" w:hAnsi="宋体"/>
          <w:b/>
          <w:szCs w:val="21"/>
        </w:rPr>
      </w:pPr>
      <w:r>
        <w:rPr>
          <w:rFonts w:hint="eastAsia" w:ascii="宋体" w:hAnsi="宋体"/>
          <w:b/>
          <w:szCs w:val="21"/>
        </w:rPr>
        <w:t>一、监督检查对象</w:t>
      </w:r>
    </w:p>
    <w:p>
      <w:pPr>
        <w:spacing w:line="400" w:lineRule="exact"/>
        <w:ind w:firstLine="435"/>
        <w:rPr>
          <w:rFonts w:ascii="宋体" w:hAnsi="宋体"/>
          <w:szCs w:val="21"/>
        </w:rPr>
      </w:pPr>
      <w:r>
        <w:rPr>
          <w:rFonts w:hint="eastAsia" w:ascii="宋体" w:hAnsi="宋体"/>
          <w:szCs w:val="21"/>
        </w:rPr>
        <w:t>在全县境内的有效勘查许可证。</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35"/>
        <w:rPr>
          <w:rFonts w:ascii="宋体" w:hAnsi="宋体"/>
          <w:szCs w:val="21"/>
        </w:rPr>
      </w:pPr>
      <w:r>
        <w:rPr>
          <w:rFonts w:hint="eastAsia" w:ascii="宋体" w:hAnsi="宋体"/>
          <w:szCs w:val="21"/>
        </w:rPr>
        <w:t>1、监督检查依据：《中华人民共和国矿产资源法》、国务院令第240号《矿产资源勘查区块登记管理办法》和相关规定。</w:t>
      </w:r>
    </w:p>
    <w:p>
      <w:pPr>
        <w:spacing w:line="400" w:lineRule="exact"/>
        <w:ind w:firstLine="435"/>
        <w:rPr>
          <w:rFonts w:ascii="宋体" w:hAnsi="宋体"/>
          <w:szCs w:val="21"/>
        </w:rPr>
      </w:pPr>
      <w:r>
        <w:rPr>
          <w:rFonts w:hint="eastAsia" w:ascii="宋体" w:hAnsi="宋体"/>
          <w:szCs w:val="21"/>
        </w:rPr>
        <w:t>2、探矿权人是否按《勘查实施方案》要求施工，是否存在“圈而不探、以采代探”、不按设计勘查等违法行为。</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rPr>
          <w:rFonts w:ascii="宋体" w:hAnsi="宋体"/>
          <w:szCs w:val="21"/>
        </w:rPr>
      </w:pPr>
      <w:r>
        <w:rPr>
          <w:rFonts w:hint="eastAsia" w:ascii="宋体" w:hAnsi="宋体"/>
          <w:szCs w:val="21"/>
        </w:rPr>
        <w:t>1、日常监督检查</w:t>
      </w:r>
    </w:p>
    <w:p>
      <w:pPr>
        <w:spacing w:line="400" w:lineRule="exact"/>
        <w:ind w:firstLine="420"/>
        <w:rPr>
          <w:rFonts w:ascii="宋体" w:hAnsi="宋体"/>
          <w:szCs w:val="21"/>
        </w:rPr>
      </w:pPr>
      <w:r>
        <w:rPr>
          <w:rFonts w:hint="eastAsia" w:ascii="宋体" w:hAnsi="宋体"/>
          <w:szCs w:val="21"/>
        </w:rPr>
        <w:t>2、复工巡查</w:t>
      </w:r>
    </w:p>
    <w:p>
      <w:pPr>
        <w:spacing w:line="400" w:lineRule="exact"/>
        <w:ind w:firstLine="420"/>
        <w:rPr>
          <w:rFonts w:ascii="宋体" w:hAnsi="宋体"/>
          <w:szCs w:val="21"/>
        </w:rPr>
      </w:pPr>
      <w:r>
        <w:rPr>
          <w:rFonts w:hint="eastAsia" w:ascii="宋体" w:hAnsi="宋体"/>
          <w:szCs w:val="21"/>
        </w:rPr>
        <w:t>3、年度检查</w:t>
      </w:r>
    </w:p>
    <w:p>
      <w:pPr>
        <w:spacing w:line="400" w:lineRule="exact"/>
        <w:rPr>
          <w:rFonts w:ascii="宋体" w:hAnsi="宋体"/>
          <w:b/>
          <w:szCs w:val="21"/>
        </w:rPr>
      </w:pPr>
      <w:r>
        <w:rPr>
          <w:rFonts w:hint="eastAsia" w:ascii="宋体" w:hAnsi="宋体"/>
          <w:b/>
          <w:szCs w:val="21"/>
        </w:rPr>
        <w:t>四、监督检查措施</w:t>
      </w:r>
    </w:p>
    <w:p>
      <w:pPr>
        <w:spacing w:line="400" w:lineRule="exact"/>
        <w:ind w:firstLine="420"/>
        <w:rPr>
          <w:rFonts w:ascii="宋体" w:hAnsi="宋体"/>
          <w:szCs w:val="21"/>
        </w:rPr>
      </w:pPr>
      <w:r>
        <w:rPr>
          <w:rFonts w:hint="eastAsia" w:ascii="宋体" w:hAnsi="宋体"/>
          <w:szCs w:val="21"/>
        </w:rPr>
        <w:t>1、日常监督检查：按照有关法规的要求，就探矿权项目是否按照勘查规定实施工程进行日常监督。</w:t>
      </w:r>
    </w:p>
    <w:p>
      <w:pPr>
        <w:spacing w:line="400" w:lineRule="exact"/>
        <w:ind w:firstLine="420"/>
        <w:rPr>
          <w:rFonts w:ascii="宋体" w:hAnsi="宋体"/>
          <w:szCs w:val="21"/>
        </w:rPr>
      </w:pPr>
      <w:r>
        <w:rPr>
          <w:rFonts w:hint="eastAsia" w:ascii="宋体" w:hAnsi="宋体"/>
          <w:szCs w:val="21"/>
        </w:rPr>
        <w:t>2、复工巡查：对已复工的勘查项目进行检查。是否严格按《勘查实施方案》要求施工。</w:t>
      </w:r>
    </w:p>
    <w:p>
      <w:pPr>
        <w:spacing w:line="400" w:lineRule="exact"/>
        <w:ind w:firstLine="420"/>
        <w:rPr>
          <w:rFonts w:ascii="宋体" w:hAnsi="宋体"/>
          <w:szCs w:val="21"/>
        </w:rPr>
      </w:pPr>
      <w:r>
        <w:rPr>
          <w:rFonts w:hint="eastAsia" w:ascii="宋体" w:hAnsi="宋体"/>
          <w:szCs w:val="21"/>
        </w:rPr>
        <w:t>3、年度核查：按照有关法规就勘查活动的合法性及其施工情况进行核查。</w:t>
      </w:r>
    </w:p>
    <w:p>
      <w:pPr>
        <w:spacing w:line="400" w:lineRule="exact"/>
        <w:rPr>
          <w:rFonts w:ascii="宋体" w:hAnsi="宋体"/>
          <w:b/>
          <w:szCs w:val="21"/>
        </w:rPr>
      </w:pPr>
      <w:r>
        <w:rPr>
          <w:rFonts w:hint="eastAsia" w:ascii="宋体" w:hAnsi="宋体"/>
          <w:b/>
          <w:szCs w:val="21"/>
        </w:rPr>
        <w:t>五、监督检查程序</w:t>
      </w:r>
    </w:p>
    <w:p>
      <w:pPr>
        <w:spacing w:line="400" w:lineRule="exact"/>
        <w:ind w:firstLine="420" w:firstLineChars="200"/>
        <w:rPr>
          <w:rFonts w:ascii="宋体" w:hAnsi="宋体"/>
          <w:szCs w:val="21"/>
        </w:rPr>
      </w:pPr>
      <w:r>
        <w:rPr>
          <w:rFonts w:hint="eastAsia" w:ascii="宋体" w:hAnsi="宋体"/>
          <w:szCs w:val="21"/>
        </w:rPr>
        <w:t>1、检查人员（2名以上）进入被检查场所，向被检查单位说明来意。</w:t>
      </w:r>
    </w:p>
    <w:p>
      <w:pPr>
        <w:spacing w:line="400" w:lineRule="exact"/>
        <w:ind w:firstLine="420" w:firstLineChars="200"/>
        <w:rPr>
          <w:rFonts w:ascii="宋体" w:hAnsi="宋体"/>
          <w:szCs w:val="21"/>
        </w:rPr>
      </w:pPr>
      <w:r>
        <w:rPr>
          <w:rFonts w:hint="eastAsia" w:ascii="宋体" w:hAnsi="宋体"/>
          <w:szCs w:val="21"/>
        </w:rPr>
        <w:t>2、检查人员遵守被检查单位的安全管理制度，保证自身和被检查场所日常活动的安全。</w:t>
      </w:r>
    </w:p>
    <w:p>
      <w:pPr>
        <w:spacing w:line="400" w:lineRule="exact"/>
        <w:ind w:firstLine="420" w:firstLineChars="200"/>
        <w:rPr>
          <w:rFonts w:ascii="宋体" w:hAnsi="宋体"/>
          <w:szCs w:val="21"/>
        </w:rPr>
      </w:pPr>
      <w:r>
        <w:rPr>
          <w:rFonts w:hint="eastAsia" w:ascii="宋体" w:hAnsi="宋体"/>
          <w:szCs w:val="21"/>
        </w:rPr>
        <w:t>3、检查人员将检查的项目、内容、发现违法事项等问题及时作出记录，并填写现场巡查记录。检查记录有被检查场所负责人和检查人员双方签字。</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rPr>
          <w:rFonts w:ascii="宋体" w:hAnsi="宋体"/>
          <w:szCs w:val="21"/>
        </w:rPr>
      </w:pPr>
      <w:r>
        <w:rPr>
          <w:rFonts w:hint="eastAsia" w:ascii="宋体" w:hAnsi="宋体"/>
          <w:szCs w:val="21"/>
        </w:rPr>
        <w:t>1、有证据证明勘查项目未按勘查要求进行施工的，责令停止其勘查活动，同时要求勘查单位指定的工程师对所涉及的问题作出说明和解释。</w:t>
      </w:r>
    </w:p>
    <w:p>
      <w:pPr>
        <w:spacing w:line="400" w:lineRule="exact"/>
        <w:ind w:firstLine="420"/>
        <w:rPr>
          <w:rFonts w:ascii="宋体" w:hAnsi="宋体"/>
          <w:szCs w:val="21"/>
        </w:rPr>
      </w:pPr>
      <w:r>
        <w:rPr>
          <w:rFonts w:hint="eastAsia" w:ascii="宋体" w:hAnsi="宋体"/>
          <w:szCs w:val="21"/>
        </w:rPr>
        <w:t>2、检查人员就违法事实进行核实并填写《违法移交卡》，及时移交相关部门进行处理。</w:t>
      </w:r>
    </w:p>
    <w:p>
      <w:pPr>
        <w:spacing w:line="400" w:lineRule="exact"/>
        <w:rPr>
          <w:rFonts w:ascii="宋体" w:hAnsi="宋体"/>
          <w:b/>
          <w:szCs w:val="21"/>
        </w:rPr>
      </w:pPr>
      <w:r>
        <w:rPr>
          <w:rFonts w:hint="eastAsia" w:ascii="宋体" w:hAnsi="宋体"/>
          <w:szCs w:val="21"/>
        </w:rPr>
        <w:t xml:space="preserve">                                          </w:t>
      </w:r>
    </w:p>
    <w:p>
      <w:pPr>
        <w:spacing w:line="400" w:lineRule="exact"/>
        <w:jc w:val="center"/>
        <w:rPr>
          <w:rFonts w:ascii="宋体" w:hAnsi="宋体"/>
          <w:sz w:val="32"/>
          <w:szCs w:val="32"/>
        </w:rPr>
      </w:pPr>
    </w:p>
    <w:p>
      <w:pPr>
        <w:spacing w:line="400" w:lineRule="exact"/>
        <w:jc w:val="center"/>
        <w:rPr>
          <w:rFonts w:ascii="宋体" w:hAnsi="宋体"/>
          <w:b/>
          <w:sz w:val="32"/>
          <w:szCs w:val="32"/>
        </w:rPr>
      </w:pPr>
      <w:r>
        <w:rPr>
          <w:rFonts w:hint="eastAsia" w:ascii="宋体" w:hAnsi="宋体"/>
          <w:sz w:val="32"/>
          <w:szCs w:val="32"/>
        </w:rPr>
        <w:t>矿产资源开发利用监督检查</w:t>
      </w:r>
    </w:p>
    <w:p>
      <w:pPr>
        <w:spacing w:line="400" w:lineRule="exact"/>
        <w:ind w:firstLine="420" w:firstLineChars="200"/>
        <w:rPr>
          <w:rFonts w:ascii="宋体" w:hAnsi="宋体"/>
          <w:szCs w:val="21"/>
        </w:rPr>
      </w:pPr>
      <w:r>
        <w:rPr>
          <w:rFonts w:hint="eastAsia" w:ascii="宋体" w:hAnsi="宋体"/>
          <w:szCs w:val="21"/>
        </w:rPr>
        <w:t>矿产资源开发利用年度检查是国土资源部门对采矿权人开发利用矿产资源一项监督管理事项。年检工作由国土资源部统一领导。省级部门负责对全省年检工作的组织、指导、监督与检查及总结报部工作；市级部门是组织实施年检工作的主体，具体负责本辖区内的年检工作进行组织、指导、监督与检查，负责向省厅报送本辖区的年检总结，负责市、县两级的职责分工和工作安排；县级部门具体负责本辖区内的年检工作的具体实施，做出年检结论并上报年检工作总结及统计数据，接受上级管理部门的抽检及监督。</w:t>
      </w:r>
    </w:p>
    <w:p>
      <w:pPr>
        <w:pStyle w:val="18"/>
        <w:spacing w:line="400" w:lineRule="exact"/>
        <w:ind w:firstLine="0" w:firstLineChars="0"/>
        <w:rPr>
          <w:rFonts w:ascii="宋体" w:hAnsi="宋体" w:eastAsia="宋体"/>
          <w:b/>
          <w:sz w:val="21"/>
          <w:szCs w:val="21"/>
        </w:rPr>
      </w:pPr>
      <w:r>
        <w:rPr>
          <w:rFonts w:hint="eastAsia" w:ascii="宋体" w:hAnsi="宋体" w:eastAsia="宋体"/>
          <w:b/>
          <w:sz w:val="21"/>
          <w:szCs w:val="21"/>
        </w:rPr>
        <w:t>一、监督检查对象</w:t>
      </w:r>
    </w:p>
    <w:p>
      <w:pPr>
        <w:spacing w:line="400" w:lineRule="exact"/>
        <w:ind w:firstLine="420" w:firstLineChars="200"/>
        <w:rPr>
          <w:rFonts w:ascii="宋体" w:hAnsi="宋体"/>
          <w:szCs w:val="21"/>
        </w:rPr>
      </w:pPr>
      <w:r>
        <w:rPr>
          <w:rFonts w:hint="eastAsia" w:ascii="宋体" w:hAnsi="宋体"/>
          <w:szCs w:val="21"/>
        </w:rPr>
        <w:t>在本行政区域范围内及领取《中华人民共和国采矿许可证》的所有采矿权人（不含地热、矿泉水）。其中，新设立的采矿权人，上半年投入生产的，参加当年度年检；下半年投入生产的，参加下一年度的年检。</w:t>
      </w:r>
    </w:p>
    <w:p>
      <w:pPr>
        <w:pStyle w:val="18"/>
        <w:spacing w:line="400" w:lineRule="exact"/>
        <w:ind w:firstLine="0" w:firstLineChars="0"/>
        <w:rPr>
          <w:rFonts w:ascii="宋体" w:hAnsi="宋体" w:eastAsia="宋体"/>
          <w:b/>
          <w:sz w:val="21"/>
          <w:szCs w:val="21"/>
        </w:rPr>
      </w:pPr>
      <w:r>
        <w:rPr>
          <w:rFonts w:hint="eastAsia" w:ascii="宋体" w:hAnsi="宋体" w:eastAsia="宋体"/>
          <w:b/>
          <w:sz w:val="21"/>
          <w:szCs w:val="21"/>
        </w:rPr>
        <w:t>二、监督检查内容</w:t>
      </w:r>
    </w:p>
    <w:p>
      <w:pPr>
        <w:spacing w:line="400" w:lineRule="exact"/>
        <w:ind w:firstLine="420" w:firstLineChars="200"/>
        <w:rPr>
          <w:rFonts w:ascii="宋体" w:hAnsi="宋体"/>
          <w:szCs w:val="21"/>
        </w:rPr>
      </w:pPr>
      <w:r>
        <w:rPr>
          <w:rFonts w:hint="eastAsia" w:ascii="宋体" w:hAnsi="宋体"/>
          <w:szCs w:val="21"/>
        </w:rPr>
        <w:t>1.采矿权人在矿区范围开采情况、矿产资源合理开发利用及“三率”情况、督查中发现问题的整改情况、矿产资源储量占用登记、矿山储量动态检测及矿产资源节约与综合利用专项实施情况。</w:t>
      </w:r>
    </w:p>
    <w:p>
      <w:pPr>
        <w:spacing w:line="400" w:lineRule="exact"/>
        <w:ind w:firstLine="420" w:firstLineChars="200"/>
        <w:rPr>
          <w:rFonts w:ascii="宋体" w:hAnsi="宋体"/>
          <w:szCs w:val="21"/>
        </w:rPr>
      </w:pPr>
      <w:r>
        <w:rPr>
          <w:rFonts w:hint="eastAsia" w:ascii="宋体" w:hAnsi="宋体"/>
          <w:szCs w:val="21"/>
        </w:rPr>
        <w:t>2.矿产开发利用方案或年度开采设计实施情况、开采总量控制指标执行及产品流向情况、采矿许可证变更、延续、转让情况、采矿权抵押、冻结、查封情况、采矿许可证过期情况、采矿权使用费、采矿权缴纳情况、依法填报统计报表、资料情况和采矿权标识牌设立情况。</w:t>
      </w:r>
    </w:p>
    <w:p>
      <w:pPr>
        <w:spacing w:line="400" w:lineRule="exact"/>
        <w:ind w:firstLine="420" w:firstLineChars="200"/>
        <w:rPr>
          <w:rFonts w:ascii="宋体" w:hAnsi="宋体"/>
          <w:szCs w:val="21"/>
        </w:rPr>
      </w:pPr>
      <w:r>
        <w:rPr>
          <w:rFonts w:hint="eastAsia" w:ascii="宋体" w:hAnsi="宋体"/>
          <w:szCs w:val="21"/>
        </w:rPr>
        <w:t>3.矿山企业履行矿山地质环境保护与环境治理义务情况、矿山地质环境治理恢复保证金缴纳情况等。</w:t>
      </w:r>
    </w:p>
    <w:p>
      <w:pPr>
        <w:spacing w:line="400" w:lineRule="exact"/>
        <w:ind w:firstLine="420" w:firstLineChars="200"/>
        <w:rPr>
          <w:rFonts w:ascii="宋体" w:hAnsi="宋体"/>
          <w:szCs w:val="21"/>
        </w:rPr>
      </w:pPr>
      <w:r>
        <w:rPr>
          <w:rFonts w:hint="eastAsia" w:ascii="宋体" w:hAnsi="宋体"/>
          <w:szCs w:val="21"/>
        </w:rPr>
        <w:t>4.矿山企业依法履行矿产资源补偿费、矿业权价款缴纳情况、获得矿产资源节约与综合利用专项资金的企业资金使用情况。</w:t>
      </w:r>
    </w:p>
    <w:p>
      <w:pPr>
        <w:spacing w:line="400" w:lineRule="exact"/>
        <w:ind w:firstLine="420" w:firstLineChars="200"/>
        <w:rPr>
          <w:rFonts w:ascii="宋体" w:hAnsi="宋体"/>
          <w:szCs w:val="21"/>
        </w:rPr>
      </w:pPr>
      <w:r>
        <w:rPr>
          <w:rFonts w:hint="eastAsia" w:ascii="宋体" w:hAnsi="宋体"/>
          <w:szCs w:val="21"/>
        </w:rPr>
        <w:t>5.违反矿产资源法律法规受到行政处分的履行情况；矿山企业采取破坏性的开采方法开采矿产资源，造成矿产资源严重破坏的，以及非法采矿等情况。</w:t>
      </w:r>
    </w:p>
    <w:p>
      <w:pPr>
        <w:pStyle w:val="18"/>
        <w:spacing w:line="400" w:lineRule="exact"/>
        <w:ind w:firstLine="0" w:firstLineChars="0"/>
        <w:rPr>
          <w:rFonts w:ascii="宋体" w:hAnsi="宋体" w:eastAsia="宋体"/>
          <w:b/>
          <w:sz w:val="21"/>
          <w:szCs w:val="21"/>
        </w:rPr>
      </w:pPr>
      <w:r>
        <w:rPr>
          <w:rFonts w:hint="eastAsia" w:ascii="宋体" w:hAnsi="宋体" w:eastAsia="宋体"/>
          <w:b/>
          <w:sz w:val="21"/>
          <w:szCs w:val="21"/>
        </w:rPr>
        <w:t>三、监督检查方式</w:t>
      </w:r>
    </w:p>
    <w:p>
      <w:pPr>
        <w:spacing w:line="400" w:lineRule="exact"/>
        <w:ind w:firstLine="420" w:firstLineChars="200"/>
        <w:rPr>
          <w:rFonts w:ascii="宋体" w:hAnsi="宋体"/>
          <w:szCs w:val="21"/>
        </w:rPr>
      </w:pPr>
      <w:r>
        <w:rPr>
          <w:rFonts w:hint="eastAsia" w:ascii="宋体" w:hAnsi="宋体"/>
          <w:szCs w:val="21"/>
        </w:rPr>
        <w:t>年检实施机关在收到采矿权人提交的年检材料后，应组织相关部门对材料进行认真审查，并召开专题会议进行联合会审，审查结果以纸质会签的形式落实。</w:t>
      </w:r>
    </w:p>
    <w:p>
      <w:pPr>
        <w:spacing w:line="400" w:lineRule="exact"/>
        <w:ind w:firstLine="420" w:firstLineChars="200"/>
        <w:rPr>
          <w:rFonts w:ascii="宋体" w:hAnsi="宋体"/>
          <w:szCs w:val="21"/>
        </w:rPr>
      </w:pPr>
      <w:r>
        <w:rPr>
          <w:rFonts w:hint="eastAsia" w:ascii="宋体" w:hAnsi="宋体"/>
          <w:szCs w:val="21"/>
        </w:rPr>
        <w:t>在资料审查的基础上,应对本行政区内的应检矿山进行联合实地检查。</w:t>
      </w:r>
    </w:p>
    <w:p>
      <w:pPr>
        <w:pStyle w:val="18"/>
        <w:spacing w:line="400" w:lineRule="exact"/>
        <w:ind w:firstLine="0" w:firstLineChars="0"/>
        <w:rPr>
          <w:rFonts w:ascii="宋体" w:hAnsi="宋体" w:eastAsia="宋体"/>
          <w:b/>
          <w:sz w:val="21"/>
          <w:szCs w:val="21"/>
        </w:rPr>
      </w:pPr>
      <w:r>
        <w:rPr>
          <w:rFonts w:hint="eastAsia" w:ascii="宋体" w:hAnsi="宋体" w:eastAsia="宋体"/>
          <w:b/>
          <w:sz w:val="21"/>
          <w:szCs w:val="21"/>
        </w:rPr>
        <w:t>四、监督检查措施</w:t>
      </w:r>
    </w:p>
    <w:p>
      <w:pPr>
        <w:spacing w:line="400" w:lineRule="exact"/>
        <w:ind w:firstLine="420" w:firstLineChars="200"/>
        <w:rPr>
          <w:rFonts w:ascii="宋体" w:hAnsi="宋体"/>
          <w:szCs w:val="21"/>
        </w:rPr>
      </w:pPr>
      <w:r>
        <w:rPr>
          <w:rFonts w:hint="eastAsia" w:ascii="宋体" w:hAnsi="宋体"/>
          <w:szCs w:val="21"/>
        </w:rPr>
        <w:t>1、年检实施机关在年检中发现采矿权人有违反矿产资源法律法规行为的、无正当理由不接受年检的、弄虚作假或所提交的年度报告及有关资料内容明显失实的，应当责令改正并依据《矿产资源开采登记管理办法》第十八条的规定予以警告，可以并处5万元以下罚款；情节严重的，应当建议原发证机关吊销其采矿许可证。</w:t>
      </w:r>
    </w:p>
    <w:p>
      <w:pPr>
        <w:widowControl/>
        <w:spacing w:line="400" w:lineRule="exact"/>
        <w:ind w:firstLine="437"/>
        <w:jc w:val="left"/>
        <w:rPr>
          <w:rFonts w:ascii="宋体" w:hAnsi="宋体" w:cs="宋体"/>
          <w:kern w:val="0"/>
          <w:szCs w:val="21"/>
        </w:rPr>
      </w:pPr>
      <w:r>
        <w:rPr>
          <w:rFonts w:hint="eastAsia" w:ascii="宋体" w:hAnsi="宋体"/>
          <w:kern w:val="0"/>
          <w:szCs w:val="21"/>
        </w:rPr>
        <w:t>2、</w:t>
      </w:r>
      <w:r>
        <w:rPr>
          <w:rFonts w:hint="eastAsia" w:ascii="宋体" w:hAnsi="宋体" w:cs="宋体"/>
          <w:kern w:val="0"/>
          <w:szCs w:val="21"/>
        </w:rPr>
        <w:t>县级年检实施机关在年检工作结束后，应将年检结果向采矿权人通报。</w:t>
      </w:r>
    </w:p>
    <w:p>
      <w:pPr>
        <w:pStyle w:val="18"/>
        <w:spacing w:line="400" w:lineRule="exact"/>
        <w:ind w:firstLine="0" w:firstLineChars="0"/>
        <w:rPr>
          <w:rFonts w:ascii="宋体" w:hAnsi="宋体" w:eastAsia="宋体"/>
          <w:b/>
          <w:sz w:val="21"/>
          <w:szCs w:val="21"/>
        </w:rPr>
      </w:pPr>
      <w:r>
        <w:rPr>
          <w:rFonts w:hint="eastAsia" w:ascii="宋体" w:hAnsi="宋体" w:eastAsia="宋体"/>
          <w:b/>
          <w:sz w:val="21"/>
          <w:szCs w:val="21"/>
        </w:rPr>
        <w:t>五、监督检查程序</w:t>
      </w:r>
    </w:p>
    <w:p>
      <w:pPr>
        <w:pStyle w:val="18"/>
        <w:spacing w:line="400" w:lineRule="exact"/>
        <w:ind w:firstLine="420"/>
        <w:rPr>
          <w:rFonts w:ascii="宋体" w:hAnsi="宋体" w:eastAsia="宋体"/>
          <w:sz w:val="21"/>
          <w:szCs w:val="21"/>
        </w:rPr>
      </w:pPr>
      <w:r>
        <w:rPr>
          <w:rFonts w:hint="eastAsia" w:ascii="宋体" w:hAnsi="宋体" w:eastAsia="宋体"/>
          <w:sz w:val="21"/>
          <w:szCs w:val="21"/>
        </w:rPr>
        <w:t>1、下发年检通知；</w:t>
      </w:r>
    </w:p>
    <w:p>
      <w:pPr>
        <w:pStyle w:val="18"/>
        <w:spacing w:line="400" w:lineRule="exact"/>
        <w:ind w:firstLine="420"/>
        <w:rPr>
          <w:rFonts w:ascii="宋体" w:hAnsi="宋体" w:eastAsia="宋体"/>
          <w:sz w:val="21"/>
          <w:szCs w:val="21"/>
        </w:rPr>
      </w:pPr>
      <w:r>
        <w:rPr>
          <w:rFonts w:hint="eastAsia" w:ascii="宋体" w:hAnsi="宋体" w:eastAsia="宋体"/>
          <w:sz w:val="21"/>
          <w:szCs w:val="21"/>
        </w:rPr>
        <w:t>2、矿山企业准备和报送资料；</w:t>
      </w:r>
    </w:p>
    <w:p>
      <w:pPr>
        <w:pStyle w:val="18"/>
        <w:spacing w:line="400" w:lineRule="exact"/>
        <w:ind w:firstLine="420"/>
        <w:rPr>
          <w:rFonts w:ascii="宋体" w:hAnsi="宋体" w:eastAsia="宋体"/>
          <w:sz w:val="21"/>
          <w:szCs w:val="21"/>
        </w:rPr>
      </w:pPr>
      <w:r>
        <w:rPr>
          <w:rFonts w:hint="eastAsia" w:ascii="宋体" w:hAnsi="宋体" w:eastAsia="宋体"/>
          <w:sz w:val="21"/>
          <w:szCs w:val="21"/>
        </w:rPr>
        <w:t>3、资料审核、现场检查及企业整改；</w:t>
      </w:r>
    </w:p>
    <w:p>
      <w:pPr>
        <w:pStyle w:val="18"/>
        <w:spacing w:line="400" w:lineRule="exact"/>
        <w:ind w:firstLine="420"/>
        <w:rPr>
          <w:rFonts w:ascii="宋体" w:hAnsi="宋体" w:eastAsia="宋体"/>
          <w:sz w:val="21"/>
          <w:szCs w:val="21"/>
        </w:rPr>
      </w:pPr>
      <w:r>
        <w:rPr>
          <w:rFonts w:hint="eastAsia" w:ascii="宋体" w:hAnsi="宋体" w:eastAsia="宋体"/>
          <w:sz w:val="21"/>
          <w:szCs w:val="21"/>
        </w:rPr>
        <w:t>4、审核、做出年检结论并汇总上报；</w:t>
      </w:r>
    </w:p>
    <w:p>
      <w:pPr>
        <w:pStyle w:val="18"/>
        <w:spacing w:line="400" w:lineRule="exact"/>
        <w:ind w:firstLine="420"/>
        <w:rPr>
          <w:rFonts w:ascii="宋体" w:hAnsi="宋体" w:eastAsia="宋体"/>
          <w:sz w:val="21"/>
          <w:szCs w:val="21"/>
        </w:rPr>
      </w:pPr>
      <w:r>
        <w:rPr>
          <w:rFonts w:hint="eastAsia" w:ascii="宋体" w:hAnsi="宋体" w:eastAsia="宋体"/>
          <w:sz w:val="21"/>
          <w:szCs w:val="21"/>
        </w:rPr>
        <w:t>5、年检不合格者依法移交执法监察大队处理。</w:t>
      </w:r>
    </w:p>
    <w:p>
      <w:pPr>
        <w:pStyle w:val="18"/>
        <w:spacing w:line="400" w:lineRule="exact"/>
        <w:ind w:firstLine="0" w:firstLineChars="0"/>
        <w:rPr>
          <w:rFonts w:ascii="宋体" w:hAnsi="宋体" w:eastAsia="宋体"/>
          <w:b/>
          <w:sz w:val="21"/>
          <w:szCs w:val="21"/>
        </w:rPr>
      </w:pPr>
      <w:r>
        <w:rPr>
          <w:rFonts w:hint="eastAsia" w:ascii="宋体" w:hAnsi="宋体" w:eastAsia="宋体"/>
          <w:b/>
          <w:sz w:val="21"/>
          <w:szCs w:val="21"/>
        </w:rPr>
        <w:t>六、监督检查处理</w:t>
      </w:r>
    </w:p>
    <w:p>
      <w:pPr>
        <w:spacing w:line="400" w:lineRule="exact"/>
        <w:ind w:firstLine="420" w:firstLineChars="200"/>
        <w:rPr>
          <w:rFonts w:ascii="宋体" w:hAnsi="宋体"/>
          <w:szCs w:val="21"/>
        </w:rPr>
      </w:pPr>
      <w:r>
        <w:rPr>
          <w:rFonts w:hint="eastAsia" w:ascii="宋体" w:hAnsi="宋体"/>
          <w:szCs w:val="21"/>
        </w:rPr>
        <w:t>对于需整改及不合格的采矿权及时提出整改意见并督促落实，发现涉嫌违反矿产资源法律、法规行为的及时移送相关部门处理。</w:t>
      </w:r>
    </w:p>
    <w:p>
      <w:pPr>
        <w:spacing w:line="400" w:lineRule="exact"/>
        <w:ind w:firstLine="420" w:firstLineChars="200"/>
        <w:rPr>
          <w:rFonts w:ascii="宋体" w:hAnsi="宋体"/>
          <w:szCs w:val="21"/>
        </w:rPr>
      </w:pPr>
      <w:r>
        <w:rPr>
          <w:rFonts w:hint="eastAsia" w:ascii="宋体" w:hAnsi="宋体"/>
          <w:szCs w:val="21"/>
        </w:rPr>
        <w:t>年检工作人员违反本通知规定，徇私舞弊、滥用职权、玩忽职守、弄虚作假或者侵害采矿权人合法权益的，应当依法给予行政处分；构成犯罪的，移交司法部门依法追究刑事责任。</w:t>
      </w:r>
    </w:p>
    <w:p>
      <w:pPr>
        <w:spacing w:line="400" w:lineRule="exact"/>
        <w:rPr>
          <w:rFonts w:ascii="宋体" w:hAnsi="宋体"/>
          <w:szCs w:val="21"/>
        </w:rPr>
      </w:pPr>
    </w:p>
    <w:p>
      <w:pPr>
        <w:spacing w:line="400" w:lineRule="exact"/>
        <w:jc w:val="center"/>
        <w:rPr>
          <w:rFonts w:ascii="宋体" w:hAnsi="宋体"/>
          <w:szCs w:val="21"/>
        </w:rPr>
      </w:pPr>
    </w:p>
    <w:p>
      <w:pPr>
        <w:spacing w:line="400" w:lineRule="exact"/>
        <w:jc w:val="center"/>
        <w:outlineLvl w:val="0"/>
        <w:rPr>
          <w:rFonts w:ascii="宋体" w:hAnsi="宋体"/>
          <w:sz w:val="32"/>
          <w:szCs w:val="32"/>
        </w:rPr>
      </w:pPr>
      <w:r>
        <w:rPr>
          <w:rFonts w:hint="eastAsia" w:ascii="宋体" w:hAnsi="宋体"/>
          <w:sz w:val="32"/>
          <w:szCs w:val="32"/>
        </w:rPr>
        <w:t>土地市场动态监测与监管</w:t>
      </w:r>
    </w:p>
    <w:p>
      <w:pPr>
        <w:spacing w:line="400" w:lineRule="exact"/>
        <w:rPr>
          <w:rFonts w:ascii="宋体" w:hAnsi="宋体"/>
          <w:szCs w:val="21"/>
        </w:rPr>
      </w:pPr>
      <w:r>
        <w:rPr>
          <w:rFonts w:hint="eastAsia" w:ascii="宋体" w:hAnsi="宋体"/>
          <w:szCs w:val="21"/>
        </w:rPr>
        <w:t>一、</w:t>
      </w:r>
      <w:r>
        <w:rPr>
          <w:rFonts w:hint="eastAsia" w:ascii="宋体" w:hAnsi="宋体"/>
          <w:b/>
          <w:szCs w:val="21"/>
        </w:rPr>
        <w:t>监督检查对象</w:t>
      </w:r>
    </w:p>
    <w:p>
      <w:pPr>
        <w:spacing w:line="400" w:lineRule="exact"/>
        <w:ind w:firstLine="420" w:firstLineChars="200"/>
        <w:rPr>
          <w:rFonts w:ascii="宋体" w:hAnsi="宋体"/>
          <w:szCs w:val="21"/>
        </w:rPr>
      </w:pPr>
      <w:r>
        <w:rPr>
          <w:rFonts w:hint="eastAsia" w:ascii="宋体" w:hAnsi="宋体"/>
          <w:szCs w:val="21"/>
        </w:rPr>
        <w:t>在全县境内监管办理了供地手续的国有土地</w:t>
      </w:r>
    </w:p>
    <w:p>
      <w:pPr>
        <w:spacing w:line="400" w:lineRule="exact"/>
        <w:rPr>
          <w:rFonts w:ascii="宋体" w:hAnsi="宋体"/>
          <w:b/>
          <w:szCs w:val="21"/>
        </w:rPr>
      </w:pPr>
      <w:r>
        <w:rPr>
          <w:rFonts w:hint="eastAsia" w:ascii="宋体" w:hAnsi="宋体"/>
          <w:szCs w:val="21"/>
        </w:rPr>
        <w:t>二、</w:t>
      </w:r>
      <w:r>
        <w:rPr>
          <w:rFonts w:hint="eastAsia" w:ascii="宋体" w:hAnsi="宋体"/>
          <w:b/>
          <w:szCs w:val="21"/>
        </w:rPr>
        <w:t>监督检查内容</w:t>
      </w:r>
    </w:p>
    <w:p>
      <w:pPr>
        <w:spacing w:line="400" w:lineRule="exact"/>
        <w:ind w:firstLine="411" w:firstLineChars="196"/>
        <w:rPr>
          <w:rFonts w:ascii="宋体" w:hAnsi="宋体"/>
          <w:szCs w:val="21"/>
        </w:rPr>
      </w:pPr>
      <w:r>
        <w:rPr>
          <w:rFonts w:hint="eastAsia" w:ascii="宋体" w:hAnsi="宋体"/>
          <w:szCs w:val="21"/>
        </w:rPr>
        <w:t>办理国有土地使用权出让手续的是否按照《国有土地使用权出让合同》约定实施，是否按照约定要求开工、竣工。</w:t>
      </w:r>
    </w:p>
    <w:p>
      <w:pPr>
        <w:spacing w:line="400" w:lineRule="exact"/>
        <w:rPr>
          <w:rFonts w:ascii="宋体" w:hAnsi="宋体"/>
          <w:b/>
          <w:szCs w:val="21"/>
        </w:rPr>
      </w:pPr>
      <w:r>
        <w:rPr>
          <w:rFonts w:hint="eastAsia" w:ascii="宋体" w:hAnsi="宋体"/>
          <w:szCs w:val="21"/>
        </w:rPr>
        <w:t>三、</w:t>
      </w:r>
      <w:r>
        <w:rPr>
          <w:rFonts w:hint="eastAsia" w:ascii="宋体" w:hAnsi="宋体"/>
          <w:b/>
          <w:szCs w:val="21"/>
        </w:rPr>
        <w:t>监督检查方式</w:t>
      </w:r>
    </w:p>
    <w:p>
      <w:pPr>
        <w:spacing w:line="400" w:lineRule="exact"/>
        <w:ind w:firstLine="420" w:firstLineChars="200"/>
        <w:rPr>
          <w:rFonts w:ascii="宋体" w:hAnsi="宋体"/>
          <w:szCs w:val="21"/>
        </w:rPr>
      </w:pPr>
      <w:r>
        <w:rPr>
          <w:rFonts w:hint="eastAsia" w:ascii="宋体" w:hAnsi="宋体"/>
          <w:szCs w:val="21"/>
        </w:rPr>
        <w:t>办理了供地手续的在《土地市场动态监测与监管系统》中录入，然后把录入的信息分到所在的辖区管理所（分局</w:t>
      </w:r>
      <w:r>
        <w:rPr>
          <w:rFonts w:ascii="宋体" w:hAnsi="宋体"/>
          <w:szCs w:val="21"/>
        </w:rPr>
        <w:t>）</w:t>
      </w:r>
      <w:r>
        <w:rPr>
          <w:rFonts w:hint="eastAsia" w:ascii="宋体" w:hAnsi="宋体"/>
          <w:szCs w:val="21"/>
        </w:rPr>
        <w:t>，由辖区所（分局）监测与监管，并定期在网上录入工程进展情况。</w:t>
      </w:r>
    </w:p>
    <w:p>
      <w:pPr>
        <w:spacing w:line="400" w:lineRule="exact"/>
        <w:rPr>
          <w:rFonts w:ascii="宋体" w:hAnsi="宋体"/>
          <w:szCs w:val="21"/>
        </w:rPr>
      </w:pPr>
      <w:r>
        <w:rPr>
          <w:rFonts w:hint="eastAsia" w:ascii="宋体" w:hAnsi="宋体"/>
          <w:szCs w:val="21"/>
        </w:rPr>
        <w:t>四、</w:t>
      </w:r>
      <w:r>
        <w:rPr>
          <w:rFonts w:hint="eastAsia" w:ascii="宋体" w:hAnsi="宋体"/>
          <w:b/>
          <w:szCs w:val="21"/>
        </w:rPr>
        <w:t>监督检查措施</w:t>
      </w:r>
    </w:p>
    <w:p>
      <w:pPr>
        <w:spacing w:line="400" w:lineRule="exact"/>
        <w:ind w:firstLine="420" w:firstLineChars="200"/>
        <w:rPr>
          <w:rFonts w:ascii="宋体" w:hAnsi="宋体"/>
          <w:szCs w:val="21"/>
        </w:rPr>
      </w:pPr>
      <w:r>
        <w:rPr>
          <w:rFonts w:hint="eastAsia" w:ascii="宋体" w:hAnsi="宋体"/>
          <w:szCs w:val="21"/>
        </w:rPr>
        <w:t>如果未按照合同约定动工的，督促其马上开工，并下达《开工提醒书》和《开工履约通知书》。</w:t>
      </w:r>
    </w:p>
    <w:p>
      <w:pPr>
        <w:spacing w:line="400" w:lineRule="exact"/>
        <w:rPr>
          <w:rFonts w:ascii="宋体" w:hAnsi="宋体"/>
          <w:b/>
          <w:szCs w:val="21"/>
        </w:rPr>
      </w:pPr>
      <w:r>
        <w:rPr>
          <w:rFonts w:hint="eastAsia" w:ascii="宋体" w:hAnsi="宋体"/>
          <w:szCs w:val="21"/>
        </w:rPr>
        <w:t>五、</w:t>
      </w:r>
      <w:r>
        <w:rPr>
          <w:rFonts w:hint="eastAsia" w:ascii="宋体" w:hAnsi="宋体"/>
          <w:b/>
          <w:szCs w:val="21"/>
        </w:rPr>
        <w:t>监督检查程序</w:t>
      </w:r>
    </w:p>
    <w:p>
      <w:pPr>
        <w:spacing w:line="400" w:lineRule="exact"/>
        <w:ind w:firstLine="420" w:firstLineChars="200"/>
        <w:rPr>
          <w:rFonts w:ascii="宋体" w:hAnsi="宋体"/>
          <w:szCs w:val="21"/>
        </w:rPr>
      </w:pPr>
      <w:r>
        <w:rPr>
          <w:rFonts w:hint="eastAsia" w:ascii="宋体" w:hAnsi="宋体"/>
          <w:szCs w:val="21"/>
        </w:rPr>
        <w:t>1、动态巡查人员（2名以上）进入被检查现场，向被巡查单位说明来意。</w:t>
      </w:r>
    </w:p>
    <w:p>
      <w:pPr>
        <w:spacing w:line="400" w:lineRule="exact"/>
        <w:ind w:firstLine="420" w:firstLineChars="200"/>
        <w:rPr>
          <w:rFonts w:ascii="宋体" w:hAnsi="宋体"/>
          <w:szCs w:val="21"/>
        </w:rPr>
      </w:pPr>
      <w:r>
        <w:rPr>
          <w:rFonts w:hint="eastAsia" w:ascii="宋体" w:hAnsi="宋体"/>
          <w:szCs w:val="21"/>
        </w:rPr>
        <w:t>2、巡查动工日期，动工面积等工程进展情况，并在市场动态监测与监管系统中录入。</w:t>
      </w:r>
    </w:p>
    <w:p>
      <w:pPr>
        <w:spacing w:line="400" w:lineRule="exact"/>
        <w:rPr>
          <w:rFonts w:ascii="宋体" w:hAnsi="宋体"/>
          <w:b/>
          <w:szCs w:val="21"/>
        </w:rPr>
      </w:pPr>
      <w:r>
        <w:rPr>
          <w:rFonts w:hint="eastAsia" w:ascii="宋体" w:hAnsi="宋体"/>
          <w:szCs w:val="21"/>
        </w:rPr>
        <w:t>六、</w:t>
      </w:r>
      <w:r>
        <w:rPr>
          <w:rFonts w:hint="eastAsia" w:ascii="宋体" w:hAnsi="宋体"/>
          <w:b/>
          <w:szCs w:val="21"/>
        </w:rPr>
        <w:t>监督检查处理</w:t>
      </w:r>
    </w:p>
    <w:p>
      <w:pPr>
        <w:spacing w:line="400" w:lineRule="exact"/>
        <w:ind w:firstLine="420" w:firstLineChars="200"/>
        <w:rPr>
          <w:rFonts w:ascii="宋体" w:hAnsi="宋体"/>
          <w:szCs w:val="21"/>
        </w:rPr>
      </w:pPr>
      <w:r>
        <w:rPr>
          <w:rFonts w:hint="eastAsia" w:ascii="宋体" w:hAnsi="宋体"/>
          <w:szCs w:val="21"/>
        </w:rPr>
        <w:t>如果未按照《国有土地使用权出让合同》约定实施开工或竣工，造成闲置将按照《闲置土地处置办法》国土资源部令第53号的规定予以执行，到期未竣工的将按照合同约定予以执行。</w:t>
      </w:r>
    </w:p>
    <w:p>
      <w:pPr>
        <w:spacing w:line="400" w:lineRule="exact"/>
        <w:rPr>
          <w:rFonts w:ascii="宋体" w:hAnsi="宋体"/>
          <w:szCs w:val="21"/>
        </w:rPr>
      </w:pPr>
    </w:p>
    <w:p>
      <w:pPr>
        <w:spacing w:line="400" w:lineRule="exact"/>
        <w:rPr>
          <w:rFonts w:ascii="宋体" w:hAnsi="宋体"/>
          <w:sz w:val="32"/>
          <w:szCs w:val="32"/>
        </w:rPr>
      </w:pPr>
    </w:p>
    <w:p>
      <w:pPr>
        <w:spacing w:line="400" w:lineRule="exact"/>
        <w:jc w:val="center"/>
        <w:rPr>
          <w:rFonts w:ascii="宋体" w:hAnsi="宋体"/>
          <w:sz w:val="32"/>
          <w:szCs w:val="32"/>
        </w:rPr>
      </w:pPr>
      <w:r>
        <w:rPr>
          <w:rFonts w:hint="eastAsia" w:ascii="宋体" w:hAnsi="宋体"/>
          <w:sz w:val="32"/>
          <w:szCs w:val="32"/>
        </w:rPr>
        <w:t>执法监察大队事中事后监督管理制度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基层国土所、矿山、土地。</w:t>
      </w:r>
    </w:p>
    <w:p>
      <w:pPr>
        <w:spacing w:line="400" w:lineRule="exact"/>
        <w:rPr>
          <w:rFonts w:ascii="宋体" w:hAnsi="宋体"/>
          <w:b/>
          <w:szCs w:val="21"/>
        </w:rPr>
      </w:pPr>
      <w:r>
        <w:rPr>
          <w:rFonts w:hint="eastAsia" w:ascii="宋体" w:hAnsi="宋体"/>
          <w:b/>
          <w:szCs w:val="21"/>
        </w:rPr>
        <w:t>二、监督检查内容</w:t>
      </w:r>
    </w:p>
    <w:p>
      <w:pPr>
        <w:spacing w:line="400" w:lineRule="exact"/>
        <w:ind w:firstLine="420" w:firstLineChars="200"/>
        <w:rPr>
          <w:rFonts w:ascii="宋体" w:hAnsi="宋体"/>
          <w:szCs w:val="21"/>
        </w:rPr>
      </w:pPr>
      <w:r>
        <w:rPr>
          <w:rFonts w:hint="eastAsia" w:ascii="宋体" w:hAnsi="宋体"/>
          <w:szCs w:val="21"/>
        </w:rPr>
        <w:t>基层国土所履责情况；矿山、土地违法上交案件。</w:t>
      </w:r>
    </w:p>
    <w:p>
      <w:pPr>
        <w:spacing w:line="400" w:lineRule="exact"/>
        <w:rPr>
          <w:rFonts w:ascii="宋体" w:hAnsi="宋体"/>
          <w:b/>
          <w:szCs w:val="21"/>
        </w:rPr>
      </w:pPr>
      <w:r>
        <w:rPr>
          <w:rFonts w:hint="eastAsia" w:ascii="宋体" w:hAnsi="宋体"/>
          <w:b/>
          <w:szCs w:val="21"/>
        </w:rPr>
        <w:t>三、监督检查方式</w:t>
      </w:r>
    </w:p>
    <w:p>
      <w:pPr>
        <w:spacing w:line="400" w:lineRule="exact"/>
        <w:ind w:firstLine="420" w:firstLineChars="200"/>
        <w:rPr>
          <w:rFonts w:ascii="宋体" w:hAnsi="宋体"/>
          <w:szCs w:val="21"/>
        </w:rPr>
      </w:pPr>
      <w:r>
        <w:rPr>
          <w:rFonts w:hint="eastAsia" w:ascii="宋体" w:hAnsi="宋体"/>
          <w:szCs w:val="21"/>
        </w:rPr>
        <w:t>不定期监督检查</w:t>
      </w:r>
    </w:p>
    <w:p>
      <w:pPr>
        <w:spacing w:line="400" w:lineRule="exact"/>
        <w:rPr>
          <w:rFonts w:ascii="宋体" w:hAnsi="宋体"/>
          <w:b/>
          <w:szCs w:val="21"/>
        </w:rPr>
      </w:pPr>
      <w:r>
        <w:rPr>
          <w:rFonts w:hint="eastAsia" w:ascii="宋体" w:hAnsi="宋体"/>
          <w:b/>
          <w:szCs w:val="21"/>
        </w:rPr>
        <w:t>四、监督检查措施</w:t>
      </w:r>
    </w:p>
    <w:p>
      <w:pPr>
        <w:spacing w:line="400" w:lineRule="exact"/>
        <w:rPr>
          <w:rFonts w:ascii="宋体" w:hAnsi="宋体"/>
          <w:szCs w:val="21"/>
        </w:rPr>
      </w:pPr>
      <w:r>
        <w:rPr>
          <w:rFonts w:hint="eastAsia" w:ascii="宋体" w:hAnsi="宋体"/>
          <w:szCs w:val="21"/>
        </w:rPr>
        <w:t xml:space="preserve">    督导基层国土所对违法案件立案查处及对违法案件整改。</w:t>
      </w:r>
    </w:p>
    <w:p>
      <w:pPr>
        <w:spacing w:line="400" w:lineRule="exact"/>
        <w:rPr>
          <w:rFonts w:ascii="宋体" w:hAnsi="宋体"/>
          <w:b/>
          <w:szCs w:val="21"/>
        </w:rPr>
      </w:pPr>
      <w:r>
        <w:rPr>
          <w:rFonts w:hint="eastAsia" w:ascii="宋体" w:hAnsi="宋体"/>
          <w:b/>
          <w:szCs w:val="21"/>
        </w:rPr>
        <w:t>五、监督检查程序</w:t>
      </w:r>
    </w:p>
    <w:p>
      <w:pPr>
        <w:spacing w:line="400" w:lineRule="exact"/>
        <w:ind w:firstLine="420" w:firstLineChars="200"/>
        <w:rPr>
          <w:rFonts w:ascii="宋体" w:hAnsi="宋体"/>
          <w:szCs w:val="21"/>
        </w:rPr>
      </w:pPr>
      <w:r>
        <w:rPr>
          <w:rFonts w:hint="eastAsia" w:ascii="宋体" w:hAnsi="宋体"/>
          <w:szCs w:val="21"/>
        </w:rPr>
        <w:t>1.对基层所案件查处情况。</w:t>
      </w:r>
    </w:p>
    <w:p>
      <w:pPr>
        <w:spacing w:line="400" w:lineRule="exact"/>
        <w:ind w:firstLine="420" w:firstLineChars="200"/>
        <w:rPr>
          <w:rFonts w:ascii="宋体" w:hAnsi="宋体"/>
          <w:szCs w:val="21"/>
        </w:rPr>
      </w:pPr>
      <w:r>
        <w:rPr>
          <w:rFonts w:hint="eastAsia" w:ascii="宋体" w:hAnsi="宋体"/>
          <w:szCs w:val="21"/>
        </w:rPr>
        <w:t>2.对基层所立案情况。</w:t>
      </w:r>
    </w:p>
    <w:p>
      <w:pPr>
        <w:spacing w:line="400" w:lineRule="exact"/>
        <w:ind w:firstLine="420" w:firstLineChars="200"/>
        <w:rPr>
          <w:rFonts w:ascii="宋体" w:hAnsi="宋体"/>
          <w:szCs w:val="21"/>
        </w:rPr>
      </w:pPr>
      <w:r>
        <w:rPr>
          <w:rFonts w:hint="eastAsia" w:ascii="宋体" w:hAnsi="宋体"/>
          <w:szCs w:val="21"/>
        </w:rPr>
        <w:t>3.对基层所罚没情况。</w:t>
      </w:r>
    </w:p>
    <w:p>
      <w:pPr>
        <w:spacing w:line="400" w:lineRule="exact"/>
        <w:ind w:firstLine="420" w:firstLineChars="200"/>
        <w:rPr>
          <w:rFonts w:ascii="宋体" w:hAnsi="宋体"/>
          <w:szCs w:val="21"/>
        </w:rPr>
      </w:pPr>
      <w:r>
        <w:rPr>
          <w:rFonts w:hint="eastAsia" w:ascii="宋体" w:hAnsi="宋体"/>
          <w:szCs w:val="21"/>
        </w:rPr>
        <w:t>4.对上级交办案件落实情况。</w:t>
      </w:r>
    </w:p>
    <w:p>
      <w:pPr>
        <w:spacing w:line="400" w:lineRule="exact"/>
        <w:rPr>
          <w:rFonts w:ascii="宋体" w:hAnsi="宋体"/>
          <w:b/>
          <w:szCs w:val="21"/>
        </w:rPr>
      </w:pPr>
      <w:r>
        <w:rPr>
          <w:rFonts w:hint="eastAsia" w:ascii="宋体" w:hAnsi="宋体"/>
          <w:b/>
          <w:szCs w:val="21"/>
        </w:rPr>
        <w:t>六</w:t>
      </w:r>
      <w:r>
        <w:rPr>
          <w:rFonts w:hint="eastAsia" w:ascii="宋体" w:hAnsi="宋体"/>
          <w:szCs w:val="21"/>
        </w:rPr>
        <w:t>、</w:t>
      </w:r>
      <w:r>
        <w:rPr>
          <w:rFonts w:hint="eastAsia" w:ascii="宋体" w:hAnsi="宋体"/>
          <w:b/>
          <w:szCs w:val="21"/>
        </w:rPr>
        <w:t>监督检查处理</w:t>
      </w:r>
    </w:p>
    <w:p>
      <w:pPr>
        <w:spacing w:line="400" w:lineRule="exact"/>
        <w:rPr>
          <w:rFonts w:ascii="宋体" w:hAnsi="宋体" w:cs="宋体"/>
          <w:b/>
          <w:bCs/>
          <w:szCs w:val="21"/>
        </w:rPr>
      </w:pPr>
      <w:r>
        <w:rPr>
          <w:rFonts w:hint="eastAsia" w:ascii="宋体" w:hAnsi="宋体"/>
          <w:szCs w:val="21"/>
        </w:rPr>
        <w:t xml:space="preserve">    根据相关法律，对案件处理不到位的，限期整改，对案件滥用职权、徇私舞弊、玩忽职守、弄虚作假的，应当依法给与行政处分，构成犯罪的，移交司法部门依法追究刑事责任。</w:t>
      </w:r>
    </w:p>
    <w:p>
      <w:pPr>
        <w:jc w:val="center"/>
        <w:rPr>
          <w:rFonts w:ascii="宋体" w:hAnsi="宋体" w:cs="宋体"/>
          <w:b/>
          <w:bCs/>
          <w:szCs w:val="21"/>
        </w:rPr>
      </w:pPr>
    </w:p>
    <w:p>
      <w:pPr>
        <w:jc w:val="center"/>
        <w:rPr>
          <w:rFonts w:ascii="宋体" w:hAnsi="宋体" w:cs="宋体"/>
          <w:b/>
          <w:bCs/>
          <w:sz w:val="36"/>
          <w:szCs w:val="36"/>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环境保护局责任清单</w:t>
      </w:r>
    </w:p>
    <w:p>
      <w:pPr>
        <w:jc w:val="center"/>
        <w:rPr>
          <w:rFonts w:ascii="宋体" w:hAnsi="宋体" w:cs="仿宋_GB2312"/>
          <w:b/>
          <w:sz w:val="44"/>
          <w:szCs w:val="44"/>
        </w:rPr>
      </w:pPr>
      <w:r>
        <w:rPr>
          <w:rFonts w:hint="eastAsia" w:ascii="宋体" w:hAnsi="宋体" w:cs="宋体"/>
          <w:b/>
          <w:bCs/>
          <w:sz w:val="44"/>
          <w:szCs w:val="44"/>
        </w:rPr>
        <w:t>部门职责登记表</w:t>
      </w:r>
    </w:p>
    <w:tbl>
      <w:tblPr>
        <w:tblStyle w:val="10"/>
        <w:tblW w:w="13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08"/>
        <w:gridCol w:w="7572"/>
        <w:gridCol w:w="14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0"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序号</w:t>
            </w:r>
          </w:p>
        </w:tc>
        <w:tc>
          <w:tcPr>
            <w:tcW w:w="3408"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主要职责</w:t>
            </w:r>
          </w:p>
        </w:tc>
        <w:tc>
          <w:tcPr>
            <w:tcW w:w="7572"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具体工作事项</w:t>
            </w:r>
          </w:p>
        </w:tc>
        <w:tc>
          <w:tcPr>
            <w:tcW w:w="1440"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责任股室</w:t>
            </w:r>
          </w:p>
        </w:tc>
        <w:tc>
          <w:tcPr>
            <w:tcW w:w="818"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贯彻执行国家和省、市关于环境保护的法律法规、方针政策和标准。</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监督实施国家环境保护标准</w:t>
            </w:r>
            <w:bookmarkStart w:id="32" w:name="OLE_LINK24"/>
            <w:r>
              <w:rPr>
                <w:rFonts w:hint="eastAsia" w:ascii="宋体" w:hAnsi="宋体" w:cs="宋体"/>
                <w:kern w:val="0"/>
                <w:szCs w:val="21"/>
              </w:rPr>
              <w:t>。</w:t>
            </w:r>
            <w:bookmarkEnd w:id="32"/>
          </w:p>
        </w:tc>
        <w:tc>
          <w:tcPr>
            <w:tcW w:w="1440" w:type="dxa"/>
            <w:vMerge w:val="restart"/>
            <w:vAlign w:val="center"/>
          </w:tcPr>
          <w:p>
            <w:pPr>
              <w:spacing w:line="240" w:lineRule="exact"/>
              <w:jc w:val="center"/>
              <w:rPr>
                <w:rFonts w:ascii="宋体" w:hAnsi="宋体" w:cs="宋体"/>
                <w:kern w:val="0"/>
                <w:szCs w:val="21"/>
              </w:rPr>
            </w:pPr>
            <w:r>
              <w:rPr>
                <w:rFonts w:hint="eastAsia" w:ascii="宋体" w:hAnsi="宋体" w:cs="宋体"/>
                <w:kern w:val="0"/>
                <w:szCs w:val="21"/>
              </w:rPr>
              <w:t>环保局</w:t>
            </w:r>
          </w:p>
        </w:tc>
        <w:tc>
          <w:tcPr>
            <w:tcW w:w="818" w:type="dxa"/>
            <w:vMerge w:val="restart"/>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实施处理环境行政处罚、复议、诉讼、听证案件。</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实施环境保护依法行政工作。</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实施环境保护法律法规的教育培训和宣传工作。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承担环境保护政策调研和制度体系建设。</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拟订本县环境保护规范性文件和政策措施。</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拟订并监督实施环境保护规划。</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组织编制全县环境保护五年规划并评估实施情况。</w:t>
            </w:r>
          </w:p>
        </w:tc>
        <w:tc>
          <w:tcPr>
            <w:tcW w:w="1440" w:type="dxa"/>
            <w:vMerge w:val="restart"/>
            <w:vAlign w:val="center"/>
          </w:tcPr>
          <w:p>
            <w:pPr>
              <w:spacing w:line="240" w:lineRule="exact"/>
              <w:jc w:val="center"/>
              <w:rPr>
                <w:rFonts w:ascii="宋体" w:hAnsi="宋体" w:cs="宋体"/>
                <w:kern w:val="0"/>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组织拟定和修编全县水环境功能区划分方案。</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参与调整水环境功能区。</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负责环境保护目标责任制管理工作。</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参与制定与环境保护相关的经济、技术、资源配置和产业政策。</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参与拟定与环境保护相关的经济、技术、资源配置和产业政策。</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参与拟定全县国民经济和社会发展规划、主体功能区划。</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审核本县城市总体规划和开发区建设、城区改造及行业规划中的环境保护内容。</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负责落实减排目标。</w:t>
            </w: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承担落实全县主要污染物总量减排目标任务，承担县污染减排工作领导小组办公室日常工作，分解减排责任。</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组织编制并监督实施主要污染物排放总量控制计划、政策及总量控制监管制度。</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监督、核查各有关单位落实排污总量控制、主要污染物减排工作。</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组织实施主要污染物总量减排责任制考核。</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建设并管理重点污染源排污总量自动控制系统。</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负责建设项目环境准入。</w:t>
            </w: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实施对重大经济和技术政策、发展规划以及重大经济开发计划的环境影响评价的审查。</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负责建设项目环境影响评价文件的审批。</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参与本县环境影响评价持证机构进行管理。</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负责监管建设项目“三同时”制度落实情况。</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组织实施建设项目环境保护设施竣工验收。</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负责对水体、大气、光、土壤、噪声污染防治进行监督管理。</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组织拟订污染防治制度和规范并监督实施。</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组织拟订重点区域、流域污染防治规划并组织实施。</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实施水体、大气、光和噪声等污染防治的监管工作。</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组织实施对污染企业的限期治理。</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组织实施集中式饮用水源地环境保护工作。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20" w:type="dxa"/>
            <w:vMerge w:val="continue"/>
            <w:vAlign w:val="center"/>
          </w:tcPr>
          <w:p>
            <w:pPr>
              <w:widowControl/>
              <w:spacing w:line="240" w:lineRule="exact"/>
              <w:rPr>
                <w:rFonts w:ascii="宋体" w:hAnsi="宋体" w:cs="宋体"/>
                <w:kern w:val="0"/>
                <w:szCs w:val="21"/>
              </w:rPr>
            </w:pPr>
          </w:p>
        </w:tc>
        <w:tc>
          <w:tcPr>
            <w:tcW w:w="3408" w:type="dxa"/>
            <w:vMerge w:val="continue"/>
            <w:vAlign w:val="center"/>
          </w:tcPr>
          <w:p>
            <w:pPr>
              <w:widowControl/>
              <w:spacing w:line="240" w:lineRule="exac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做好污染物排放许可证发放，及年度核查等管理。</w:t>
            </w:r>
          </w:p>
        </w:tc>
        <w:tc>
          <w:tcPr>
            <w:tcW w:w="1440" w:type="dxa"/>
            <w:vMerge w:val="continue"/>
            <w:vAlign w:val="center"/>
          </w:tcPr>
          <w:p>
            <w:pPr>
              <w:spacing w:line="240" w:lineRule="exact"/>
              <w:jc w:val="center"/>
              <w:rPr>
                <w:rFonts w:ascii="宋体" w:hAnsi="宋体"/>
                <w:szCs w:val="21"/>
              </w:rPr>
            </w:pPr>
          </w:p>
        </w:tc>
        <w:tc>
          <w:tcPr>
            <w:tcW w:w="818" w:type="dxa"/>
            <w:vMerge w:val="continue"/>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指导、协调、监督生态保护工作。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组织拟订生态保护规划，编制环境功能区划方案并组织应用实施。组织评估生态环境质量状况。</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20" w:type="dxa"/>
            <w:vMerge w:val="continue"/>
            <w:vAlign w:val="center"/>
          </w:tcPr>
          <w:p>
            <w:pPr>
              <w:widowControl/>
              <w:spacing w:line="240" w:lineRule="exact"/>
              <w:jc w:val="center"/>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牵头生态市建设工作，组织开展生态市建设目标责任考核及奖励。</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20" w:type="dxa"/>
            <w:vMerge w:val="continue"/>
            <w:vAlign w:val="center"/>
          </w:tcPr>
          <w:p>
            <w:pPr>
              <w:widowControl/>
              <w:spacing w:line="240" w:lineRule="exact"/>
              <w:jc w:val="center"/>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负责调研生态补偿机制的实施现状，向县政府提出工作建议。</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指导乡镇开展生态创建工作，组织开展国家、省、市级生态镇、生态村的申报工作，及其他生态建设相关的申报工作。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08"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组织各相关乡镇申报省、市级生态建设专项资金项目补助，监督项目进展情况及资金使用情况。</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组织实施农村环境综合整治工作。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参与自然保护区、风景名胜区、森林公园、湿地环境保护和生物多样性保护、野生动植物保护工作。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牵头编制固体废物和辐射环境管理规划、计划，牵头拟订相关政策文件。</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对本县放射性同位素与射线装置生产、使用、销售单位的辐射环境安全工作实施统一监督管理，负责拟定固体废物和辐射环境污染事故应急预案、演习文本，参与本县有关固体废物和辐射环境事件和信访纠纷的调查处理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8</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负责固体废物污染防治及辐射环境安全监督管理。</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负责本县建设项目辐射环境影响评价文件审批及竣工验收相关工作，落实其他射线装置、放射源及辐射安全许可证的预审。</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参与辐射、固体废物和危险废物污染事故、纠纷的调查处理和应急处置工作。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牵头组织固体废物和辐射环境专项检查，指导本县固体废物、辐射环境现场检查工作，参与全县建设项目固体废物、辐射环境保护“三同时”跟踪管理工作；配合相关单位指导各乡镇、办事处固体废物和辐射环境污染防治工作；牵头督促有关部门和单位落实重大固体废物和辐射环境安全隐患整改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制定环境保护执法检查计划、执法规范，组织开展环境保护执法监督检查。</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对环境违法行为调查取证，作出相关处理决定。        </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9</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负责全县环境监察与稽查工作。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实施开展工业污染治理设施、集中式污水处理设施环境保护监督检查。</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负责全县环境污染举报和信访投诉的受理、登记、移交、催办、汇总等工作，指导、规范全县境内涉诉调处工作。</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负责联络公安、检察、安监等部门，牵头开展环境污染刑事案件等重要环境违法案件的现场调查。</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20" w:type="dxa"/>
            <w:vMerge w:val="continue"/>
            <w:vAlign w:val="center"/>
          </w:tcPr>
          <w:p>
            <w:pPr>
              <w:spacing w:line="240" w:lineRule="exact"/>
              <w:jc w:val="left"/>
              <w:rPr>
                <w:rFonts w:ascii="宋体" w:hAnsi="宋体" w:cs="宋体"/>
                <w:kern w:val="0"/>
                <w:szCs w:val="21"/>
              </w:rPr>
            </w:pPr>
          </w:p>
        </w:tc>
        <w:tc>
          <w:tcPr>
            <w:tcW w:w="3408" w:type="dxa"/>
            <w:vMerge w:val="continue"/>
            <w:vAlign w:val="center"/>
          </w:tcPr>
          <w:p>
            <w:pPr>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负责污染源在线监测监控系统建设、验收、维护。</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负责组织排污申报登记、排污收费管理。</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负责稽查各监察中队信访投诉处置、排污费征收、污染源监管、三同时制度落实等工作开展情况。</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制定县本级突发环境事件应急预案。</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牵头协调环境污染事故和生态破坏事件的调查处理。</w:t>
            </w:r>
          </w:p>
        </w:tc>
        <w:tc>
          <w:tcPr>
            <w:tcW w:w="1440" w:type="dxa"/>
            <w:vMerge w:val="continue"/>
            <w:tcBorders>
              <w:bottom w:val="single" w:color="auto" w:sz="4" w:space="0"/>
            </w:tcBorders>
            <w:vAlign w:val="center"/>
          </w:tcPr>
          <w:p>
            <w:pPr>
              <w:spacing w:line="240" w:lineRule="exact"/>
              <w:jc w:val="center"/>
              <w:rPr>
                <w:rFonts w:ascii="宋体" w:hAnsi="宋体"/>
                <w:szCs w:val="21"/>
              </w:rPr>
            </w:pPr>
          </w:p>
        </w:tc>
        <w:tc>
          <w:tcPr>
            <w:tcW w:w="818" w:type="dxa"/>
            <w:vMerge w:val="continue"/>
            <w:tcBorders>
              <w:bottom w:val="single" w:color="auto" w:sz="4" w:space="0"/>
            </w:tcBorders>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10</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承担环境污染事故、环境突发事件应急工作。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牵头协调跨区域、跨流域环境污染纠纷。</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14"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组织开展环境应急演习。</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组织处置环境群体性事件。</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制定监测计划，按时完成监测任务、定期报送监测数据。</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编制环境质量月报、年报。</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负责环境监测工作。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根据监测分析情况，定期向社会公众发布环境监测信息和环境质量状况。</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开展全县环境质量监测和对县内排放污染物的单位进行定期或不定期的监测。</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tcPr>
          <w:p>
            <w:pPr>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参加污染事件和突发污染事件调查，提供有关仲裁环境污染纠纷的监测数据和参加应急监测查处。</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做好污染源普查工作。</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拟订环境统计制度与规范并监督实施。</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12</w:t>
            </w:r>
          </w:p>
        </w:tc>
        <w:tc>
          <w:tcPr>
            <w:tcW w:w="3408"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负责全县污染源普查的日常工作，会同做好污染源普查相关工作。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开展环境统计，实施城市环境综合整治定量考核。</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拟定环保模范城市创建规划。</w:t>
            </w:r>
          </w:p>
        </w:tc>
        <w:tc>
          <w:tcPr>
            <w:tcW w:w="1440" w:type="dxa"/>
            <w:vMerge w:val="continue"/>
            <w:vAlign w:val="center"/>
          </w:tcPr>
          <w:p>
            <w:pPr>
              <w:spacing w:line="240" w:lineRule="exact"/>
              <w:jc w:val="center"/>
              <w:rPr>
                <w:rFonts w:ascii="宋体" w:hAnsi="宋体"/>
                <w:szCs w:val="21"/>
              </w:rPr>
            </w:pPr>
          </w:p>
        </w:tc>
        <w:tc>
          <w:tcPr>
            <w:tcW w:w="818" w:type="dxa"/>
            <w:vMerge w:val="continue"/>
          </w:tcPr>
          <w:p>
            <w:pPr>
              <w:widowControl/>
              <w:spacing w:line="240" w:lineRule="exact"/>
              <w:jc w:val="left"/>
              <w:rPr>
                <w:rFonts w:ascii="宋体" w:hAnsi="宋体" w:cs="宋体"/>
                <w:kern w:val="0"/>
                <w:szCs w:val="21"/>
              </w:rPr>
            </w:pPr>
          </w:p>
        </w:tc>
      </w:tr>
    </w:tbl>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jc w:val="center"/>
        <w:rPr>
          <w:rFonts w:ascii="宋体" w:hAnsi="宋体"/>
          <w:b/>
          <w:sz w:val="44"/>
          <w:szCs w:val="44"/>
        </w:rPr>
      </w:pPr>
    </w:p>
    <w:p>
      <w:pPr>
        <w:spacing w:beforeLines="50" w:afterLines="50"/>
        <w:rPr>
          <w:rFonts w:ascii="宋体" w:hAnsi="宋体"/>
          <w:b/>
          <w:sz w:val="44"/>
          <w:szCs w:val="44"/>
        </w:rPr>
      </w:pPr>
    </w:p>
    <w:p>
      <w:pPr>
        <w:spacing w:beforeLines="50" w:afterLines="50"/>
        <w:rPr>
          <w:rFonts w:ascii="宋体" w:hAnsi="宋体"/>
          <w:b/>
          <w:sz w:val="44"/>
          <w:szCs w:val="44"/>
        </w:rPr>
      </w:pPr>
    </w:p>
    <w:p>
      <w:pPr>
        <w:spacing w:beforeLines="50" w:afterLines="50"/>
        <w:rPr>
          <w:rFonts w:ascii="宋体" w:hAnsi="宋体"/>
          <w:b/>
          <w:sz w:val="44"/>
          <w:szCs w:val="44"/>
        </w:rPr>
      </w:pPr>
    </w:p>
    <w:p>
      <w:pPr>
        <w:spacing w:beforeLines="50" w:afterLines="50"/>
        <w:rPr>
          <w:rFonts w:ascii="宋体" w:hAnsi="宋体"/>
          <w:b/>
          <w:sz w:val="44"/>
          <w:szCs w:val="44"/>
        </w:rPr>
      </w:pPr>
    </w:p>
    <w:p>
      <w:pPr>
        <w:spacing w:beforeLines="50" w:afterLines="50"/>
        <w:jc w:val="center"/>
        <w:rPr>
          <w:rFonts w:ascii="宋体" w:hAnsi="宋体"/>
          <w:b/>
          <w:sz w:val="44"/>
          <w:szCs w:val="44"/>
        </w:rPr>
      </w:pPr>
      <w:r>
        <w:rPr>
          <w:rFonts w:hint="eastAsia" w:ascii="宋体" w:hAnsi="宋体"/>
          <w:b/>
          <w:sz w:val="44"/>
          <w:szCs w:val="44"/>
        </w:rPr>
        <w:t>与相关部门职责边界登记表</w:t>
      </w:r>
      <w:r>
        <w:rPr>
          <w:rFonts w:hint="eastAsia" w:ascii="仿宋_GB2312" w:hAnsi="仿宋_GB2312" w:eastAsia="仿宋_GB2312" w:cs="仿宋_GB2312"/>
          <w:sz w:val="44"/>
          <w:szCs w:val="44"/>
        </w:rPr>
        <w:t xml:space="preserve">                                       </w:t>
      </w:r>
    </w:p>
    <w:tbl>
      <w:tblPr>
        <w:tblStyle w:val="10"/>
        <w:tblW w:w="14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5"/>
        <w:gridCol w:w="1559"/>
        <w:gridCol w:w="4219"/>
        <w:gridCol w:w="198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22"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305" w:type="dxa"/>
            <w:vAlign w:val="center"/>
          </w:tcPr>
          <w:p>
            <w:pPr>
              <w:widowControl/>
              <w:jc w:val="center"/>
              <w:rPr>
                <w:rFonts w:ascii="宋体" w:hAnsi="宋体" w:cs="宋体"/>
                <w:b/>
                <w:bCs/>
                <w:kern w:val="0"/>
                <w:szCs w:val="21"/>
              </w:rPr>
            </w:pPr>
            <w:r>
              <w:rPr>
                <w:rFonts w:hint="eastAsia" w:ascii="宋体" w:hAnsi="宋体" w:cs="宋体"/>
                <w:b/>
                <w:bCs/>
                <w:kern w:val="0"/>
                <w:szCs w:val="21"/>
              </w:rPr>
              <w:t>管理事项</w:t>
            </w:r>
          </w:p>
        </w:tc>
        <w:tc>
          <w:tcPr>
            <w:tcW w:w="1559" w:type="dxa"/>
            <w:vAlign w:val="center"/>
          </w:tcPr>
          <w:p>
            <w:pPr>
              <w:widowControl/>
              <w:jc w:val="center"/>
              <w:rPr>
                <w:rFonts w:ascii="宋体" w:hAnsi="宋体" w:cs="宋体"/>
                <w:b/>
                <w:bCs/>
                <w:kern w:val="0"/>
                <w:szCs w:val="21"/>
              </w:rPr>
            </w:pPr>
            <w:r>
              <w:rPr>
                <w:rFonts w:hint="eastAsia" w:ascii="宋体" w:hAnsi="宋体" w:cs="宋体"/>
                <w:b/>
                <w:bCs/>
                <w:kern w:val="0"/>
                <w:szCs w:val="21"/>
              </w:rPr>
              <w:t>相关部门</w:t>
            </w:r>
          </w:p>
        </w:tc>
        <w:tc>
          <w:tcPr>
            <w:tcW w:w="4219" w:type="dxa"/>
            <w:vAlign w:val="center"/>
          </w:tcPr>
          <w:p>
            <w:pPr>
              <w:widowControl/>
              <w:jc w:val="center"/>
              <w:rPr>
                <w:rFonts w:ascii="宋体" w:hAnsi="宋体" w:cs="宋体"/>
                <w:b/>
                <w:bCs/>
                <w:kern w:val="0"/>
                <w:szCs w:val="21"/>
              </w:rPr>
            </w:pPr>
            <w:r>
              <w:rPr>
                <w:rFonts w:hint="eastAsia" w:ascii="宋体" w:hAnsi="宋体" w:cs="宋体"/>
                <w:b/>
                <w:bCs/>
                <w:kern w:val="0"/>
                <w:szCs w:val="21"/>
              </w:rPr>
              <w:t>职责分工</w:t>
            </w:r>
          </w:p>
        </w:tc>
        <w:tc>
          <w:tcPr>
            <w:tcW w:w="1985" w:type="dxa"/>
            <w:vAlign w:val="center"/>
          </w:tcPr>
          <w:p>
            <w:pPr>
              <w:widowControl/>
              <w:jc w:val="center"/>
              <w:rPr>
                <w:rFonts w:ascii="宋体" w:hAnsi="宋体" w:cs="宋体"/>
                <w:b/>
                <w:bCs/>
                <w:kern w:val="0"/>
                <w:szCs w:val="21"/>
              </w:rPr>
            </w:pPr>
            <w:r>
              <w:rPr>
                <w:rFonts w:hint="eastAsia" w:ascii="宋体" w:hAnsi="宋体" w:cs="宋体"/>
                <w:b/>
                <w:bCs/>
                <w:kern w:val="0"/>
                <w:szCs w:val="21"/>
              </w:rPr>
              <w:t>相关依据</w:t>
            </w:r>
          </w:p>
        </w:tc>
        <w:tc>
          <w:tcPr>
            <w:tcW w:w="4819" w:type="dxa"/>
            <w:vAlign w:val="center"/>
          </w:tcPr>
          <w:p>
            <w:pPr>
              <w:widowControl/>
              <w:jc w:val="center"/>
              <w:rPr>
                <w:rFonts w:ascii="宋体" w:hAnsi="宋体" w:cs="宋体"/>
                <w:b/>
                <w:bCs/>
                <w:kern w:val="0"/>
                <w:szCs w:val="21"/>
              </w:rPr>
            </w:pPr>
            <w:r>
              <w:rPr>
                <w:rFonts w:hint="eastAsia" w:ascii="宋体" w:hAnsi="宋体" w:cs="宋体"/>
                <w:b/>
                <w:bCs/>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1</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主要污染</w:t>
            </w:r>
          </w:p>
          <w:p>
            <w:pPr>
              <w:widowControl/>
              <w:jc w:val="left"/>
              <w:rPr>
                <w:rFonts w:ascii="宋体" w:hAnsi="宋体" w:cs="宋体"/>
                <w:kern w:val="0"/>
                <w:szCs w:val="21"/>
              </w:rPr>
            </w:pPr>
            <w:r>
              <w:rPr>
                <w:rFonts w:hint="eastAsia" w:ascii="宋体" w:hAnsi="宋体" w:cs="宋体"/>
                <w:kern w:val="0"/>
                <w:szCs w:val="21"/>
              </w:rPr>
              <w:t>物减排</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分解上级下达的减排任务、承担工业企业减排任务。</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国务院、省政府有关节能减排工作规范性文件</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生活源减排措施是建设和运行城镇污水处理厂，作是住建局的主要职责。关于农业面源：我县农业面源的COD、氨氮两项污染物主要来自畜禽养殖场，排放量与养殖数量、废弃物综合利用程度直接相关，农林局作为畜禽养殖的主管部门通过规划养殖布局，适当控制养殖数量，以及指导各养殖场综合利用废弃物可实现排放量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住建局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负责生活源污染减排。</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农业局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负责农业面源污染减排。</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2</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畜禽养殖</w:t>
            </w:r>
          </w:p>
          <w:p>
            <w:pPr>
              <w:widowControl/>
              <w:jc w:val="left"/>
              <w:rPr>
                <w:rFonts w:ascii="宋体" w:hAnsi="宋体" w:cs="宋体"/>
                <w:kern w:val="0"/>
                <w:szCs w:val="21"/>
              </w:rPr>
            </w:pPr>
            <w:r>
              <w:rPr>
                <w:rFonts w:hint="eastAsia" w:ascii="宋体" w:hAnsi="宋体" w:cs="宋体"/>
                <w:kern w:val="0"/>
                <w:szCs w:val="21"/>
              </w:rPr>
              <w:t>污染防治</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畜禽养殖污染防治的统一监督管理。经乡镇初步核实后，农业部门、环保部门共同现场验收。对采用生化或工业净化达标处理、符合国家和省排污许可证申领条件的规模化养殖场，根据申请依法发放排污许可证。</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《畜禽规模养殖污染防治条例》（中华人民共和国国务院令643号）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生猪养殖场坐落在村庄东边，靠山临水，常年存栏500头。由于平时疏于管理，污染防治设施未进行有效运作，病死猪等污染物无害化处理不到位，造成养殖污水到处漫流，臭气熏天。周边农户和单位向县领导公开电话举报。农业部门接到投诉后，立即组织相关人员并会同环保部门执法人员实地踏勘，科学评估养殖污染情况并进行案情调查。环保部门、动物卫生监督机构依照《畜禽规模养殖污染防治条例》相关规定，分别实施行政处罚。由环保部门责令当事人承担因养殖污染所造成的损失，并由农业部门指导养殖废弃物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国土局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组织做好畜禽养殖用地备案工作。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农业局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负责制定规模化养殖技术规范，抓好畜禽养殖排泄物生态消纳、综合利用工作，按照农业部《动物防疫审查办法》，进行发证和备案。经乡镇初步核实后，农业部门、环保部门共同现场验收。</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3</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水污染防治和水资源保护</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负责水环境质量和水污染防治工作，负责按规定组织编制主要污染物排放总量控制计划及相关政策并监督实施。</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《中华人民共和国水法》（中华人民共和国主席令第七十四号）《中华人民共和国水污染防治法》（中华人民共和国主席令第八十七号）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某企业只利用深夜偷排污泥（危险固废），造成河流水体污染， 110接报后，通知了相关部门。环保局对事故原因和进行了调查，农业部门对污染可能造成的养殖业污染带来的损害提出处理意见，并对造成的养殖业损失进行鉴定。环境保护局调查污泥的来源，并启动应急监测，对受污染水体开展监测，提出处置方案，发布监测信息，并对水污染行为进行处罚。水利局对当天的水文情况进行分析，对污泥倾倒后造成的水域面积进行评估。排放污泥处靠近饮用水取水口，县供水机构根据水质监测情况决定是否停止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农业局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造成渔业污染事故或者渔业造成水污染事故的，应当向事故发生地的渔业主管部门报告，接受调查处理。造成渔业污染事故或者渔业造成水污染事故的，由渔业主管部门进行处罚。</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水利局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负责水资源保护工作，负责核定水域纳污能力，提出限制排污总量意见，负责发布水文水资源信息，其中涉及水环境质量的内容，应与环境保护局协商一致。</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4</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危险化学品安全管理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废弃危险化学品处置的监督管理；组织危险化学品的环境危害性鉴定和环境风险程度评估，确定实施重点环境管理的危险化学品；负责危险化学品环境管理登记和新化学物质环境管理登记；依法调查相关危险化学品环境污染事故和生态破坏事；负责危险化学品事故现场的应急环境监测。</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《危险化学品安全管理条例》(中华人民共和国国务院令第591号)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2014年8月，某A危险化学品运输公司承接某B公司危险化学品运输业务，为某B公司运输剧毒危险化学品液氯，途径某地路段时，槽罐发生破裂，导致液氯外泄，部分液氯流入塘河水域，随车押运人员有中毒迹象。公安机关接到报警后，及时上报县政府，县政府立即落实市应急办牵头，迅速启动应急机制。环境保护局负责划定剧毒物品液氯污染区域，对事故现场的水域开展环境监测；对事故现场的环境危害程度进行鉴定和风险评估；依法开展剧毒危险化学品的环境污染事故和生态破坏事件的调查。县安全生产监督管理局负责危险化学品运输单位的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公安局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负责危险化学品的公共安全管理，核发剧毒化学品购买许可证、剧毒化学品道路运输通行证，并负责危险化学品运输车辆道路交通安全管理。</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安监局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交通局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负责危险化学品毒性鉴定的管理，负责组织、协调危险化学品事故受伤人员的医疗卫生救援工作。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5</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环境噪声污染监督管理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监督管理本行政区域内的环境噪声污染防治工作，组织城市区域的声环境质量监测，督促有关部门落实环境噪声污染防治监督管理工作。</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《环境噪声污染防治法》和《治安管理处罚法》市县政府相关的规定</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县城</w:t>
            </w:r>
            <w:r>
              <w:rPr>
                <w:rFonts w:ascii="宋体" w:hAnsi="宋体" w:cs="宋体"/>
                <w:kern w:val="0"/>
                <w:szCs w:val="21"/>
              </w:rPr>
              <w:t>某一酒吧使用高音广播喇叭招徕顾客，并在酒吧使用高噪声设备，直接影响周围群众生活，群众投诉到环保局。公安局除责令其纠正外，可以根据不同情节，给予警告或者处以罚款，环保部门要对其噪声污染情况进行监测，并检查该酒吧是否经过环境影响评价文件审批，形成多部门管理的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公安局</w:t>
            </w:r>
          </w:p>
        </w:tc>
        <w:tc>
          <w:tcPr>
            <w:tcW w:w="4219" w:type="dxa"/>
            <w:vMerge w:val="restart"/>
            <w:vAlign w:val="center"/>
          </w:tcPr>
          <w:p>
            <w:pPr>
              <w:widowControl/>
              <w:jc w:val="left"/>
              <w:rPr>
                <w:rFonts w:ascii="宋体" w:hAnsi="宋体" w:cs="宋体"/>
                <w:kern w:val="0"/>
                <w:szCs w:val="21"/>
              </w:rPr>
            </w:pPr>
            <w:r>
              <w:rPr>
                <w:rFonts w:hint="eastAsia" w:ascii="宋体" w:hAnsi="宋体" w:cs="宋体"/>
                <w:kern w:val="0"/>
                <w:szCs w:val="21"/>
              </w:rPr>
              <w:t>负责对在噪声敏感建筑物集中区域和街道、广场、公园等公共场所，使用高音广播喇叭或其他发出高噪声的音响器材行为的查处。负责查处饲养宠物产生的噪声。负责在商业经营活动中使用高音广播喇叭或采取其他发出高噪声的方法招揽顾客行为的查处。负责对已竣工交付使用的居民住宅、其他建筑物内进行装修作业产生噪声的查处。负责在使用家用电器、乐器或者进行其他室内娱乐活动时产生噪声的查处。</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执法局</w:t>
            </w:r>
          </w:p>
        </w:tc>
        <w:tc>
          <w:tcPr>
            <w:tcW w:w="4219" w:type="dxa"/>
            <w:vMerge w:val="restart"/>
            <w:vAlign w:val="center"/>
          </w:tcPr>
          <w:p>
            <w:pPr>
              <w:widowControl/>
              <w:jc w:val="left"/>
              <w:rPr>
                <w:rFonts w:ascii="宋体" w:hAnsi="宋体" w:cs="宋体"/>
                <w:kern w:val="0"/>
                <w:szCs w:val="21"/>
              </w:rPr>
            </w:pPr>
            <w:r>
              <w:rPr>
                <w:rFonts w:hint="eastAsia" w:ascii="宋体" w:hAnsi="宋体" w:cs="宋体"/>
                <w:kern w:val="0"/>
                <w:szCs w:val="21"/>
              </w:rPr>
              <w:t>负责对在商业经营活动中使用相关设备、设施，产生噪声污染行为的查处。</w:t>
            </w:r>
            <w:r>
              <w:rPr>
                <w:rFonts w:hint="eastAsia" w:ascii="宋体" w:hAnsi="宋体" w:cs="宋体"/>
                <w:kern w:val="0"/>
                <w:szCs w:val="21"/>
              </w:rPr>
              <w:br w:type="textWrapping"/>
            </w:r>
            <w:r>
              <w:rPr>
                <w:rFonts w:hint="eastAsia" w:ascii="宋体" w:hAnsi="宋体" w:cs="宋体"/>
                <w:kern w:val="0"/>
                <w:szCs w:val="21"/>
              </w:rPr>
              <w:t>负责对相关公共场所内的商业设备、设施产生噪声污染的查处。</w:t>
            </w:r>
            <w:r>
              <w:rPr>
                <w:rFonts w:hint="eastAsia" w:ascii="宋体" w:hAnsi="宋体" w:cs="宋体"/>
                <w:kern w:val="0"/>
                <w:szCs w:val="21"/>
              </w:rPr>
              <w:br w:type="textWrapping"/>
            </w:r>
            <w:r>
              <w:rPr>
                <w:rFonts w:hint="eastAsia" w:ascii="宋体" w:hAnsi="宋体" w:cs="宋体"/>
                <w:kern w:val="0"/>
                <w:szCs w:val="21"/>
              </w:rPr>
              <w:t>负责查处建筑施工、道路施工噪声。</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住建局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负责拆房工地噪声的监督管理；因生产工艺要求确需在夜间进行施工作业的，施工单位应当持所在地建设行政主管部门的施工意见书。</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交通局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负责对机动噪声污染防治实施监督管理。</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6</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无证无照环境污染监管</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环保部门查处有工商营业执照的但无环保排污许可证等的环境污染行为。</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《中华人民共和国环境噪声污染防治法》、《建设项目环境保护管理条例》、《环境行政处罚办法》。《无照经营查处取缔办法》（国务院令第370号）第十四条</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县环保局接到信访投诉，我县一乡镇一家废塑料加工点存在将清洗废水排放村中小溪，造粒废气严重影响村民。县环保局对该加点的未依法报批环境影响评价文件擅自投入生产的环境污染行为进行查处。经调查发现，该加工点也无工商营业执照或者超范围经营，县环保局依法查处，并将查处情况抄送工商部门。工商部门对该加工点的无照或者超范围经营行为依法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szCs w:val="21"/>
              </w:rPr>
              <w:t>市场监管局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查处无工商营业执照或者超范围经营的行为。</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7</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放射源管理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放射源的生产、进出口、销售、使用、运输、贮存和废气处置安全的统一监管。组织实施放射源安全的法律法规和技术标准；建立并实施放射源登记管理制度；根据涉源单位提供的环境影响评价报告书（表）、辐射安全评价报告和职业病危害评价报告书等核发放射源安全许可证，并通报公安局；负责放射源的生产、销售、使用、贮存和废气处置领域从事辐射安全关键岗位工作的专业技术人员的资格管理；负责放射源的放射性污染事故的应急、调查处理和定性定级工作；协助公安局监控追缴丢失、被盗的放射源；组织开展放射源安全技术科学研究。</w:t>
            </w:r>
          </w:p>
        </w:tc>
        <w:tc>
          <w:tcPr>
            <w:tcW w:w="1985" w:type="dxa"/>
            <w:vMerge w:val="restart"/>
            <w:vAlign w:val="center"/>
          </w:tcPr>
          <w:p>
            <w:pPr>
              <w:widowControl/>
              <w:jc w:val="left"/>
              <w:rPr>
                <w:rFonts w:ascii="宋体" w:hAnsi="宋体" w:cs="宋体"/>
                <w:kern w:val="0"/>
                <w:szCs w:val="21"/>
              </w:rPr>
            </w:pPr>
            <w:r>
              <w:rPr>
                <w:rFonts w:hint="eastAsia" w:ascii="宋体" w:hAnsi="宋体"/>
                <w:szCs w:val="21"/>
              </w:rPr>
              <w:t>《关于放射源安全监管部门职责分工的通知》 中编办[2003]17号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某放射源生产单位向环保局报案称一放射源被盗，</w:t>
            </w:r>
          </w:p>
          <w:p>
            <w:pPr>
              <w:widowControl/>
              <w:jc w:val="left"/>
              <w:rPr>
                <w:rFonts w:ascii="宋体" w:hAnsi="宋体" w:cs="宋体"/>
                <w:kern w:val="0"/>
                <w:szCs w:val="21"/>
              </w:rPr>
            </w:pPr>
            <w:r>
              <w:rPr>
                <w:rFonts w:hint="eastAsia" w:ascii="宋体" w:hAnsi="宋体" w:cs="宋体"/>
                <w:kern w:val="0"/>
                <w:szCs w:val="21"/>
              </w:rPr>
              <w:t>环保局会同多部门立刻联合展开调。经查，被xx</w:t>
            </w:r>
          </w:p>
          <w:p>
            <w:pPr>
              <w:widowControl/>
              <w:jc w:val="left"/>
              <w:rPr>
                <w:rFonts w:ascii="宋体" w:hAnsi="宋体" w:cs="宋体"/>
                <w:kern w:val="0"/>
                <w:szCs w:val="21"/>
              </w:rPr>
            </w:pPr>
            <w:r>
              <w:rPr>
                <w:rFonts w:hint="eastAsia" w:ascii="宋体" w:hAnsi="宋体" w:cs="宋体"/>
                <w:kern w:val="0"/>
                <w:szCs w:val="21"/>
              </w:rPr>
              <w:t>盗卖给一私立医院放射科。环保局协助公安局</w:t>
            </w:r>
          </w:p>
          <w:p>
            <w:pPr>
              <w:widowControl/>
              <w:jc w:val="left"/>
              <w:rPr>
                <w:rFonts w:ascii="宋体" w:hAnsi="宋体" w:cs="宋体"/>
                <w:kern w:val="0"/>
                <w:szCs w:val="21"/>
              </w:rPr>
            </w:pPr>
            <w:r>
              <w:rPr>
                <w:rFonts w:hint="eastAsia" w:ascii="宋体" w:hAnsi="宋体" w:cs="宋体"/>
                <w:kern w:val="0"/>
                <w:szCs w:val="21"/>
              </w:rPr>
              <w:t>监控追缴丢失、被盗的放射源，并根据被盗单位</w:t>
            </w:r>
          </w:p>
          <w:p>
            <w:pPr>
              <w:widowControl/>
              <w:jc w:val="left"/>
              <w:rPr>
                <w:rFonts w:ascii="宋体" w:hAnsi="宋体" w:cs="宋体"/>
                <w:kern w:val="0"/>
                <w:szCs w:val="21"/>
              </w:rPr>
            </w:pPr>
            <w:r>
              <w:rPr>
                <w:rFonts w:hint="eastAsia" w:ascii="宋体" w:hAnsi="宋体" w:cs="宋体"/>
                <w:kern w:val="0"/>
                <w:szCs w:val="21"/>
              </w:rPr>
              <w:t>放射源安全和防护管理不善导致被盗行为进行了</w:t>
            </w:r>
          </w:p>
          <w:p>
            <w:pPr>
              <w:widowControl/>
              <w:jc w:val="left"/>
              <w:rPr>
                <w:rFonts w:ascii="宋体" w:hAnsi="宋体" w:cs="宋体"/>
                <w:kern w:val="0"/>
                <w:szCs w:val="21"/>
              </w:rPr>
            </w:pPr>
            <w:r>
              <w:rPr>
                <w:rFonts w:hint="eastAsia" w:ascii="宋体" w:hAnsi="宋体" w:cs="宋体"/>
                <w:kern w:val="0"/>
                <w:szCs w:val="21"/>
              </w:rPr>
              <w:t>查处；市公安对盗窃行为进行了查处；卫生部门</w:t>
            </w:r>
          </w:p>
          <w:p>
            <w:pPr>
              <w:widowControl/>
              <w:jc w:val="left"/>
              <w:rPr>
                <w:rFonts w:ascii="宋体" w:hAnsi="宋体" w:cs="宋体"/>
                <w:kern w:val="0"/>
                <w:szCs w:val="21"/>
              </w:rPr>
            </w:pPr>
            <w:r>
              <w:rPr>
                <w:rFonts w:hint="eastAsia" w:ascii="宋体" w:hAnsi="宋体" w:cs="宋体"/>
                <w:kern w:val="0"/>
                <w:szCs w:val="21"/>
              </w:rPr>
              <w:t>对盗窃后运输过程中可能产生的污染后果进行了</w:t>
            </w:r>
          </w:p>
          <w:p>
            <w:pPr>
              <w:widowControl/>
              <w:jc w:val="left"/>
              <w:rPr>
                <w:rFonts w:ascii="宋体" w:hAnsi="宋体" w:cs="宋体"/>
                <w:kern w:val="0"/>
                <w:szCs w:val="21"/>
              </w:rPr>
            </w:pPr>
            <w:r>
              <w:rPr>
                <w:rFonts w:hint="eastAsia" w:ascii="宋体" w:hAnsi="宋体" w:cs="宋体"/>
                <w:kern w:val="0"/>
                <w:szCs w:val="21"/>
              </w:rPr>
              <w:t>调查并处置，并对私立医院未经审批购买放射源</w:t>
            </w:r>
          </w:p>
          <w:p>
            <w:pPr>
              <w:widowControl/>
              <w:jc w:val="left"/>
              <w:rPr>
                <w:rFonts w:ascii="宋体" w:hAnsi="宋体" w:cs="宋体"/>
                <w:kern w:val="0"/>
                <w:szCs w:val="21"/>
              </w:rPr>
            </w:pPr>
            <w:r>
              <w:rPr>
                <w:rFonts w:hint="eastAsia" w:ascii="宋体" w:hAnsi="宋体" w:cs="宋体"/>
                <w:kern w:val="0"/>
                <w:szCs w:val="21"/>
              </w:rPr>
              <w:t>的行为进行了处罚。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公安局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负责对放射源的安全保卫和道路运输安全的监管；负责丢失和被盗放射源的立案、侦查和追缴；参与放射源的放射性污染事故应急工作。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负责放射源的职业病危害评价管理工作；负责放射源诊疗技术和医用辐射机构的准入管理；参与放射源的放射性污染事故应急工作；负责放射源的放射性污染事故的医疗应急。</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交通局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负责放射源水路运输和放射源公路、水路运输单位及其运输工具、人员的安全监管。</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安监局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负责对不具备安全生产条件的矿井关闭及关闭是否到位情况进行监督和指导</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8</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放射性药品管理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负责医疗机构辐射安全许可。</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《放射性药品管理办法》、《关于开展换发《放射性药品使用许可证》工作的通知 》（国食药监安[2003] 199号）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某医疗机构开展放射诊疗需要使用放射性药品，应先向环保部门申请取得《辐射安全许可证》后，再向卫生部门申请取得《放射诊疗许可证》，最后向药品监管部门申请《放射性药品使用许可证》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负责医疗机构放射性药品使用许可。</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9</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医疗废物的监督管理</w:t>
            </w: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highlight w:val="yellow"/>
              </w:rPr>
            </w:pPr>
            <w:r>
              <w:rPr>
                <w:rFonts w:hint="eastAsia" w:ascii="宋体" w:hAnsi="宋体"/>
                <w:szCs w:val="21"/>
              </w:rPr>
              <w:t>环保部门要围绕重点行业、重点区域、重点企业，建立正常的监督检查制度，对确定的省级及以上重点源，要结合环保专项行动，以危险废物转移联单制度落实情况为重点，严厉打击非法转移危险废物行为。</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环保部、卫生部《关于进一步加强危险废物和医疗废物管理工作的意见》（环发[2011]19号）；</w:t>
            </w:r>
            <w:r>
              <w:rPr>
                <w:rFonts w:hint="eastAsia" w:ascii="宋体" w:hAnsi="宋体" w:cs="宋体"/>
                <w:kern w:val="0"/>
                <w:szCs w:val="21"/>
              </w:rPr>
              <w:br w:type="textWrapping"/>
            </w:r>
            <w:r>
              <w:rPr>
                <w:rFonts w:hint="eastAsia" w:ascii="宋体" w:hAnsi="宋体" w:cs="宋体"/>
                <w:kern w:val="0"/>
                <w:szCs w:val="21"/>
              </w:rPr>
              <w:t>河北省《关于加强危险废物和医疗废物监管工作的实施方案》</w:t>
            </w:r>
          </w:p>
        </w:tc>
        <w:tc>
          <w:tcPr>
            <w:tcW w:w="4819" w:type="dxa"/>
            <w:vMerge w:val="restart"/>
            <w:vAlign w:val="center"/>
          </w:tcPr>
          <w:p>
            <w:pPr>
              <w:widowControl/>
              <w:jc w:val="left"/>
              <w:rPr>
                <w:rFonts w:ascii="宋体" w:hAnsi="宋体" w:cs="宋体"/>
                <w:kern w:val="0"/>
                <w:szCs w:val="21"/>
                <w:highlight w:val="yellow"/>
              </w:rPr>
            </w:pPr>
            <w:r>
              <w:rPr>
                <w:rFonts w:hint="eastAsia" w:ascii="宋体" w:hAnsi="宋体" w:cs="宋体"/>
                <w:kern w:val="0"/>
                <w:szCs w:val="21"/>
              </w:rPr>
              <w:t>对某医疗卫生机构的监督管理，发现在医疗卫生机构内运动过程中丢弃医疗废物，在非贮存地点倾倒、堆放医疗废物或将医疗废物混入其他废物和生活垃圾的，由卫生部门责令限期改正并处罚；发现在医疗卫生机构外运动过程中丢弃医疗废物，在非贮存地点倾倒、堆放医疗废物或将医疗废物混入其他废物和生活垃圾的，由环保部门责令限期改正并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22" w:type="dxa"/>
            <w:vMerge w:val="continue"/>
            <w:vAlign w:val="center"/>
          </w:tcPr>
          <w:p>
            <w:pPr>
              <w:widowControl/>
              <w:jc w:val="left"/>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left"/>
              <w:rPr>
                <w:rFonts w:ascii="宋体" w:hAnsi="宋体" w:cs="宋体"/>
                <w:kern w:val="0"/>
                <w:szCs w:val="21"/>
              </w:rPr>
            </w:pPr>
          </w:p>
        </w:tc>
        <w:tc>
          <w:tcPr>
            <w:tcW w:w="4219" w:type="dxa"/>
            <w:vAlign w:val="center"/>
          </w:tcPr>
          <w:p>
            <w:pPr>
              <w:widowControl/>
              <w:jc w:val="left"/>
              <w:rPr>
                <w:rFonts w:ascii="宋体" w:hAnsi="宋体" w:cs="宋体"/>
                <w:kern w:val="0"/>
                <w:szCs w:val="21"/>
                <w:highlight w:val="yellow"/>
              </w:rPr>
            </w:pPr>
            <w:r>
              <w:rPr>
                <w:rFonts w:hint="eastAsia" w:ascii="宋体" w:hAnsi="宋体"/>
                <w:szCs w:val="21"/>
              </w:rPr>
              <w:t>环保部门要切实加强产生单位危险废物贮存、处臵情况的管理，对超期贮存危险废物的产生单位，责令限期处臵；逾期不处臵或处臵不符合规定的，由所在地的县级以上环保部门指定单位代为处臵，处臵费用由危险废物产生单位承担</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22" w:type="dxa"/>
            <w:vMerge w:val="continue"/>
            <w:vAlign w:val="center"/>
          </w:tcPr>
          <w:p>
            <w:pPr>
              <w:widowControl/>
              <w:jc w:val="left"/>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负责对医疗卫生机构和医疗废物集中处置单位从事医疗废物的收集、运送、贮存、处置中的疾病防治工作，以及工作人员的卫生防护等情况进行定期监督检查或者不定期的抽查。 </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22" w:type="dxa"/>
            <w:vMerge w:val="continue"/>
            <w:vAlign w:val="center"/>
          </w:tcPr>
          <w:p>
            <w:pPr>
              <w:widowControl/>
              <w:jc w:val="left"/>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left"/>
              <w:rPr>
                <w:rFonts w:ascii="宋体" w:hAnsi="宋体" w:cs="宋体"/>
                <w:kern w:val="0"/>
                <w:szCs w:val="21"/>
              </w:rPr>
            </w:pP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负责督促辖区内医疗单位做好医疗废物的分类收集、贮存、运输和处置工作。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bl>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公共服务事项登记表</w:t>
      </w:r>
    </w:p>
    <w:tbl>
      <w:tblPr>
        <w:tblStyle w:val="10"/>
        <w:tblW w:w="13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06"/>
        <w:gridCol w:w="6975"/>
        <w:gridCol w:w="180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4" w:type="dxa"/>
            <w:vAlign w:val="center"/>
          </w:tcPr>
          <w:p>
            <w:pPr>
              <w:spacing w:line="240" w:lineRule="exact"/>
              <w:jc w:val="center"/>
              <w:rPr>
                <w:rFonts w:ascii="宋体" w:hAnsi="宋体" w:cs="仿宋_GB2312"/>
                <w:b/>
                <w:bCs/>
                <w:szCs w:val="21"/>
              </w:rPr>
            </w:pPr>
            <w:r>
              <w:rPr>
                <w:rFonts w:hint="eastAsia" w:ascii="宋体" w:hAnsi="宋体" w:cs="仿宋_GB2312"/>
                <w:b/>
                <w:bCs/>
                <w:szCs w:val="21"/>
              </w:rPr>
              <w:t>序号</w:t>
            </w:r>
          </w:p>
        </w:tc>
        <w:tc>
          <w:tcPr>
            <w:tcW w:w="1906" w:type="dxa"/>
            <w:vAlign w:val="center"/>
          </w:tcPr>
          <w:p>
            <w:pPr>
              <w:spacing w:line="240" w:lineRule="exact"/>
              <w:jc w:val="center"/>
              <w:rPr>
                <w:rFonts w:ascii="宋体" w:hAnsi="宋体" w:cs="仿宋_GB2312"/>
                <w:b/>
                <w:bCs/>
                <w:szCs w:val="21"/>
              </w:rPr>
            </w:pPr>
            <w:r>
              <w:rPr>
                <w:rFonts w:hint="eastAsia" w:ascii="宋体" w:hAnsi="宋体" w:cs="仿宋_GB2312"/>
                <w:b/>
                <w:bCs/>
                <w:szCs w:val="21"/>
              </w:rPr>
              <w:t>服务事项</w:t>
            </w:r>
          </w:p>
        </w:tc>
        <w:tc>
          <w:tcPr>
            <w:tcW w:w="6975" w:type="dxa"/>
            <w:vAlign w:val="center"/>
          </w:tcPr>
          <w:p>
            <w:pPr>
              <w:spacing w:line="240" w:lineRule="exact"/>
              <w:jc w:val="center"/>
              <w:rPr>
                <w:rFonts w:ascii="宋体" w:hAnsi="宋体" w:cs="仿宋_GB2312"/>
                <w:b/>
                <w:bCs/>
                <w:szCs w:val="21"/>
              </w:rPr>
            </w:pPr>
            <w:r>
              <w:rPr>
                <w:rFonts w:hint="eastAsia" w:ascii="宋体" w:hAnsi="宋体" w:cs="仿宋_GB2312"/>
                <w:b/>
                <w:bCs/>
                <w:szCs w:val="21"/>
              </w:rPr>
              <w:t>主要内容</w:t>
            </w:r>
          </w:p>
        </w:tc>
        <w:tc>
          <w:tcPr>
            <w:tcW w:w="1800" w:type="dxa"/>
            <w:vAlign w:val="center"/>
          </w:tcPr>
          <w:p>
            <w:pPr>
              <w:spacing w:line="240" w:lineRule="exact"/>
              <w:jc w:val="center"/>
              <w:rPr>
                <w:rFonts w:ascii="宋体" w:hAnsi="宋体" w:cs="仿宋_GB2312"/>
                <w:b/>
                <w:bCs/>
                <w:szCs w:val="21"/>
              </w:rPr>
            </w:pPr>
            <w:r>
              <w:rPr>
                <w:rFonts w:hint="eastAsia" w:ascii="宋体" w:hAnsi="宋体" w:cs="仿宋_GB2312"/>
                <w:b/>
                <w:bCs/>
                <w:szCs w:val="21"/>
              </w:rPr>
              <w:t>承办机构</w:t>
            </w:r>
          </w:p>
        </w:tc>
        <w:tc>
          <w:tcPr>
            <w:tcW w:w="1898" w:type="dxa"/>
            <w:vAlign w:val="center"/>
          </w:tcPr>
          <w:p>
            <w:pPr>
              <w:spacing w:line="240" w:lineRule="exact"/>
              <w:jc w:val="center"/>
              <w:rPr>
                <w:rFonts w:ascii="宋体" w:hAnsi="宋体" w:cs="仿宋_GB2312"/>
                <w:b/>
                <w:bCs/>
                <w:szCs w:val="21"/>
              </w:rPr>
            </w:pPr>
            <w:r>
              <w:rPr>
                <w:rFonts w:hint="eastAsia" w:ascii="宋体" w:hAnsi="宋体" w:cs="仿宋_GB2312"/>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环境质量公报</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编制年度环境质量公报，通过主流媒体、门户网站，定期向社会公众发布环境状况（包括地表水、饮用水、入海河流、河长制河流、大气环境、声环境、有关专题等）的报告。</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城区空气质量日报</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根据监测情况，通过门户网站和短信等方式每日发布PM2.5实时浓度、PM2.5日均浓度、AQI实时数据、AQI日数据等空气质量信息。</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监督投诉</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通过局长信箱、网上信访投诉、网上留言、投诉电话12369、受理社会公众投诉，接受监督。</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教育培训</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对乡镇、办事处分管环保工作人员、企业负责人和从业人员的法律法规及相关业务知识培训。</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环保宣传</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利用“世界环境日”、等时间节点，开展生态环保宣传。宣传党和国家有关环境保护方针、政策和法律法规；宣传社会各界在增强环保意识、落实环保责任、加强污染治理、减少污染物排放、执行国家有关环保法律法规等方面所做的工作。活动载体包括开设环保讲座、发放环保相关资料、举行环保演出等。</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bl>
    <w:p>
      <w:pPr>
        <w:rPr>
          <w:rFonts w:ascii="宋体" w:hAnsi="宋体" w:cs="宋体"/>
          <w:b/>
          <w:bCs/>
          <w:sz w:val="36"/>
          <w:szCs w:val="36"/>
        </w:rPr>
      </w:pPr>
    </w:p>
    <w:p>
      <w:pPr>
        <w:rPr>
          <w:rFonts w:ascii="宋体" w:hAnsi="宋体" w:cs="宋体"/>
          <w:b/>
          <w:bCs/>
          <w:sz w:val="36"/>
          <w:szCs w:val="36"/>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r>
        <w:rPr>
          <w:rFonts w:hint="eastAsia" w:ascii="宋体" w:hAnsi="宋体" w:cs="宋体"/>
          <w:b/>
          <w:bCs/>
          <w:sz w:val="44"/>
          <w:szCs w:val="44"/>
        </w:rPr>
        <w:t>事中事后监督管理制度</w:t>
      </w:r>
    </w:p>
    <w:p>
      <w:pPr>
        <w:pStyle w:val="2"/>
        <w:spacing w:before="0" w:beforeAutospacing="0" w:after="0" w:afterAutospacing="0" w:line="400" w:lineRule="exact"/>
        <w:jc w:val="center"/>
        <w:rPr>
          <w:b w:val="0"/>
          <w:kern w:val="10"/>
          <w:sz w:val="32"/>
          <w:szCs w:val="32"/>
        </w:rPr>
      </w:pPr>
    </w:p>
    <w:p>
      <w:pPr>
        <w:pStyle w:val="2"/>
        <w:spacing w:before="0" w:beforeAutospacing="0" w:after="0" w:afterAutospacing="0" w:line="400" w:lineRule="exact"/>
        <w:jc w:val="center"/>
        <w:rPr>
          <w:rStyle w:val="9"/>
          <w:b/>
          <w:bCs/>
          <w:kern w:val="10"/>
          <w:sz w:val="32"/>
          <w:szCs w:val="32"/>
        </w:rPr>
      </w:pPr>
      <w:r>
        <w:rPr>
          <w:rFonts w:hint="eastAsia"/>
          <w:b w:val="0"/>
          <w:kern w:val="10"/>
          <w:sz w:val="32"/>
          <w:szCs w:val="32"/>
        </w:rPr>
        <w:t>饮用水源环境安全事项监管</w:t>
      </w:r>
    </w:p>
    <w:p>
      <w:pPr>
        <w:spacing w:line="400" w:lineRule="exact"/>
        <w:ind w:firstLine="420" w:firstLineChars="200"/>
        <w:rPr>
          <w:rStyle w:val="9"/>
          <w:rFonts w:ascii="宋体" w:hAnsi="宋体"/>
          <w:b w:val="0"/>
          <w:szCs w:val="21"/>
        </w:rPr>
      </w:pPr>
      <w:r>
        <w:rPr>
          <w:rStyle w:val="9"/>
          <w:rFonts w:hint="eastAsia" w:ascii="宋体" w:hAnsi="宋体"/>
          <w:b w:val="0"/>
          <w:szCs w:val="21"/>
        </w:rPr>
        <w:t>为加强饮用水源保护，保障饮用水安全，维护人民群众生命安全和健康，根据《中华人民共和国水法》、《中华人民共和国水污染防治法》、《河北省环境保护条例》等相关法律、法规规定开展饮用水水源监管工作。特制定如下监管制度：</w:t>
      </w:r>
    </w:p>
    <w:p>
      <w:pPr>
        <w:pStyle w:val="13"/>
        <w:spacing w:before="0" w:after="0" w:line="400" w:lineRule="exact"/>
        <w:rPr>
          <w:b/>
          <w:sz w:val="21"/>
          <w:szCs w:val="21"/>
        </w:rPr>
      </w:pPr>
      <w:r>
        <w:rPr>
          <w:rFonts w:hint="eastAsia"/>
          <w:b/>
          <w:sz w:val="21"/>
          <w:szCs w:val="21"/>
        </w:rPr>
        <w:t>一、监督检查对象</w:t>
      </w:r>
    </w:p>
    <w:p>
      <w:pPr>
        <w:pStyle w:val="19"/>
        <w:spacing w:line="400" w:lineRule="exact"/>
        <w:ind w:firstLine="432" w:firstLineChars="206"/>
        <w:rPr>
          <w:rFonts w:hint="default" w:ascii="宋体" w:hAnsi="宋体"/>
          <w:szCs w:val="21"/>
        </w:rPr>
      </w:pPr>
      <w:r>
        <w:rPr>
          <w:rFonts w:ascii="宋体" w:hAnsi="宋体"/>
          <w:szCs w:val="21"/>
        </w:rPr>
        <w:t>用于集中式供水的地表水和地下水水源，及可能影响饮用水源水质的污染物排放单位或个人。</w:t>
      </w:r>
    </w:p>
    <w:p>
      <w:pPr>
        <w:pStyle w:val="13"/>
        <w:spacing w:before="0" w:after="0" w:line="400" w:lineRule="exact"/>
        <w:rPr>
          <w:b/>
          <w:sz w:val="21"/>
          <w:szCs w:val="21"/>
        </w:rPr>
      </w:pPr>
      <w:r>
        <w:rPr>
          <w:rFonts w:hint="eastAsia"/>
          <w:b/>
          <w:sz w:val="21"/>
          <w:szCs w:val="21"/>
        </w:rPr>
        <w:t>二、监督检查内容和指标</w:t>
      </w:r>
    </w:p>
    <w:p>
      <w:pPr>
        <w:pStyle w:val="19"/>
        <w:spacing w:line="400" w:lineRule="exact"/>
        <w:ind w:firstLine="315" w:firstLineChars="150"/>
        <w:rPr>
          <w:rFonts w:hint="default" w:ascii="宋体" w:hAnsi="宋体"/>
          <w:szCs w:val="21"/>
        </w:rPr>
      </w:pPr>
      <w:r>
        <w:rPr>
          <w:rFonts w:ascii="宋体" w:hAnsi="宋体"/>
          <w:szCs w:val="21"/>
        </w:rPr>
        <w:t>（一）监督检查内容</w:t>
      </w:r>
    </w:p>
    <w:p>
      <w:pPr>
        <w:pStyle w:val="19"/>
        <w:spacing w:line="400" w:lineRule="exact"/>
        <w:rPr>
          <w:rFonts w:hint="default" w:ascii="宋体" w:hAnsi="宋体"/>
          <w:szCs w:val="21"/>
        </w:rPr>
      </w:pPr>
      <w:r>
        <w:rPr>
          <w:rFonts w:ascii="宋体" w:hAnsi="宋体"/>
          <w:szCs w:val="21"/>
        </w:rPr>
        <w:t>1、开展对饮用水源水质监测工作；</w:t>
      </w:r>
    </w:p>
    <w:p>
      <w:pPr>
        <w:pStyle w:val="19"/>
        <w:spacing w:line="400" w:lineRule="exact"/>
        <w:rPr>
          <w:rFonts w:hint="default" w:ascii="宋体" w:hAnsi="宋体"/>
          <w:szCs w:val="21"/>
        </w:rPr>
      </w:pPr>
      <w:r>
        <w:rPr>
          <w:rFonts w:ascii="宋体" w:hAnsi="宋体"/>
          <w:szCs w:val="21"/>
        </w:rPr>
        <w:t>2、开展对饮用水源保护区及相关流域、区域内污染物排放情况的监督检查。保护区内的各类标识、标牌及警示标志等设施完善情况，饮用水源保护区的应急预案落实情况，是否存在非法新建、改建、扩建影响饮用水源的建设项目等。</w:t>
      </w:r>
    </w:p>
    <w:p>
      <w:pPr>
        <w:pStyle w:val="13"/>
        <w:spacing w:before="0" w:after="0" w:line="400" w:lineRule="exact"/>
        <w:ind w:firstLine="315" w:firstLineChars="150"/>
        <w:rPr>
          <w:sz w:val="21"/>
          <w:szCs w:val="21"/>
        </w:rPr>
      </w:pPr>
      <w:r>
        <w:rPr>
          <w:rFonts w:hint="eastAsia"/>
          <w:sz w:val="21"/>
          <w:szCs w:val="21"/>
        </w:rPr>
        <w:t>（二）监督检查指标</w:t>
      </w:r>
    </w:p>
    <w:p>
      <w:pPr>
        <w:pStyle w:val="13"/>
        <w:spacing w:before="0" w:after="0" w:line="400" w:lineRule="exact"/>
        <w:ind w:firstLine="420" w:firstLineChars="200"/>
        <w:rPr>
          <w:sz w:val="21"/>
          <w:szCs w:val="21"/>
        </w:rPr>
      </w:pPr>
      <w:r>
        <w:rPr>
          <w:rFonts w:hint="eastAsia"/>
          <w:sz w:val="21"/>
          <w:szCs w:val="21"/>
        </w:rPr>
        <w:t>1、日常巡查：每月不少于1次，每次巡查不少于1个饮用水保护流域或者3家区域内企业。</w:t>
      </w:r>
    </w:p>
    <w:p>
      <w:pPr>
        <w:pStyle w:val="13"/>
        <w:spacing w:before="0" w:after="0" w:line="400" w:lineRule="exact"/>
        <w:ind w:firstLine="420" w:firstLineChars="200"/>
        <w:rPr>
          <w:sz w:val="21"/>
          <w:szCs w:val="21"/>
        </w:rPr>
      </w:pPr>
      <w:r>
        <w:rPr>
          <w:rFonts w:hint="eastAsia"/>
          <w:sz w:val="21"/>
          <w:szCs w:val="21"/>
        </w:rPr>
        <w:t>2、专项督查：每年不少于2次。抽查面不少于30%。</w:t>
      </w:r>
    </w:p>
    <w:p>
      <w:pPr>
        <w:spacing w:line="400" w:lineRule="exact"/>
        <w:ind w:firstLine="420" w:firstLineChars="200"/>
        <w:rPr>
          <w:rFonts w:ascii="宋体" w:hAnsi="宋体"/>
          <w:szCs w:val="21"/>
        </w:rPr>
      </w:pPr>
      <w:r>
        <w:rPr>
          <w:rFonts w:hint="eastAsia" w:ascii="宋体" w:hAnsi="宋体"/>
          <w:szCs w:val="21"/>
        </w:rPr>
        <w:t>3、定期监测：县级以上集中式饮用水水源每月监测一次。</w:t>
      </w:r>
    </w:p>
    <w:p>
      <w:pPr>
        <w:spacing w:line="400" w:lineRule="exact"/>
        <w:ind w:firstLine="420" w:firstLineChars="200"/>
        <w:rPr>
          <w:rFonts w:ascii="宋体" w:hAnsi="宋体" w:cs="仿宋_GB2312"/>
          <w:szCs w:val="21"/>
        </w:rPr>
      </w:pPr>
      <w:r>
        <w:rPr>
          <w:rFonts w:hint="eastAsia" w:ascii="宋体" w:hAnsi="宋体"/>
          <w:szCs w:val="21"/>
        </w:rPr>
        <w:t>上述指标与上级下达监督检查指标不一致的，以上级下达监督检查指标为准。</w:t>
      </w:r>
    </w:p>
    <w:p>
      <w:pPr>
        <w:pStyle w:val="13"/>
        <w:spacing w:before="0" w:after="0" w:line="400" w:lineRule="exact"/>
        <w:rPr>
          <w:b/>
          <w:sz w:val="21"/>
          <w:szCs w:val="21"/>
        </w:rPr>
      </w:pPr>
      <w:r>
        <w:rPr>
          <w:rFonts w:hint="eastAsia"/>
          <w:b/>
          <w:sz w:val="21"/>
          <w:szCs w:val="21"/>
        </w:rPr>
        <w:t>三、监督检查方式</w:t>
      </w:r>
    </w:p>
    <w:p>
      <w:pPr>
        <w:pStyle w:val="19"/>
        <w:spacing w:line="400" w:lineRule="exact"/>
        <w:rPr>
          <w:rFonts w:hint="default" w:ascii="宋体" w:hAnsi="宋体"/>
          <w:szCs w:val="21"/>
        </w:rPr>
      </w:pPr>
      <w:r>
        <w:rPr>
          <w:rFonts w:ascii="宋体" w:hAnsi="宋体"/>
          <w:szCs w:val="21"/>
        </w:rPr>
        <w:t>通过现场检查、定期巡查、定期监测、饮用水源执法专项检查、群众来信来访和举报等方式开展饮用水源的监管工作。</w:t>
      </w:r>
    </w:p>
    <w:p>
      <w:pPr>
        <w:pStyle w:val="19"/>
        <w:spacing w:line="400" w:lineRule="exact"/>
        <w:rPr>
          <w:rFonts w:hint="default" w:ascii="宋体" w:hAnsi="宋体"/>
          <w:szCs w:val="21"/>
        </w:rPr>
      </w:pPr>
      <w:r>
        <w:rPr>
          <w:rFonts w:ascii="宋体" w:hAnsi="宋体"/>
          <w:szCs w:val="21"/>
        </w:rPr>
        <w:t>1、现场检查辖区内饮用水源，全面掌握涉及饮用水源安全的排污企业和建设项目，及其污染治理设施运行情况、污染物排放情况等；</w:t>
      </w:r>
    </w:p>
    <w:p>
      <w:pPr>
        <w:pStyle w:val="19"/>
        <w:spacing w:line="400" w:lineRule="exact"/>
        <w:ind w:firstLine="413" w:firstLineChars="197"/>
        <w:rPr>
          <w:rFonts w:hint="default" w:ascii="宋体" w:hAnsi="宋体"/>
          <w:szCs w:val="21"/>
        </w:rPr>
      </w:pPr>
      <w:r>
        <w:rPr>
          <w:rFonts w:ascii="宋体" w:hAnsi="宋体"/>
          <w:szCs w:val="21"/>
        </w:rPr>
        <w:t>2、通过查阅排污企业和建设项目的台帐资料、在线监控、听取汇报等方式进行检查；</w:t>
      </w:r>
    </w:p>
    <w:p>
      <w:pPr>
        <w:pStyle w:val="19"/>
        <w:spacing w:line="400" w:lineRule="exact"/>
        <w:ind w:left="159" w:leftChars="76" w:firstLine="210" w:firstLineChars="100"/>
        <w:rPr>
          <w:rFonts w:hint="default" w:ascii="宋体" w:hAnsi="宋体"/>
          <w:szCs w:val="21"/>
        </w:rPr>
      </w:pPr>
      <w:r>
        <w:rPr>
          <w:rFonts w:ascii="宋体" w:hAnsi="宋体"/>
          <w:szCs w:val="21"/>
        </w:rPr>
        <w:t>3、对专项执法中发现存在问题的企业提出整改意见，尤其是涉及饮用水源水质安全的重污染企业，要实行限期督办，确保整治到位。对存在环境违法行为的一律立案查处。</w:t>
      </w:r>
    </w:p>
    <w:p>
      <w:pPr>
        <w:pStyle w:val="19"/>
        <w:spacing w:line="400" w:lineRule="exact"/>
        <w:rPr>
          <w:rFonts w:hint="default" w:ascii="宋体" w:hAnsi="宋体"/>
          <w:szCs w:val="21"/>
        </w:rPr>
      </w:pPr>
      <w:r>
        <w:rPr>
          <w:rFonts w:ascii="宋体" w:hAnsi="宋体"/>
          <w:szCs w:val="21"/>
        </w:rPr>
        <w:t>4、定期开展饮用水水质监测。</w:t>
      </w:r>
    </w:p>
    <w:p>
      <w:pPr>
        <w:pStyle w:val="13"/>
        <w:spacing w:before="0" w:after="0" w:line="400" w:lineRule="exact"/>
        <w:rPr>
          <w:b/>
          <w:sz w:val="21"/>
          <w:szCs w:val="21"/>
        </w:rPr>
      </w:pPr>
      <w:r>
        <w:rPr>
          <w:rFonts w:hint="eastAsia"/>
          <w:b/>
          <w:sz w:val="21"/>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执法人员在履行监督检查职责时，可以采取下列措施：</w:t>
      </w:r>
    </w:p>
    <w:p>
      <w:pPr>
        <w:widowControl/>
        <w:shd w:val="clear" w:color="auto" w:fill="FFFFFF"/>
        <w:spacing w:line="400" w:lineRule="exact"/>
        <w:ind w:firstLine="315" w:firstLineChars="150"/>
        <w:jc w:val="left"/>
        <w:rPr>
          <w:rFonts w:ascii="宋体" w:hAnsi="宋体"/>
          <w:szCs w:val="21"/>
        </w:rPr>
      </w:pPr>
      <w:r>
        <w:rPr>
          <w:rFonts w:hint="eastAsia" w:ascii="宋体" w:hAnsi="宋体" w:cs="宋体"/>
          <w:kern w:val="0"/>
          <w:szCs w:val="21"/>
        </w:rPr>
        <w:t>（一）要求被检查单位或个人说明情况，提供有关文件、证照、资料或者</w:t>
      </w:r>
      <w:r>
        <w:rPr>
          <w:rFonts w:hint="eastAsia" w:ascii="宋体" w:hAnsi="宋体"/>
          <w:szCs w:val="21"/>
        </w:rPr>
        <w:t>查阅、复制有关资料；</w:t>
      </w:r>
    </w:p>
    <w:p>
      <w:pPr>
        <w:widowControl/>
        <w:shd w:val="clear" w:color="auto" w:fill="FFFFFF"/>
        <w:spacing w:line="400" w:lineRule="exact"/>
        <w:ind w:firstLine="315" w:firstLineChars="150"/>
        <w:jc w:val="left"/>
        <w:rPr>
          <w:rFonts w:ascii="宋体" w:hAnsi="宋体" w:cs="宋体"/>
          <w:kern w:val="0"/>
          <w:szCs w:val="21"/>
        </w:rPr>
      </w:pPr>
      <w:r>
        <w:rPr>
          <w:rFonts w:hint="eastAsia" w:ascii="宋体" w:hAnsi="宋体" w:cs="宋体"/>
          <w:kern w:val="0"/>
          <w:szCs w:val="21"/>
        </w:rPr>
        <w:t>（二）责令被检查单位或个人停止违法排污的行为，履行法定义务；</w:t>
      </w:r>
    </w:p>
    <w:p>
      <w:pPr>
        <w:spacing w:line="400" w:lineRule="exact"/>
        <w:ind w:firstLine="315" w:firstLineChars="150"/>
        <w:rPr>
          <w:rFonts w:ascii="宋体" w:hAnsi="宋体"/>
          <w:szCs w:val="21"/>
        </w:rPr>
      </w:pPr>
      <w:r>
        <w:rPr>
          <w:rFonts w:hint="eastAsia" w:ascii="宋体" w:hAnsi="宋体"/>
          <w:szCs w:val="21"/>
        </w:rPr>
        <w:t>（三）检查企业排放污染物许可证情况；</w:t>
      </w:r>
    </w:p>
    <w:p>
      <w:pPr>
        <w:spacing w:line="400" w:lineRule="exact"/>
        <w:ind w:firstLine="315" w:firstLineChars="150"/>
        <w:rPr>
          <w:rFonts w:ascii="宋体" w:hAnsi="宋体"/>
          <w:szCs w:val="21"/>
        </w:rPr>
      </w:pPr>
      <w:r>
        <w:rPr>
          <w:rFonts w:hint="eastAsia" w:ascii="宋体" w:hAnsi="宋体"/>
          <w:szCs w:val="21"/>
        </w:rPr>
        <w:t>（四）对饮用水水源、区域内企业污染物排放进行取样监测。</w:t>
      </w:r>
    </w:p>
    <w:p>
      <w:pPr>
        <w:pStyle w:val="13"/>
        <w:spacing w:before="0" w:after="0" w:line="400" w:lineRule="exact"/>
        <w:rPr>
          <w:b/>
          <w:sz w:val="21"/>
          <w:szCs w:val="21"/>
        </w:rPr>
      </w:pPr>
      <w:r>
        <w:rPr>
          <w:rFonts w:hint="eastAsia"/>
          <w:b/>
          <w:sz w:val="21"/>
          <w:szCs w:val="21"/>
        </w:rPr>
        <w:t>五、监督检查程序</w:t>
      </w:r>
    </w:p>
    <w:p>
      <w:pPr>
        <w:pStyle w:val="13"/>
        <w:spacing w:before="0" w:after="0" w:line="400" w:lineRule="exact"/>
        <w:ind w:firstLine="315" w:firstLineChars="150"/>
        <w:rPr>
          <w:sz w:val="21"/>
          <w:szCs w:val="21"/>
        </w:rPr>
      </w:pPr>
      <w:r>
        <w:rPr>
          <w:rFonts w:hint="eastAsia"/>
          <w:sz w:val="21"/>
          <w:szCs w:val="21"/>
        </w:rPr>
        <w:t>（1）做好检查前的准备工作（收集相关材料和信息，制定检查方案，备好检查工具和监测采样工具）；</w:t>
      </w:r>
    </w:p>
    <w:p>
      <w:pPr>
        <w:pStyle w:val="13"/>
        <w:spacing w:before="0" w:after="0" w:line="400" w:lineRule="exact"/>
        <w:ind w:firstLine="315" w:firstLineChars="150"/>
        <w:rPr>
          <w:sz w:val="21"/>
          <w:szCs w:val="21"/>
        </w:rPr>
      </w:pPr>
      <w:r>
        <w:rPr>
          <w:rFonts w:hint="eastAsia"/>
          <w:sz w:val="21"/>
          <w:szCs w:val="21"/>
        </w:rPr>
        <w:t>（2）持有效执法证检查，人数不得少于2人；</w:t>
      </w:r>
    </w:p>
    <w:p>
      <w:pPr>
        <w:pStyle w:val="13"/>
        <w:spacing w:before="0" w:after="0" w:line="400" w:lineRule="exact"/>
        <w:ind w:firstLine="315" w:firstLineChars="150"/>
        <w:rPr>
          <w:sz w:val="21"/>
          <w:szCs w:val="21"/>
        </w:rPr>
      </w:pPr>
      <w:r>
        <w:rPr>
          <w:rFonts w:hint="eastAsia"/>
          <w:sz w:val="21"/>
          <w:szCs w:val="21"/>
        </w:rPr>
        <w:t>（3）实施现场检查和书面检查等；</w:t>
      </w:r>
    </w:p>
    <w:p>
      <w:pPr>
        <w:pStyle w:val="13"/>
        <w:spacing w:before="0" w:after="0" w:line="400" w:lineRule="exact"/>
        <w:ind w:firstLine="315" w:firstLineChars="150"/>
        <w:rPr>
          <w:sz w:val="21"/>
          <w:szCs w:val="21"/>
        </w:rPr>
      </w:pPr>
      <w:r>
        <w:rPr>
          <w:rFonts w:hint="eastAsia"/>
          <w:sz w:val="21"/>
          <w:szCs w:val="21"/>
        </w:rPr>
        <w:t>（4）根据检查情况，视情处理各类情况；</w:t>
      </w:r>
    </w:p>
    <w:p>
      <w:pPr>
        <w:pStyle w:val="13"/>
        <w:spacing w:before="0" w:after="0" w:line="400" w:lineRule="exact"/>
        <w:ind w:firstLine="315" w:firstLineChars="150"/>
        <w:rPr>
          <w:sz w:val="21"/>
          <w:szCs w:val="21"/>
        </w:rPr>
      </w:pPr>
      <w:r>
        <w:rPr>
          <w:rFonts w:hint="eastAsia"/>
          <w:sz w:val="21"/>
          <w:szCs w:val="21"/>
        </w:rPr>
        <w:t>（5）检查情况形成调查报告或汇总表；</w:t>
      </w:r>
    </w:p>
    <w:p>
      <w:pPr>
        <w:pStyle w:val="13"/>
        <w:spacing w:before="0" w:after="0" w:line="400" w:lineRule="exact"/>
        <w:ind w:firstLine="315" w:firstLineChars="150"/>
        <w:rPr>
          <w:b/>
          <w:sz w:val="21"/>
          <w:szCs w:val="21"/>
        </w:rPr>
      </w:pPr>
      <w:r>
        <w:rPr>
          <w:rFonts w:hint="eastAsia"/>
          <w:sz w:val="21"/>
          <w:szCs w:val="21"/>
        </w:rPr>
        <w:t>（6）对需要纳入行政处罚的，移交政策法规科审查；不需要移交的，相关材料总结归档。</w:t>
      </w:r>
    </w:p>
    <w:p>
      <w:pPr>
        <w:pStyle w:val="13"/>
        <w:spacing w:before="0" w:after="0" w:line="400" w:lineRule="exact"/>
        <w:rPr>
          <w:b/>
          <w:sz w:val="21"/>
          <w:szCs w:val="21"/>
        </w:rPr>
      </w:pPr>
      <w:r>
        <w:rPr>
          <w:rFonts w:hint="eastAsia"/>
          <w:b/>
          <w:sz w:val="21"/>
          <w:szCs w:val="21"/>
        </w:rPr>
        <w:t>六、监督检查处理</w:t>
      </w:r>
    </w:p>
    <w:p>
      <w:pPr>
        <w:widowControl/>
        <w:shd w:val="clear" w:color="auto" w:fill="FFFFFF"/>
        <w:spacing w:line="400" w:lineRule="exact"/>
        <w:ind w:firstLine="411" w:firstLineChars="196"/>
        <w:jc w:val="left"/>
        <w:rPr>
          <w:rFonts w:ascii="宋体" w:hAnsi="宋体"/>
          <w:szCs w:val="21"/>
        </w:rPr>
      </w:pPr>
      <w:r>
        <w:rPr>
          <w:rFonts w:hint="eastAsia" w:ascii="宋体" w:hAnsi="宋体"/>
          <w:kern w:val="0"/>
          <w:szCs w:val="21"/>
        </w:rPr>
        <w:t>对违反</w:t>
      </w:r>
      <w:r>
        <w:rPr>
          <w:rStyle w:val="9"/>
          <w:rFonts w:hint="eastAsia" w:ascii="宋体" w:hAnsi="宋体"/>
          <w:b w:val="0"/>
          <w:szCs w:val="21"/>
        </w:rPr>
        <w:t>《中华人民共和国水污染防治法》、《河北省环境保护条例》等相关法律、法规规定的违法行为进行查处，涉及刑事犯罪的违法行为移送司法机关进行查处。</w:t>
      </w:r>
    </w:p>
    <w:p/>
    <w:p>
      <w:pPr>
        <w:sectPr>
          <w:headerReference r:id="rId4" w:type="default"/>
          <w:footerReference r:id="rId5" w:type="default"/>
          <w:footerReference r:id="rId6" w:type="even"/>
          <w:pgSz w:w="16838" w:h="11906" w:orient="landscape"/>
          <w:pgMar w:top="1418" w:right="1440" w:bottom="1418" w:left="1440" w:header="851" w:footer="992" w:gutter="0"/>
          <w:cols w:space="720" w:num="1"/>
          <w:docGrid w:type="linesAndChars" w:linePitch="312" w:charSpace="0"/>
        </w:sectPr>
      </w:pPr>
    </w:p>
    <w:p>
      <w:pPr>
        <w:pStyle w:val="2"/>
        <w:spacing w:before="0" w:beforeAutospacing="0" w:after="0" w:afterAutospacing="0" w:line="400" w:lineRule="exact"/>
        <w:jc w:val="center"/>
        <w:rPr>
          <w:b w:val="0"/>
          <w:kern w:val="10"/>
          <w:sz w:val="32"/>
          <w:szCs w:val="32"/>
        </w:rPr>
      </w:pPr>
      <w:bookmarkStart w:id="33" w:name="_Toc400825234"/>
      <w:r>
        <w:rPr>
          <w:rFonts w:hint="eastAsia"/>
          <w:b w:val="0"/>
          <w:kern w:val="10"/>
          <w:sz w:val="32"/>
          <w:szCs w:val="32"/>
        </w:rPr>
        <w:t>对乡镇办事处及相关部门污染减排工作的</w:t>
      </w:r>
      <w:bookmarkEnd w:id="33"/>
      <w:r>
        <w:rPr>
          <w:rFonts w:hint="eastAsia"/>
          <w:b w:val="0"/>
          <w:kern w:val="10"/>
          <w:sz w:val="32"/>
          <w:szCs w:val="32"/>
        </w:rPr>
        <w:t>监督</w:t>
      </w:r>
    </w:p>
    <w:p>
      <w:pPr>
        <w:spacing w:line="400" w:lineRule="exact"/>
        <w:ind w:firstLine="404" w:firstLineChars="200"/>
        <w:rPr>
          <w:rFonts w:ascii="宋体" w:hAnsi="宋体"/>
          <w:kern w:val="10"/>
          <w:szCs w:val="21"/>
        </w:rPr>
      </w:pPr>
      <w:r>
        <w:rPr>
          <w:rFonts w:hint="eastAsia" w:ascii="宋体" w:hAnsi="宋体"/>
          <w:spacing w:val="-4"/>
          <w:kern w:val="10"/>
          <w:szCs w:val="21"/>
        </w:rPr>
        <w:t>为落实我县主要污染物总量减排工作任务，根据我局承担的监督实施主要污染物排放总量控制计划，监督、核查各镇街、功能区完成污染减排任务情况的工作职责，</w:t>
      </w:r>
      <w:r>
        <w:rPr>
          <w:rFonts w:hint="eastAsia" w:ascii="宋体" w:hAnsi="宋体"/>
          <w:kern w:val="10"/>
          <w:szCs w:val="21"/>
        </w:rPr>
        <w:t>制定如下制度：</w:t>
      </w:r>
    </w:p>
    <w:p>
      <w:pPr>
        <w:spacing w:line="400" w:lineRule="exact"/>
        <w:rPr>
          <w:rFonts w:ascii="宋体" w:hAnsi="宋体"/>
          <w:b/>
          <w:kern w:val="10"/>
          <w:szCs w:val="21"/>
        </w:rPr>
      </w:pPr>
      <w:r>
        <w:rPr>
          <w:rFonts w:hint="eastAsia" w:ascii="宋体" w:hAnsi="宋体"/>
          <w:b/>
          <w:kern w:val="10"/>
          <w:szCs w:val="21"/>
        </w:rPr>
        <w:t>一、监督检查对象</w:t>
      </w:r>
    </w:p>
    <w:p>
      <w:pPr>
        <w:widowControl/>
        <w:spacing w:line="400" w:lineRule="exact"/>
        <w:ind w:firstLine="404" w:firstLineChars="200"/>
        <w:rPr>
          <w:rFonts w:ascii="宋体" w:hAnsi="宋体"/>
          <w:kern w:val="10"/>
          <w:szCs w:val="21"/>
        </w:rPr>
      </w:pPr>
      <w:r>
        <w:rPr>
          <w:rFonts w:hint="eastAsia" w:ascii="宋体" w:hAnsi="宋体"/>
          <w:spacing w:val="-4"/>
          <w:kern w:val="10"/>
          <w:szCs w:val="21"/>
        </w:rPr>
        <w:t>各乡镇人民政府、城区办事处以及相关部门。</w:t>
      </w:r>
    </w:p>
    <w:p>
      <w:pPr>
        <w:widowControl/>
        <w:spacing w:line="400" w:lineRule="exact"/>
        <w:rPr>
          <w:rFonts w:ascii="宋体" w:hAnsi="宋体"/>
          <w:b/>
          <w:kern w:val="10"/>
          <w:szCs w:val="21"/>
        </w:rPr>
      </w:pPr>
      <w:r>
        <w:rPr>
          <w:rFonts w:hint="eastAsia" w:ascii="宋体" w:hAnsi="宋体"/>
          <w:b/>
          <w:kern w:val="10"/>
          <w:szCs w:val="21"/>
        </w:rPr>
        <w:t>二、监督检查内容</w:t>
      </w:r>
    </w:p>
    <w:p>
      <w:pPr>
        <w:widowControl/>
        <w:spacing w:line="400" w:lineRule="exact"/>
        <w:ind w:firstLine="420" w:firstLineChars="200"/>
        <w:rPr>
          <w:rFonts w:ascii="宋体" w:hAnsi="宋体"/>
          <w:kern w:val="10"/>
          <w:szCs w:val="21"/>
        </w:rPr>
      </w:pPr>
      <w:r>
        <w:rPr>
          <w:rFonts w:hint="eastAsia" w:ascii="宋体" w:hAnsi="宋体"/>
          <w:kern w:val="10"/>
          <w:szCs w:val="21"/>
        </w:rPr>
        <w:t>1. 减排重点项目的落实情况</w:t>
      </w:r>
    </w:p>
    <w:p>
      <w:pPr>
        <w:widowControl/>
        <w:spacing w:line="400" w:lineRule="exact"/>
        <w:ind w:firstLine="420" w:firstLineChars="200"/>
        <w:rPr>
          <w:rFonts w:ascii="宋体" w:hAnsi="宋体"/>
          <w:kern w:val="10"/>
          <w:szCs w:val="21"/>
        </w:rPr>
      </w:pPr>
      <w:r>
        <w:rPr>
          <w:rFonts w:hint="eastAsia" w:ascii="宋体" w:hAnsi="宋体"/>
          <w:kern w:val="10"/>
          <w:szCs w:val="21"/>
        </w:rPr>
        <w:t>2. 减排计划明确的工程项目、工作事项落实情况；</w:t>
      </w:r>
    </w:p>
    <w:p>
      <w:pPr>
        <w:widowControl/>
        <w:spacing w:line="400" w:lineRule="exact"/>
        <w:ind w:firstLine="420" w:firstLineChars="200"/>
        <w:rPr>
          <w:rFonts w:ascii="宋体" w:hAnsi="宋体"/>
          <w:kern w:val="10"/>
          <w:szCs w:val="21"/>
        </w:rPr>
      </w:pPr>
      <w:r>
        <w:rPr>
          <w:rFonts w:hint="eastAsia" w:ascii="宋体" w:hAnsi="宋体"/>
          <w:kern w:val="10"/>
          <w:szCs w:val="21"/>
        </w:rPr>
        <w:t>3. 乡镇城区办事处辖区内规模以上企业煤炭消耗量的控制是否符合年度减排要求。</w:t>
      </w:r>
    </w:p>
    <w:p>
      <w:pPr>
        <w:widowControl/>
        <w:spacing w:line="400" w:lineRule="exact"/>
        <w:rPr>
          <w:rFonts w:ascii="宋体" w:hAnsi="宋体"/>
          <w:b/>
          <w:kern w:val="10"/>
          <w:szCs w:val="21"/>
        </w:rPr>
      </w:pPr>
      <w:r>
        <w:rPr>
          <w:rFonts w:hint="eastAsia" w:ascii="宋体" w:hAnsi="宋体"/>
          <w:b/>
          <w:kern w:val="10"/>
          <w:szCs w:val="21"/>
        </w:rPr>
        <w:t>三、监督检查方式</w:t>
      </w:r>
    </w:p>
    <w:p>
      <w:pPr>
        <w:widowControl/>
        <w:spacing w:line="400" w:lineRule="exact"/>
        <w:ind w:firstLine="420" w:firstLineChars="200"/>
        <w:rPr>
          <w:rFonts w:ascii="宋体" w:hAnsi="宋体"/>
          <w:kern w:val="10"/>
          <w:szCs w:val="21"/>
        </w:rPr>
      </w:pPr>
      <w:r>
        <w:rPr>
          <w:rFonts w:hint="eastAsia" w:ascii="宋体" w:hAnsi="宋体"/>
          <w:kern w:val="10"/>
          <w:szCs w:val="21"/>
        </w:rPr>
        <w:t>1. 减排半年度检查：通过资料审查和现场检查等方式，对上半年减排工程项目完成情况进行考核；</w:t>
      </w:r>
    </w:p>
    <w:p>
      <w:pPr>
        <w:widowControl/>
        <w:spacing w:line="400" w:lineRule="exact"/>
        <w:ind w:firstLine="420" w:firstLineChars="200"/>
        <w:rPr>
          <w:rFonts w:ascii="宋体" w:hAnsi="宋体"/>
          <w:kern w:val="10"/>
          <w:szCs w:val="21"/>
        </w:rPr>
      </w:pPr>
      <w:r>
        <w:rPr>
          <w:rFonts w:hint="eastAsia" w:ascii="宋体" w:hAnsi="宋体"/>
          <w:kern w:val="10"/>
          <w:szCs w:val="21"/>
        </w:rPr>
        <w:t>2. 减排年度检查：通过资料审查和现场检查等方式，对全年减排工程项目完成情况、煤耗控制等进行考核；</w:t>
      </w:r>
    </w:p>
    <w:p>
      <w:pPr>
        <w:widowControl/>
        <w:spacing w:line="400" w:lineRule="exact"/>
        <w:ind w:firstLine="420" w:firstLineChars="200"/>
        <w:rPr>
          <w:rFonts w:ascii="宋体" w:hAnsi="宋体"/>
          <w:kern w:val="10"/>
          <w:szCs w:val="21"/>
        </w:rPr>
      </w:pPr>
      <w:r>
        <w:rPr>
          <w:rFonts w:hint="eastAsia" w:ascii="宋体" w:hAnsi="宋体"/>
          <w:kern w:val="10"/>
          <w:szCs w:val="21"/>
        </w:rPr>
        <w:t>3. 五年减排核查：通过资料审查和现场检查等方式，，对五年减排周期内减排工作及减排工程项目完成情况进行考核。</w:t>
      </w:r>
    </w:p>
    <w:p>
      <w:pPr>
        <w:widowControl/>
        <w:spacing w:line="400" w:lineRule="exact"/>
        <w:rPr>
          <w:rFonts w:ascii="宋体" w:hAnsi="宋体"/>
          <w:b/>
          <w:kern w:val="10"/>
          <w:szCs w:val="21"/>
        </w:rPr>
      </w:pPr>
      <w:r>
        <w:rPr>
          <w:rFonts w:hint="eastAsia" w:ascii="宋体" w:hAnsi="宋体"/>
          <w:b/>
          <w:kern w:val="10"/>
          <w:szCs w:val="21"/>
        </w:rPr>
        <w:t>四、监督检查措施</w:t>
      </w:r>
    </w:p>
    <w:p>
      <w:pPr>
        <w:widowControl/>
        <w:spacing w:line="400" w:lineRule="exact"/>
        <w:ind w:firstLine="420" w:firstLineChars="200"/>
        <w:rPr>
          <w:rFonts w:ascii="宋体" w:hAnsi="宋体"/>
          <w:kern w:val="10"/>
          <w:szCs w:val="21"/>
        </w:rPr>
      </w:pPr>
      <w:r>
        <w:rPr>
          <w:rFonts w:hint="eastAsia" w:ascii="宋体" w:hAnsi="宋体"/>
          <w:kern w:val="10"/>
          <w:szCs w:val="21"/>
        </w:rPr>
        <w:t>1. 制定减排工作计划，确定</w:t>
      </w:r>
      <w:r>
        <w:rPr>
          <w:rFonts w:hint="eastAsia" w:ascii="宋体" w:hAnsi="宋体"/>
          <w:spacing w:val="-4"/>
          <w:kern w:val="10"/>
          <w:szCs w:val="21"/>
        </w:rPr>
        <w:t>减排工作任务，提请县政府颁布实施</w:t>
      </w:r>
      <w:r>
        <w:rPr>
          <w:rFonts w:hint="eastAsia" w:ascii="宋体" w:hAnsi="宋体"/>
          <w:kern w:val="10"/>
          <w:szCs w:val="21"/>
        </w:rPr>
        <w:t>；</w:t>
      </w:r>
    </w:p>
    <w:p>
      <w:pPr>
        <w:widowControl/>
        <w:spacing w:line="400" w:lineRule="exact"/>
        <w:ind w:firstLine="420" w:firstLineChars="200"/>
        <w:rPr>
          <w:rFonts w:ascii="宋体" w:hAnsi="宋体"/>
          <w:kern w:val="10"/>
          <w:szCs w:val="21"/>
        </w:rPr>
      </w:pPr>
      <w:r>
        <w:rPr>
          <w:rFonts w:hint="eastAsia" w:ascii="宋体" w:hAnsi="宋体"/>
          <w:kern w:val="10"/>
          <w:szCs w:val="21"/>
        </w:rPr>
        <w:t>2. 配合国家、省、市的核查，以及自行组织对各单位减排工程进行半年和年度减排核查；</w:t>
      </w:r>
    </w:p>
    <w:p>
      <w:pPr>
        <w:widowControl/>
        <w:spacing w:line="400" w:lineRule="exact"/>
        <w:ind w:firstLine="420" w:firstLineChars="200"/>
        <w:rPr>
          <w:rFonts w:ascii="宋体" w:hAnsi="宋体"/>
          <w:kern w:val="10"/>
          <w:szCs w:val="21"/>
        </w:rPr>
      </w:pPr>
      <w:r>
        <w:rPr>
          <w:rFonts w:hint="eastAsia" w:ascii="宋体" w:hAnsi="宋体"/>
          <w:kern w:val="10"/>
          <w:szCs w:val="21"/>
        </w:rPr>
        <w:t>3. 对发现的问题进行通报、督查。</w:t>
      </w:r>
    </w:p>
    <w:p>
      <w:pPr>
        <w:widowControl/>
        <w:spacing w:line="400" w:lineRule="exact"/>
        <w:rPr>
          <w:rFonts w:ascii="宋体" w:hAnsi="宋体"/>
          <w:b/>
          <w:kern w:val="10"/>
          <w:szCs w:val="21"/>
        </w:rPr>
      </w:pPr>
      <w:r>
        <w:rPr>
          <w:rFonts w:hint="eastAsia" w:ascii="宋体" w:hAnsi="宋体"/>
          <w:b/>
          <w:kern w:val="10"/>
          <w:szCs w:val="21"/>
        </w:rPr>
        <w:t>五、监督检查程序</w:t>
      </w:r>
    </w:p>
    <w:p>
      <w:pPr>
        <w:widowControl/>
        <w:spacing w:line="400" w:lineRule="exact"/>
        <w:ind w:firstLine="420" w:firstLineChars="200"/>
        <w:rPr>
          <w:rFonts w:ascii="宋体" w:hAnsi="宋体"/>
          <w:kern w:val="10"/>
          <w:szCs w:val="21"/>
        </w:rPr>
      </w:pPr>
      <w:r>
        <w:rPr>
          <w:rFonts w:hint="eastAsia" w:ascii="宋体" w:hAnsi="宋体"/>
          <w:kern w:val="10"/>
          <w:szCs w:val="21"/>
        </w:rPr>
        <w:t>1. 每年初审查并确定乡</w:t>
      </w:r>
      <w:r>
        <w:rPr>
          <w:rFonts w:hint="eastAsia" w:ascii="宋体" w:hAnsi="宋体"/>
          <w:spacing w:val="-4"/>
          <w:kern w:val="10"/>
          <w:szCs w:val="21"/>
        </w:rPr>
        <w:t>镇人民政府、城区办事处及相关部门的减排</w:t>
      </w:r>
      <w:r>
        <w:rPr>
          <w:rFonts w:hint="eastAsia" w:ascii="宋体" w:hAnsi="宋体"/>
          <w:kern w:val="10"/>
          <w:szCs w:val="21"/>
        </w:rPr>
        <w:t>年度计划；</w:t>
      </w:r>
    </w:p>
    <w:p>
      <w:pPr>
        <w:widowControl/>
        <w:spacing w:line="400" w:lineRule="exact"/>
        <w:ind w:firstLine="420" w:firstLineChars="200"/>
        <w:rPr>
          <w:rFonts w:ascii="宋体" w:hAnsi="宋体"/>
          <w:kern w:val="10"/>
          <w:szCs w:val="21"/>
        </w:rPr>
      </w:pPr>
      <w:r>
        <w:rPr>
          <w:rFonts w:hint="eastAsia" w:ascii="宋体" w:hAnsi="宋体"/>
          <w:kern w:val="10"/>
          <w:szCs w:val="21"/>
        </w:rPr>
        <w:t>2. 每年结合上级减排核查对乡</w:t>
      </w:r>
      <w:r>
        <w:rPr>
          <w:rFonts w:hint="eastAsia" w:ascii="宋体" w:hAnsi="宋体"/>
          <w:spacing w:val="-4"/>
          <w:kern w:val="10"/>
          <w:szCs w:val="21"/>
        </w:rPr>
        <w:t>镇人民政府、城区办事处及相关部门的减排工作</w:t>
      </w:r>
      <w:r>
        <w:rPr>
          <w:rFonts w:hint="eastAsia" w:ascii="宋体" w:hAnsi="宋体"/>
          <w:kern w:val="10"/>
          <w:szCs w:val="21"/>
        </w:rPr>
        <w:t>核查；</w:t>
      </w:r>
    </w:p>
    <w:p>
      <w:pPr>
        <w:widowControl/>
        <w:spacing w:line="400" w:lineRule="exact"/>
        <w:ind w:firstLine="420" w:firstLineChars="200"/>
        <w:rPr>
          <w:rFonts w:ascii="宋体" w:hAnsi="宋体"/>
          <w:kern w:val="10"/>
          <w:szCs w:val="21"/>
        </w:rPr>
      </w:pPr>
      <w:r>
        <w:rPr>
          <w:rFonts w:hint="eastAsia" w:ascii="宋体" w:hAnsi="宋体"/>
          <w:kern w:val="10"/>
          <w:szCs w:val="21"/>
        </w:rPr>
        <w:t>3. 对年度减排工程未完成，或核查中发现的问题进行通报。</w:t>
      </w:r>
    </w:p>
    <w:p>
      <w:pPr>
        <w:widowControl/>
        <w:spacing w:line="400" w:lineRule="exact"/>
        <w:rPr>
          <w:rFonts w:ascii="宋体" w:hAnsi="宋体"/>
          <w:b/>
          <w:kern w:val="10"/>
          <w:szCs w:val="21"/>
        </w:rPr>
      </w:pPr>
      <w:r>
        <w:rPr>
          <w:rFonts w:hint="eastAsia" w:ascii="宋体" w:hAnsi="宋体"/>
          <w:b/>
          <w:kern w:val="10"/>
          <w:szCs w:val="21"/>
        </w:rPr>
        <w:t>六、监督检查处理</w:t>
      </w:r>
    </w:p>
    <w:p>
      <w:pPr>
        <w:widowControl/>
        <w:spacing w:line="400" w:lineRule="exact"/>
        <w:ind w:firstLine="420" w:firstLineChars="200"/>
        <w:rPr>
          <w:rFonts w:ascii="宋体" w:hAnsi="宋体"/>
          <w:kern w:val="10"/>
          <w:szCs w:val="21"/>
        </w:rPr>
      </w:pPr>
      <w:r>
        <w:rPr>
          <w:rFonts w:hint="eastAsia" w:ascii="宋体" w:hAnsi="宋体"/>
          <w:kern w:val="10"/>
          <w:szCs w:val="21"/>
        </w:rPr>
        <w:t>1. 考核机制。将污染减排作为对乡</w:t>
      </w:r>
      <w:r>
        <w:rPr>
          <w:rFonts w:hint="eastAsia" w:ascii="宋体" w:hAnsi="宋体"/>
          <w:spacing w:val="-4"/>
          <w:kern w:val="10"/>
          <w:szCs w:val="21"/>
        </w:rPr>
        <w:t>镇人民政府、城区办事处</w:t>
      </w:r>
      <w:r>
        <w:rPr>
          <w:rFonts w:hint="eastAsia" w:ascii="宋体" w:hAnsi="宋体"/>
          <w:kern w:val="10"/>
          <w:szCs w:val="21"/>
        </w:rPr>
        <w:t>和部门领导干部综合考核评价的一项重要内容，实行问责制和“一票否决”制。</w:t>
      </w:r>
    </w:p>
    <w:p>
      <w:pPr>
        <w:widowControl/>
        <w:spacing w:line="400" w:lineRule="exact"/>
        <w:ind w:firstLine="420" w:firstLineChars="200"/>
        <w:rPr>
          <w:rFonts w:ascii="宋体" w:hAnsi="宋体"/>
          <w:kern w:val="10"/>
          <w:szCs w:val="21"/>
        </w:rPr>
      </w:pPr>
      <w:r>
        <w:rPr>
          <w:rFonts w:hint="eastAsia" w:ascii="宋体" w:hAnsi="宋体"/>
          <w:kern w:val="10"/>
          <w:szCs w:val="21"/>
        </w:rPr>
        <w:t>2. 奖励机制。污染减排任务的完成情况与县财政对乡</w:t>
      </w:r>
      <w:r>
        <w:rPr>
          <w:rFonts w:hint="eastAsia" w:ascii="宋体" w:hAnsi="宋体"/>
          <w:spacing w:val="-4"/>
          <w:kern w:val="10"/>
          <w:szCs w:val="21"/>
        </w:rPr>
        <w:t>镇人民政府、城区办事处</w:t>
      </w:r>
      <w:r>
        <w:rPr>
          <w:rFonts w:hint="eastAsia" w:ascii="宋体" w:hAnsi="宋体"/>
          <w:kern w:val="10"/>
          <w:szCs w:val="21"/>
        </w:rPr>
        <w:t>的生态补偿和生态环保专项资金安排、各类评优创先考核挂钩。</w:t>
      </w:r>
    </w:p>
    <w:p>
      <w:pPr>
        <w:spacing w:line="400" w:lineRule="exact"/>
        <w:ind w:firstLine="420" w:firstLineChars="200"/>
        <w:rPr>
          <w:rFonts w:ascii="宋体" w:hAnsi="宋体"/>
          <w:szCs w:val="21"/>
        </w:rPr>
      </w:pPr>
      <w:r>
        <w:rPr>
          <w:rFonts w:hint="eastAsia" w:ascii="宋体" w:hAnsi="宋体"/>
          <w:szCs w:val="21"/>
        </w:rPr>
        <w:t>3. 惩罚机制。对减排工程未按时间要求完成、减排工程建设和运行未按要求执行的乡镇人民政府、城区办事处和部门进行通报、挂牌督办。</w:t>
      </w:r>
    </w:p>
    <w:p>
      <w:pPr>
        <w:spacing w:line="400" w:lineRule="exact"/>
        <w:ind w:firstLine="422" w:firstLineChars="200"/>
        <w:jc w:val="center"/>
        <w:rPr>
          <w:rFonts w:ascii="宋体" w:hAnsi="宋体"/>
          <w:b/>
          <w:szCs w:val="21"/>
        </w:rPr>
      </w:pPr>
    </w:p>
    <w:p>
      <w:pPr>
        <w:spacing w:line="400" w:lineRule="exact"/>
        <w:ind w:firstLine="640" w:firstLineChars="200"/>
        <w:jc w:val="center"/>
        <w:rPr>
          <w:rFonts w:ascii="宋体" w:hAnsi="宋体"/>
          <w:sz w:val="32"/>
          <w:szCs w:val="32"/>
        </w:rPr>
      </w:pPr>
    </w:p>
    <w:p>
      <w:pPr>
        <w:spacing w:line="400" w:lineRule="exact"/>
        <w:ind w:firstLine="640" w:firstLineChars="200"/>
        <w:jc w:val="center"/>
        <w:rPr>
          <w:rFonts w:ascii="宋体" w:hAnsi="宋体"/>
          <w:sz w:val="32"/>
          <w:szCs w:val="32"/>
        </w:rPr>
      </w:pPr>
      <w:r>
        <w:rPr>
          <w:rFonts w:hint="eastAsia" w:ascii="宋体" w:hAnsi="宋体"/>
          <w:sz w:val="32"/>
          <w:szCs w:val="32"/>
        </w:rPr>
        <w:t>排污许可事项的监管</w:t>
      </w:r>
    </w:p>
    <w:p>
      <w:pPr>
        <w:widowControl/>
        <w:shd w:val="clear" w:color="auto" w:fill="FFFFFF"/>
        <w:spacing w:line="400" w:lineRule="exact"/>
        <w:jc w:val="left"/>
        <w:rPr>
          <w:rFonts w:ascii="宋体" w:hAnsi="宋体"/>
          <w:szCs w:val="21"/>
        </w:rPr>
      </w:pPr>
      <w:r>
        <w:rPr>
          <w:rFonts w:hint="eastAsia" w:ascii="宋体" w:hAnsi="宋体"/>
          <w:b/>
          <w:szCs w:val="21"/>
        </w:rPr>
        <w:t xml:space="preserve">    </w:t>
      </w:r>
      <w:r>
        <w:rPr>
          <w:rFonts w:hint="eastAsia" w:ascii="宋体" w:hAnsi="宋体"/>
          <w:szCs w:val="21"/>
        </w:rPr>
        <w:t>为规范企业排污许可行为，防治环境污染，改善环境质量，根据有关法律、法规，及我局工作职责，制定如下监管制度：</w:t>
      </w:r>
    </w:p>
    <w:p>
      <w:pPr>
        <w:widowControl/>
        <w:shd w:val="clear" w:color="auto" w:fill="FFFFFF"/>
        <w:spacing w:line="400" w:lineRule="exact"/>
        <w:jc w:val="left"/>
        <w:rPr>
          <w:rFonts w:ascii="宋体" w:hAnsi="宋体"/>
          <w:b/>
          <w:szCs w:val="21"/>
        </w:rPr>
      </w:pPr>
      <w:r>
        <w:rPr>
          <w:rFonts w:hint="eastAsia" w:ascii="宋体" w:hAnsi="宋体"/>
          <w:b/>
          <w:szCs w:val="21"/>
        </w:rPr>
        <w:t>一、监督检查对象</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持有排污许可证的排污单位。</w:t>
      </w:r>
    </w:p>
    <w:p>
      <w:pPr>
        <w:widowControl/>
        <w:shd w:val="clear" w:color="auto" w:fill="FFFFFF"/>
        <w:spacing w:line="400" w:lineRule="exact"/>
        <w:jc w:val="left"/>
        <w:rPr>
          <w:rFonts w:ascii="宋体" w:hAnsi="宋体"/>
          <w:b/>
          <w:szCs w:val="21"/>
        </w:rPr>
      </w:pPr>
      <w:r>
        <w:rPr>
          <w:rFonts w:hint="eastAsia" w:ascii="宋体" w:hAnsi="宋体"/>
          <w:b/>
          <w:szCs w:val="21"/>
        </w:rPr>
        <w:t>二、监督检查内容</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主要检查排污单位是否按排污许可证登载的内容进行排污，包括排放污染物浓度是否超标，污染物种类是否发生变化，主要产污设备的数量是否发生变化，年度主要污染物实际排放量是否超过许可排放量等。</w:t>
      </w:r>
    </w:p>
    <w:p>
      <w:pPr>
        <w:widowControl/>
        <w:shd w:val="clear" w:color="auto" w:fill="FFFFFF"/>
        <w:spacing w:line="400" w:lineRule="exact"/>
        <w:jc w:val="left"/>
        <w:rPr>
          <w:rFonts w:ascii="宋体" w:hAnsi="宋体"/>
          <w:b/>
          <w:szCs w:val="21"/>
        </w:rPr>
      </w:pPr>
      <w:r>
        <w:rPr>
          <w:rFonts w:hint="eastAsia" w:ascii="宋体" w:hAnsi="宋体"/>
          <w:b/>
          <w:szCs w:val="21"/>
        </w:rPr>
        <w:t>三、监督检查方式</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1. 每年年初，依据企业提供的污染物浓度年度核查监测结果，对其上年度持证排污情况进行书面核查。</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2. 结合环境监察频次，按月或者按季或者不定期抽查方式对排污单位开展现场检查。</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3. 排污单位进行排污许可证延续申请时，对提交的申请材料进行书面审核和现场检查。</w:t>
      </w:r>
    </w:p>
    <w:p>
      <w:pPr>
        <w:widowControl/>
        <w:shd w:val="clear" w:color="auto" w:fill="FFFFFF"/>
        <w:spacing w:line="400" w:lineRule="exact"/>
        <w:jc w:val="left"/>
        <w:rPr>
          <w:rFonts w:ascii="宋体" w:hAnsi="宋体"/>
          <w:b/>
          <w:szCs w:val="21"/>
        </w:rPr>
      </w:pPr>
      <w:r>
        <w:rPr>
          <w:rFonts w:hint="eastAsia" w:ascii="宋体" w:hAnsi="宋体"/>
          <w:b/>
          <w:szCs w:val="21"/>
        </w:rPr>
        <w:t>四、监督检查措施</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书面核查上年度排污许可执行情况材料，现场核查企业排污情况。</w:t>
      </w:r>
    </w:p>
    <w:p>
      <w:pPr>
        <w:widowControl/>
        <w:shd w:val="clear" w:color="auto" w:fill="FFFFFF"/>
        <w:spacing w:line="400" w:lineRule="exact"/>
        <w:jc w:val="left"/>
        <w:rPr>
          <w:rFonts w:ascii="宋体" w:hAnsi="宋体"/>
          <w:b/>
          <w:szCs w:val="21"/>
        </w:rPr>
      </w:pPr>
      <w:r>
        <w:rPr>
          <w:rFonts w:hint="eastAsia" w:ascii="宋体" w:hAnsi="宋体"/>
          <w:b/>
          <w:szCs w:val="21"/>
        </w:rPr>
        <w:t>五、监督检查程序</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1. 做好检查前的准备工作（收集相关材料和信息，制定检查方案）；</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2. 持有效执法证进行检查，现场检查人数不得少于2人；</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3. 实施现场检查和书面核查等；</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4. 根据检查情况，视情处理各类情况（对需要纳入行政处罚的，依法办理）；</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5. 检查情况在排污许可证副本上记录，相关材料归档。</w:t>
      </w:r>
    </w:p>
    <w:p>
      <w:pPr>
        <w:widowControl/>
        <w:shd w:val="clear" w:color="auto" w:fill="FFFFFF"/>
        <w:spacing w:line="400" w:lineRule="exact"/>
        <w:jc w:val="lef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cs="仿宋_GB2312"/>
          <w:szCs w:val="21"/>
        </w:rPr>
      </w:pPr>
      <w:r>
        <w:rPr>
          <w:rFonts w:hint="eastAsia" w:ascii="宋体" w:hAnsi="宋体" w:cs="仿宋_GB2312"/>
          <w:szCs w:val="21"/>
        </w:rPr>
        <w:t>有违法犯罪行为的，由相关部门按照《中华人民共和国环境保护法》、《中华人民共和国水污染防治法》、《中华人民共和国大气污染防治法》等规定，作出如下处理：责令当场改正；责令限期改正；作出警告、罚款、责令停止生产、没收等行政处罚；通报相关部门；移交司法机关查处。</w:t>
      </w:r>
    </w:p>
    <w:p>
      <w:pPr>
        <w:spacing w:line="400" w:lineRule="exact"/>
        <w:rPr>
          <w:rFonts w:ascii="宋体" w:hAnsi="宋体" w:cs="仿宋_GB2312"/>
          <w:szCs w:val="21"/>
        </w:rPr>
      </w:pPr>
    </w:p>
    <w:p>
      <w:pPr>
        <w:pStyle w:val="2"/>
        <w:spacing w:before="0" w:beforeAutospacing="0" w:after="0" w:afterAutospacing="0" w:line="400" w:lineRule="exact"/>
        <w:jc w:val="center"/>
        <w:rPr>
          <w:b w:val="0"/>
          <w:kern w:val="10"/>
          <w:sz w:val="32"/>
          <w:szCs w:val="32"/>
        </w:rPr>
      </w:pPr>
      <w:bookmarkStart w:id="34" w:name="_Toc400825236"/>
      <w:bookmarkStart w:id="35" w:name="_Toc400825241"/>
    </w:p>
    <w:p>
      <w:pPr>
        <w:pStyle w:val="2"/>
        <w:spacing w:before="0" w:beforeAutospacing="0" w:after="0" w:afterAutospacing="0" w:line="400" w:lineRule="exact"/>
        <w:jc w:val="center"/>
        <w:rPr>
          <w:b w:val="0"/>
          <w:kern w:val="10"/>
          <w:sz w:val="32"/>
          <w:szCs w:val="32"/>
        </w:rPr>
      </w:pPr>
      <w:r>
        <w:rPr>
          <w:rFonts w:hint="eastAsia"/>
          <w:b w:val="0"/>
          <w:kern w:val="10"/>
          <w:sz w:val="32"/>
          <w:szCs w:val="32"/>
        </w:rPr>
        <w:t>建设项目三同时制度实施情况事项监管</w:t>
      </w:r>
      <w:bookmarkEnd w:id="34"/>
    </w:p>
    <w:p>
      <w:pPr>
        <w:pStyle w:val="13"/>
        <w:spacing w:before="0" w:after="0" w:line="400" w:lineRule="exact"/>
        <w:ind w:firstLine="411" w:firstLineChars="196"/>
        <w:rPr>
          <w:sz w:val="21"/>
          <w:szCs w:val="21"/>
        </w:rPr>
      </w:pPr>
      <w:r>
        <w:rPr>
          <w:rFonts w:hint="eastAsia"/>
          <w:sz w:val="21"/>
          <w:szCs w:val="21"/>
        </w:rPr>
        <w:t>为防止建设项目产生新的污染、破坏生态环境，确保建设单位严格按照环评审批要求落实环境保护设施与建设项目主体工程同时设计、同时建设、同时投产或者使用，特制定如下监管制度：</w:t>
      </w:r>
    </w:p>
    <w:p>
      <w:pPr>
        <w:pStyle w:val="13"/>
        <w:spacing w:before="0" w:after="0" w:line="400" w:lineRule="exact"/>
        <w:rPr>
          <w:b/>
          <w:sz w:val="21"/>
          <w:szCs w:val="21"/>
        </w:rPr>
      </w:pPr>
      <w:r>
        <w:rPr>
          <w:rFonts w:hint="eastAsia"/>
          <w:b/>
          <w:sz w:val="21"/>
          <w:szCs w:val="21"/>
        </w:rPr>
        <w:t>一、监督检查对象</w:t>
      </w:r>
    </w:p>
    <w:p>
      <w:pPr>
        <w:pStyle w:val="19"/>
        <w:spacing w:line="400" w:lineRule="exact"/>
        <w:ind w:firstLineChars="0"/>
        <w:rPr>
          <w:rFonts w:hint="default" w:ascii="宋体" w:hAnsi="宋体"/>
          <w:szCs w:val="21"/>
        </w:rPr>
      </w:pPr>
      <w:r>
        <w:rPr>
          <w:rFonts w:ascii="宋体" w:hAnsi="宋体"/>
          <w:szCs w:val="21"/>
        </w:rPr>
        <w:t>报批环境影响评价文件的建设单位。</w:t>
      </w:r>
      <w:r>
        <w:rPr>
          <w:rFonts w:ascii="宋体" w:hAnsi="宋体"/>
          <w:szCs w:val="21"/>
        </w:rPr>
        <w:tab/>
      </w:r>
    </w:p>
    <w:p>
      <w:pPr>
        <w:pStyle w:val="13"/>
        <w:spacing w:before="0" w:after="0" w:line="400" w:lineRule="exact"/>
        <w:rPr>
          <w:b/>
          <w:sz w:val="21"/>
          <w:szCs w:val="21"/>
        </w:rPr>
      </w:pPr>
      <w:r>
        <w:rPr>
          <w:rFonts w:hint="eastAsia"/>
          <w:b/>
          <w:sz w:val="21"/>
          <w:szCs w:val="21"/>
        </w:rPr>
        <w:t>二、监督检查内容和指标</w:t>
      </w:r>
    </w:p>
    <w:p>
      <w:pPr>
        <w:pStyle w:val="19"/>
        <w:spacing w:line="400" w:lineRule="exact"/>
        <w:ind w:firstLine="210" w:firstLineChars="100"/>
        <w:rPr>
          <w:rFonts w:hint="default" w:ascii="宋体" w:hAnsi="宋体"/>
          <w:szCs w:val="21"/>
        </w:rPr>
      </w:pPr>
      <w:r>
        <w:rPr>
          <w:rFonts w:ascii="宋体" w:hAnsi="宋体"/>
          <w:szCs w:val="21"/>
        </w:rPr>
        <w:t>（一）监督检查内容</w:t>
      </w:r>
    </w:p>
    <w:p>
      <w:pPr>
        <w:pStyle w:val="19"/>
        <w:spacing w:line="400" w:lineRule="exact"/>
        <w:ind w:firstLine="315" w:firstLineChars="150"/>
        <w:rPr>
          <w:rFonts w:hint="default" w:ascii="宋体" w:hAnsi="宋体"/>
          <w:szCs w:val="21"/>
        </w:rPr>
      </w:pPr>
      <w:r>
        <w:rPr>
          <w:rFonts w:ascii="宋体" w:hAnsi="宋体"/>
          <w:szCs w:val="21"/>
        </w:rPr>
        <w:t>环境影响评价文件污染防治措施等要求落实情况。</w:t>
      </w:r>
    </w:p>
    <w:p>
      <w:pPr>
        <w:pStyle w:val="19"/>
        <w:spacing w:line="400" w:lineRule="exact"/>
        <w:ind w:firstLine="210" w:firstLineChars="100"/>
        <w:rPr>
          <w:rFonts w:hint="default" w:ascii="宋体" w:hAnsi="宋体"/>
          <w:szCs w:val="21"/>
        </w:rPr>
      </w:pPr>
      <w:r>
        <w:rPr>
          <w:rFonts w:ascii="宋体" w:hAnsi="宋体"/>
          <w:szCs w:val="21"/>
        </w:rPr>
        <w:t>（1）建设项目性质、规模、地点、生产工艺是否发生重大变化；</w:t>
      </w:r>
    </w:p>
    <w:p>
      <w:pPr>
        <w:pStyle w:val="19"/>
        <w:spacing w:line="400" w:lineRule="exact"/>
        <w:ind w:firstLine="210" w:firstLineChars="100"/>
        <w:rPr>
          <w:rFonts w:hint="default" w:ascii="宋体" w:hAnsi="宋体"/>
          <w:szCs w:val="21"/>
        </w:rPr>
      </w:pPr>
      <w:r>
        <w:rPr>
          <w:rFonts w:ascii="宋体" w:hAnsi="宋体"/>
          <w:szCs w:val="21"/>
        </w:rPr>
        <w:t>（2）建设项目评价自批准之日起满5年方开工建设的；</w:t>
      </w:r>
    </w:p>
    <w:p>
      <w:pPr>
        <w:pStyle w:val="19"/>
        <w:spacing w:line="400" w:lineRule="exact"/>
        <w:ind w:firstLine="210" w:firstLineChars="100"/>
        <w:rPr>
          <w:rFonts w:hint="default" w:ascii="宋体" w:hAnsi="宋体"/>
          <w:szCs w:val="21"/>
        </w:rPr>
      </w:pPr>
      <w:r>
        <w:rPr>
          <w:rFonts w:ascii="宋体" w:hAnsi="宋体"/>
          <w:szCs w:val="21"/>
        </w:rPr>
        <w:t>（3）建设项目是否执行“三同时”制度；</w:t>
      </w:r>
    </w:p>
    <w:p>
      <w:pPr>
        <w:pStyle w:val="19"/>
        <w:spacing w:line="400" w:lineRule="exact"/>
        <w:ind w:firstLine="210" w:firstLineChars="100"/>
        <w:rPr>
          <w:rFonts w:hint="default" w:ascii="宋体" w:hAnsi="宋体"/>
          <w:szCs w:val="21"/>
        </w:rPr>
      </w:pPr>
      <w:r>
        <w:rPr>
          <w:rFonts w:ascii="宋体" w:hAnsi="宋体"/>
          <w:szCs w:val="21"/>
        </w:rPr>
        <w:t>（4）需试生产的，是否向环保部门备案；</w:t>
      </w:r>
    </w:p>
    <w:p>
      <w:pPr>
        <w:pStyle w:val="19"/>
        <w:spacing w:line="400" w:lineRule="exact"/>
        <w:ind w:firstLine="210" w:firstLineChars="100"/>
        <w:rPr>
          <w:rFonts w:hint="default" w:ascii="宋体" w:hAnsi="宋体"/>
          <w:szCs w:val="21"/>
        </w:rPr>
      </w:pPr>
      <w:r>
        <w:rPr>
          <w:rFonts w:ascii="宋体" w:hAnsi="宋体"/>
          <w:szCs w:val="21"/>
        </w:rPr>
        <w:t>（5）建设项目试生产之日起3个月内，是否向审批该建设项目的环保部门申请配套环保设施竣工验收。</w:t>
      </w:r>
    </w:p>
    <w:p>
      <w:pPr>
        <w:pStyle w:val="19"/>
        <w:spacing w:line="400" w:lineRule="exact"/>
        <w:ind w:firstLine="210" w:firstLineChars="100"/>
        <w:rPr>
          <w:rFonts w:hint="default" w:ascii="宋体" w:hAnsi="宋体"/>
          <w:szCs w:val="21"/>
        </w:rPr>
      </w:pPr>
      <w:r>
        <w:rPr>
          <w:rFonts w:ascii="宋体" w:hAnsi="宋体"/>
          <w:szCs w:val="21"/>
        </w:rPr>
        <w:t>（6）建设项目正式投产，需配套的环保设施是否通过验收合格。</w:t>
      </w:r>
    </w:p>
    <w:p>
      <w:pPr>
        <w:pStyle w:val="19"/>
        <w:spacing w:line="400" w:lineRule="exact"/>
        <w:ind w:firstLine="210" w:firstLineChars="100"/>
        <w:rPr>
          <w:rFonts w:hint="default" w:ascii="宋体" w:hAnsi="宋体"/>
          <w:szCs w:val="21"/>
        </w:rPr>
      </w:pPr>
      <w:r>
        <w:rPr>
          <w:rFonts w:ascii="宋体" w:hAnsi="宋体"/>
          <w:szCs w:val="21"/>
        </w:rPr>
        <w:t>（二）监督检查指标</w:t>
      </w:r>
    </w:p>
    <w:p>
      <w:pPr>
        <w:pStyle w:val="13"/>
        <w:spacing w:before="0" w:after="0" w:line="400" w:lineRule="exact"/>
        <w:ind w:firstLine="315" w:firstLineChars="150"/>
        <w:rPr>
          <w:sz w:val="21"/>
          <w:szCs w:val="21"/>
        </w:rPr>
      </w:pPr>
      <w:r>
        <w:rPr>
          <w:rFonts w:hint="eastAsia"/>
          <w:sz w:val="21"/>
          <w:szCs w:val="21"/>
        </w:rPr>
        <w:t>1、定期检查：按要求定期开展建设项目监察。</w:t>
      </w:r>
    </w:p>
    <w:p>
      <w:pPr>
        <w:pStyle w:val="13"/>
        <w:spacing w:before="0" w:after="0" w:line="400" w:lineRule="exact"/>
        <w:ind w:firstLine="315" w:firstLineChars="150"/>
        <w:rPr>
          <w:sz w:val="21"/>
          <w:szCs w:val="21"/>
        </w:rPr>
      </w:pPr>
      <w:r>
        <w:rPr>
          <w:rFonts w:hint="eastAsia"/>
          <w:sz w:val="21"/>
          <w:szCs w:val="21"/>
        </w:rPr>
        <w:t>2、专项督查：每年不少于1次。</w:t>
      </w:r>
    </w:p>
    <w:p>
      <w:pPr>
        <w:spacing w:line="400" w:lineRule="exact"/>
        <w:ind w:firstLine="420" w:firstLineChars="200"/>
        <w:rPr>
          <w:rFonts w:ascii="宋体" w:hAnsi="宋体" w:cs="仿宋_GB2312"/>
          <w:szCs w:val="21"/>
        </w:rPr>
      </w:pPr>
      <w:r>
        <w:rPr>
          <w:rFonts w:hint="eastAsia" w:ascii="宋体" w:hAnsi="宋体"/>
          <w:szCs w:val="21"/>
        </w:rPr>
        <w:t>上述指标与上级下达监督检查指标不一致的，以上级下达监督检查指标为准。</w:t>
      </w:r>
    </w:p>
    <w:p>
      <w:pPr>
        <w:pStyle w:val="13"/>
        <w:spacing w:before="0" w:after="0" w:line="400" w:lineRule="exact"/>
        <w:rPr>
          <w:b/>
          <w:sz w:val="21"/>
          <w:szCs w:val="21"/>
        </w:rPr>
      </w:pPr>
      <w:r>
        <w:rPr>
          <w:rFonts w:hint="eastAsia"/>
          <w:b/>
          <w:sz w:val="21"/>
          <w:szCs w:val="21"/>
        </w:rPr>
        <w:t>三、监督检查方式</w:t>
      </w:r>
    </w:p>
    <w:p>
      <w:pPr>
        <w:pStyle w:val="19"/>
        <w:spacing w:line="400" w:lineRule="exact"/>
        <w:ind w:firstLine="210" w:firstLineChars="100"/>
        <w:rPr>
          <w:rFonts w:hint="default" w:ascii="宋体" w:hAnsi="宋体"/>
          <w:szCs w:val="21"/>
        </w:rPr>
      </w:pPr>
      <w:r>
        <w:rPr>
          <w:rFonts w:ascii="宋体" w:hAnsi="宋体"/>
          <w:szCs w:val="21"/>
        </w:rPr>
        <w:t>（一）对通过环境影响评价文件的建设单位进行现场检查；</w:t>
      </w:r>
    </w:p>
    <w:p>
      <w:pPr>
        <w:pStyle w:val="19"/>
        <w:spacing w:line="400" w:lineRule="exact"/>
        <w:ind w:firstLine="210" w:firstLineChars="100"/>
        <w:rPr>
          <w:rFonts w:hint="default" w:ascii="宋体" w:hAnsi="宋体"/>
          <w:szCs w:val="21"/>
        </w:rPr>
      </w:pPr>
      <w:r>
        <w:rPr>
          <w:rFonts w:ascii="宋体" w:hAnsi="宋体"/>
          <w:szCs w:val="21"/>
        </w:rPr>
        <w:t>（二）开展报告书项目的“三同时”跟踪管理，检查建设项目和配套的环保设施施工、建设、运行等情况；</w:t>
      </w:r>
    </w:p>
    <w:p>
      <w:pPr>
        <w:pStyle w:val="19"/>
        <w:spacing w:line="400" w:lineRule="exact"/>
        <w:ind w:firstLine="210" w:firstLineChars="100"/>
        <w:rPr>
          <w:rFonts w:hint="default" w:ascii="宋体" w:hAnsi="宋体"/>
          <w:szCs w:val="21"/>
        </w:rPr>
      </w:pPr>
      <w:r>
        <w:rPr>
          <w:rFonts w:ascii="宋体" w:hAnsi="宋体"/>
          <w:szCs w:val="21"/>
        </w:rPr>
        <w:t>（三）开展环保设施竣工验收，对投入试生产企业进行现场检查，督促建设单位落实环境影响评价文件提出的污染防治措施等要求。</w:t>
      </w:r>
    </w:p>
    <w:p>
      <w:pPr>
        <w:pStyle w:val="19"/>
        <w:spacing w:line="400" w:lineRule="exact"/>
        <w:ind w:firstLine="210" w:firstLineChars="100"/>
        <w:rPr>
          <w:rFonts w:hint="default" w:ascii="宋体" w:hAnsi="宋体"/>
          <w:szCs w:val="21"/>
        </w:rPr>
      </w:pPr>
      <w:r>
        <w:rPr>
          <w:rFonts w:ascii="宋体" w:hAnsi="宋体"/>
          <w:szCs w:val="21"/>
        </w:rPr>
        <w:t>（四）对检查中发现问题的企业进行后督察，检查企业是否落实整改要求。</w:t>
      </w:r>
    </w:p>
    <w:p>
      <w:pPr>
        <w:pStyle w:val="13"/>
        <w:spacing w:before="0" w:after="0" w:line="400" w:lineRule="exact"/>
        <w:rPr>
          <w:b/>
          <w:sz w:val="21"/>
          <w:szCs w:val="21"/>
        </w:rPr>
      </w:pPr>
      <w:r>
        <w:rPr>
          <w:rFonts w:hint="eastAsia"/>
          <w:b/>
          <w:sz w:val="21"/>
          <w:szCs w:val="21"/>
        </w:rPr>
        <w:t>四、监督检查措施</w:t>
      </w:r>
    </w:p>
    <w:p>
      <w:pPr>
        <w:spacing w:line="400" w:lineRule="exact"/>
        <w:ind w:firstLine="420" w:firstLineChars="200"/>
        <w:rPr>
          <w:rFonts w:ascii="宋体" w:hAnsi="宋体"/>
          <w:kern w:val="0"/>
          <w:szCs w:val="21"/>
        </w:rPr>
      </w:pPr>
      <w:r>
        <w:rPr>
          <w:rFonts w:hint="eastAsia" w:ascii="宋体" w:hAnsi="宋体"/>
          <w:kern w:val="0"/>
          <w:szCs w:val="21"/>
        </w:rPr>
        <w:t>要求建设单位对环境影响评价文件中提出的污染防治措施等开展治理设施设计、建设、使用</w:t>
      </w:r>
      <w:r>
        <w:rPr>
          <w:rFonts w:hint="eastAsia" w:ascii="宋体" w:hAnsi="宋体"/>
          <w:szCs w:val="21"/>
        </w:rPr>
        <w:t>。建设项目的环境影响评价文件经批准后，建设项目的性质、规模、地点、采用的生产工艺或者防治污染、防止生态破坏的措施发生重大变动的，要求建设单位重新报批建设项目的环境影响评价文件。在项目建设、运行过程中产生不符合经审批的环境影响评价文件的情形的，要求建设单位组织环境影响的后评价，采取改进措施，并报原环境影响评价文件审批部门备案。</w:t>
      </w:r>
    </w:p>
    <w:p>
      <w:pPr>
        <w:pStyle w:val="13"/>
        <w:spacing w:before="0" w:after="0" w:line="400" w:lineRule="exact"/>
        <w:rPr>
          <w:b/>
          <w:sz w:val="21"/>
          <w:szCs w:val="21"/>
        </w:rPr>
      </w:pPr>
      <w:r>
        <w:rPr>
          <w:rFonts w:hint="eastAsia"/>
          <w:b/>
          <w:sz w:val="21"/>
          <w:szCs w:val="21"/>
        </w:rPr>
        <w:t>五、监督检查程序</w:t>
      </w:r>
    </w:p>
    <w:p>
      <w:pPr>
        <w:pStyle w:val="13"/>
        <w:spacing w:before="0" w:after="0" w:line="400" w:lineRule="exact"/>
        <w:ind w:firstLine="210" w:firstLineChars="100"/>
        <w:rPr>
          <w:sz w:val="21"/>
          <w:szCs w:val="21"/>
        </w:rPr>
      </w:pPr>
      <w:r>
        <w:rPr>
          <w:rFonts w:hint="eastAsia"/>
          <w:sz w:val="21"/>
          <w:szCs w:val="21"/>
        </w:rPr>
        <w:t>（一）做好检查前的准备工作（收集相关材料和信息，制定检查方案，备好检查工具和监测采样工具）；</w:t>
      </w:r>
    </w:p>
    <w:p>
      <w:pPr>
        <w:pStyle w:val="13"/>
        <w:spacing w:before="0" w:after="0" w:line="400" w:lineRule="exact"/>
        <w:ind w:firstLine="210" w:firstLineChars="100"/>
        <w:rPr>
          <w:sz w:val="21"/>
          <w:szCs w:val="21"/>
        </w:rPr>
      </w:pPr>
      <w:r>
        <w:rPr>
          <w:rFonts w:hint="eastAsia"/>
          <w:sz w:val="21"/>
          <w:szCs w:val="21"/>
        </w:rPr>
        <w:t>（二）持有效执法证检查，人数不得少于2人；</w:t>
      </w:r>
    </w:p>
    <w:p>
      <w:pPr>
        <w:pStyle w:val="13"/>
        <w:spacing w:before="0" w:after="0" w:line="400" w:lineRule="exact"/>
        <w:ind w:firstLine="210" w:firstLineChars="100"/>
        <w:rPr>
          <w:sz w:val="21"/>
          <w:szCs w:val="21"/>
        </w:rPr>
      </w:pPr>
      <w:r>
        <w:rPr>
          <w:rFonts w:hint="eastAsia"/>
          <w:sz w:val="21"/>
          <w:szCs w:val="21"/>
        </w:rPr>
        <w:t>（三）实施现场检查和书面检查等；</w:t>
      </w:r>
    </w:p>
    <w:p>
      <w:pPr>
        <w:pStyle w:val="13"/>
        <w:spacing w:before="0" w:after="0" w:line="400" w:lineRule="exact"/>
        <w:ind w:firstLine="210" w:firstLineChars="100"/>
        <w:rPr>
          <w:sz w:val="21"/>
          <w:szCs w:val="21"/>
        </w:rPr>
      </w:pPr>
      <w:r>
        <w:rPr>
          <w:rFonts w:hint="eastAsia"/>
          <w:sz w:val="21"/>
          <w:szCs w:val="21"/>
        </w:rPr>
        <w:t>（四）根据检查情况，视情处理各类情况；</w:t>
      </w:r>
    </w:p>
    <w:p>
      <w:pPr>
        <w:pStyle w:val="13"/>
        <w:spacing w:before="0" w:after="0" w:line="400" w:lineRule="exact"/>
        <w:ind w:firstLine="210" w:firstLineChars="100"/>
        <w:rPr>
          <w:b/>
          <w:sz w:val="21"/>
          <w:szCs w:val="21"/>
        </w:rPr>
      </w:pPr>
      <w:r>
        <w:rPr>
          <w:rFonts w:hint="eastAsia"/>
          <w:sz w:val="21"/>
          <w:szCs w:val="21"/>
        </w:rPr>
        <w:t>（五）对需要纳入行政处罚的，制作调查案卷移交单位审查；不需要移交的，相关材料总结归档。</w:t>
      </w:r>
    </w:p>
    <w:p>
      <w:pPr>
        <w:pStyle w:val="13"/>
        <w:spacing w:before="0" w:after="0" w:line="400" w:lineRule="exact"/>
        <w:rPr>
          <w:b/>
          <w:sz w:val="21"/>
          <w:szCs w:val="21"/>
        </w:rPr>
      </w:pPr>
      <w:r>
        <w:rPr>
          <w:rFonts w:hint="eastAsia"/>
          <w:b/>
          <w:sz w:val="21"/>
          <w:szCs w:val="21"/>
        </w:rPr>
        <w:t>六、监督检查处理</w:t>
      </w:r>
    </w:p>
    <w:p>
      <w:pPr>
        <w:shd w:val="clear" w:color="auto" w:fill="FFFFFF"/>
        <w:spacing w:line="400" w:lineRule="exact"/>
        <w:ind w:firstLine="420" w:firstLineChars="200"/>
        <w:rPr>
          <w:rFonts w:ascii="宋体" w:hAnsi="宋体"/>
          <w:szCs w:val="21"/>
        </w:rPr>
      </w:pPr>
      <w:r>
        <w:rPr>
          <w:rFonts w:hint="eastAsia" w:ascii="宋体" w:hAnsi="宋体"/>
          <w:szCs w:val="21"/>
        </w:rPr>
        <w:t>建设单位未依法报批或者报请重新审核建设项目环境影响评价文件，擅自开工建设的，环境保护行政主管部门依法责令停止建设，限期补办手续；逾期不补办手续的，按规定可以处5万元以上20万元以下的罚款。</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建设项目环境影响评价文件未经批准或者未经原审批部门重新审核同意，建设单位擅自开工建设的，依法责令停止建设，可以处5万元以上20万元以下的罚款。</w:t>
      </w:r>
    </w:p>
    <w:p>
      <w:pPr>
        <w:widowControl/>
        <w:shd w:val="clear" w:color="auto" w:fill="FFFFFF"/>
        <w:spacing w:line="400" w:lineRule="exact"/>
        <w:ind w:firstLine="420" w:firstLineChars="200"/>
        <w:jc w:val="left"/>
        <w:rPr>
          <w:rFonts w:ascii="宋体" w:hAnsi="宋体"/>
          <w:szCs w:val="21"/>
        </w:rPr>
      </w:pPr>
      <w:r>
        <w:rPr>
          <w:rFonts w:hint="eastAsia" w:ascii="宋体" w:hAnsi="宋体"/>
          <w:szCs w:val="21"/>
        </w:rPr>
        <w:t>建设项目无环境影响评价批准文件，建设单位擅自开工建设并建成投入生产或者使用的，责令停止生产或者使用；依照有关法律、法规规定应当予以罚款并责令关闭的，按照有关规定执行。</w:t>
      </w:r>
    </w:p>
    <w:p>
      <w:pPr>
        <w:pStyle w:val="2"/>
        <w:spacing w:before="0" w:beforeAutospacing="0" w:after="0" w:afterAutospacing="0" w:line="400" w:lineRule="exact"/>
        <w:jc w:val="center"/>
        <w:rPr>
          <w:kern w:val="10"/>
          <w:sz w:val="21"/>
          <w:szCs w:val="21"/>
        </w:rPr>
      </w:pPr>
    </w:p>
    <w:p>
      <w:pPr>
        <w:pStyle w:val="2"/>
        <w:spacing w:before="0" w:beforeAutospacing="0" w:after="0" w:afterAutospacing="0" w:line="400" w:lineRule="exact"/>
        <w:jc w:val="center"/>
        <w:rPr>
          <w:b w:val="0"/>
          <w:kern w:val="10"/>
          <w:sz w:val="32"/>
          <w:szCs w:val="32"/>
        </w:rPr>
      </w:pPr>
      <w:r>
        <w:rPr>
          <w:rFonts w:hint="eastAsia"/>
          <w:b w:val="0"/>
          <w:kern w:val="10"/>
          <w:sz w:val="32"/>
          <w:szCs w:val="32"/>
        </w:rPr>
        <w:t>规范案件查处</w:t>
      </w:r>
      <w:bookmarkEnd w:id="35"/>
    </w:p>
    <w:p>
      <w:pPr>
        <w:pStyle w:val="7"/>
        <w:shd w:val="clear" w:color="auto" w:fill="FFFFFF"/>
        <w:spacing w:before="0" w:beforeAutospacing="0" w:after="0" w:afterAutospacing="0" w:line="400" w:lineRule="exact"/>
        <w:rPr>
          <w:b/>
          <w:sz w:val="21"/>
          <w:szCs w:val="21"/>
        </w:rPr>
      </w:pPr>
      <w:r>
        <w:rPr>
          <w:rFonts w:hint="eastAsia"/>
          <w:b/>
          <w:sz w:val="21"/>
          <w:szCs w:val="21"/>
        </w:rPr>
        <w:t>一、立案标准</w:t>
      </w:r>
    </w:p>
    <w:p>
      <w:pPr>
        <w:spacing w:line="400" w:lineRule="exact"/>
        <w:ind w:firstLine="411" w:firstLineChars="196"/>
        <w:rPr>
          <w:rFonts w:ascii="宋体" w:hAnsi="宋体"/>
          <w:szCs w:val="21"/>
        </w:rPr>
      </w:pPr>
      <w:r>
        <w:rPr>
          <w:rFonts w:hint="eastAsia" w:ascii="宋体" w:hAnsi="宋体"/>
          <w:szCs w:val="21"/>
        </w:rPr>
        <w:t>涞源县环境保护局主要负责法定属于县本级查处的环境违法案件，并行使协助上级环保部门、公安机关查处环境违法案件的职责。除依照《中华人民共和国行政处罚法》可以当场作出行政处罚决定的以外，对通过日常巡查、专项检查发现或者接到举报、信访、移送、交办以及媒体披露等方式发现的符合下列条件的环境违法行为，应当立案查处：</w:t>
      </w:r>
    </w:p>
    <w:p>
      <w:pPr>
        <w:pStyle w:val="7"/>
        <w:shd w:val="clear" w:color="auto" w:fill="FFFFFF"/>
        <w:spacing w:before="0" w:beforeAutospacing="0" w:after="0" w:afterAutospacing="0" w:line="400" w:lineRule="exact"/>
        <w:ind w:firstLine="210" w:firstLineChars="100"/>
        <w:rPr>
          <w:sz w:val="21"/>
          <w:szCs w:val="21"/>
        </w:rPr>
      </w:pPr>
      <w:r>
        <w:rPr>
          <w:rFonts w:hint="eastAsia"/>
          <w:sz w:val="21"/>
          <w:szCs w:val="21"/>
        </w:rPr>
        <w:t>（一）有违反环保法律法规规章的事实；</w:t>
      </w:r>
    </w:p>
    <w:p>
      <w:pPr>
        <w:spacing w:line="400" w:lineRule="exact"/>
        <w:ind w:firstLine="210" w:firstLineChars="100"/>
        <w:rPr>
          <w:rFonts w:ascii="宋体" w:hAnsi="宋体"/>
          <w:szCs w:val="21"/>
        </w:rPr>
      </w:pPr>
      <w:r>
        <w:rPr>
          <w:rFonts w:hint="eastAsia" w:ascii="宋体" w:hAnsi="宋体"/>
          <w:szCs w:val="21"/>
        </w:rPr>
        <w:t>（二）有明确的违法嫌疑人；</w:t>
      </w:r>
    </w:p>
    <w:p>
      <w:pPr>
        <w:spacing w:line="400" w:lineRule="exact"/>
        <w:ind w:firstLine="210" w:firstLineChars="100"/>
        <w:rPr>
          <w:rFonts w:ascii="宋体" w:hAnsi="宋体"/>
          <w:szCs w:val="21"/>
        </w:rPr>
      </w:pPr>
      <w:r>
        <w:rPr>
          <w:rFonts w:hint="eastAsia" w:ascii="宋体" w:hAnsi="宋体"/>
          <w:szCs w:val="21"/>
        </w:rPr>
        <w:t>（三）违法行为是否应受行政处罚的行为；</w:t>
      </w:r>
    </w:p>
    <w:p>
      <w:pPr>
        <w:spacing w:line="400" w:lineRule="exact"/>
        <w:ind w:firstLine="210" w:firstLineChars="100"/>
        <w:rPr>
          <w:rFonts w:ascii="宋体" w:hAnsi="宋体"/>
          <w:szCs w:val="21"/>
        </w:rPr>
      </w:pPr>
      <w:r>
        <w:rPr>
          <w:rFonts w:hint="eastAsia" w:ascii="宋体" w:hAnsi="宋体"/>
          <w:szCs w:val="21"/>
        </w:rPr>
        <w:t>（四）属于本环保部门职权范围且属本机关管辖；</w:t>
      </w:r>
    </w:p>
    <w:p>
      <w:pPr>
        <w:pStyle w:val="7"/>
        <w:shd w:val="clear" w:color="auto" w:fill="FFFFFF"/>
        <w:spacing w:before="0" w:beforeAutospacing="0" w:after="0" w:afterAutospacing="0" w:line="400" w:lineRule="exact"/>
        <w:ind w:firstLine="210" w:firstLineChars="100"/>
        <w:rPr>
          <w:sz w:val="21"/>
          <w:szCs w:val="21"/>
        </w:rPr>
      </w:pPr>
      <w:r>
        <w:rPr>
          <w:rFonts w:hint="eastAsia"/>
          <w:sz w:val="21"/>
          <w:szCs w:val="21"/>
        </w:rPr>
        <w:t>（五）在法定处罚追究时效内，即违法行为在二年内发现的或违法行为发生之日起已超过二年但违法行为处于连续或继续状态的。</w:t>
      </w:r>
    </w:p>
    <w:p>
      <w:pPr>
        <w:pStyle w:val="3"/>
        <w:spacing w:line="400" w:lineRule="exact"/>
        <w:rPr>
          <w:rFonts w:hAnsi="宋体"/>
          <w:b/>
        </w:rPr>
      </w:pPr>
      <w:r>
        <w:rPr>
          <w:rFonts w:hint="eastAsia" w:hAnsi="宋体"/>
          <w:b/>
        </w:rPr>
        <w:t>二、查处流程和报告程序</w:t>
      </w:r>
    </w:p>
    <w:p>
      <w:pPr>
        <w:spacing w:line="400" w:lineRule="exact"/>
        <w:ind w:firstLine="207" w:firstLineChars="98"/>
        <w:rPr>
          <w:rFonts w:ascii="宋体" w:hAnsi="宋体"/>
          <w:szCs w:val="21"/>
        </w:rPr>
      </w:pPr>
      <w:r>
        <w:rPr>
          <w:rFonts w:hint="eastAsia" w:ascii="宋体" w:hAnsi="宋体"/>
          <w:b/>
          <w:szCs w:val="21"/>
        </w:rPr>
        <w:t>（一）立案。</w:t>
      </w:r>
      <w:r>
        <w:rPr>
          <w:rFonts w:hint="eastAsia" w:ascii="宋体" w:hAnsi="宋体"/>
          <w:szCs w:val="21"/>
        </w:rPr>
        <w:t>对符合立案条件的环境违法行为决定立案的，在7个工作日内由监察大队或环境保护所承办人填写《环境违法行为立案审批表》，经法规股审核，报局分管领导批准同意。对需要及时制止环境污染的紧急情况、或需要立即查处、事后难以取证的环境违法行为，应立即组织调查取证，并在7个工作日内决定是否立案和补办立案手续。</w:t>
      </w:r>
    </w:p>
    <w:p>
      <w:pPr>
        <w:spacing w:line="400" w:lineRule="exact"/>
        <w:ind w:left="-2" w:leftChars="-1" w:firstLine="207" w:firstLineChars="98"/>
        <w:rPr>
          <w:rFonts w:ascii="宋体" w:hAnsi="宋体"/>
          <w:szCs w:val="21"/>
        </w:rPr>
      </w:pPr>
      <w:r>
        <w:rPr>
          <w:rFonts w:hint="eastAsia" w:ascii="宋体" w:hAnsi="宋体"/>
          <w:b/>
          <w:szCs w:val="21"/>
        </w:rPr>
        <w:t>（二）调查取证。</w:t>
      </w:r>
      <w:r>
        <w:rPr>
          <w:rFonts w:hint="eastAsia" w:ascii="宋体" w:hAnsi="宋体"/>
          <w:szCs w:val="21"/>
        </w:rPr>
        <w:t>环境保护行政处罚案件的调查取证工作，应由2名以上持有涞源县人民政府法制办公室核发的行政执法证或国家环境保护部核发的环境监察证的人员负责进行。执法人员对案件进行调查，应当收集的证据包括：书证；物证；视听资料；证人证言；当事人的陈述；环境监测报告和其他鉴定结论；现场检查（勘验）笔录。案件调查应当在20日内终结，由调查人员制作《案件调查报告》，提出对案件处理的初步意见，报执法机构负责人批准同意后，随同案件材料移送至政策法规科。</w:t>
      </w:r>
    </w:p>
    <w:p>
      <w:pPr>
        <w:pStyle w:val="3"/>
        <w:spacing w:line="400" w:lineRule="exact"/>
        <w:ind w:firstLine="207" w:firstLineChars="98"/>
        <w:rPr>
          <w:rFonts w:hAnsi="宋体"/>
        </w:rPr>
      </w:pPr>
      <w:r>
        <w:rPr>
          <w:rFonts w:hint="eastAsia" w:hAnsi="宋体"/>
          <w:b/>
        </w:rPr>
        <w:t>（三）告知。</w:t>
      </w:r>
      <w:r>
        <w:rPr>
          <w:rFonts w:hint="eastAsia" w:hAnsi="宋体"/>
        </w:rPr>
        <w:t>政策法规科对案件材料就是否有管辖权、违法事实是否清楚、证据是否确凿、调查取证程序是否合法、时效是否超过、适用依据和初步意见是否合法、适当等方面进行审查。在作出行政处罚决定之前，政策法规科应当拟定《行政处罚告知书》和《违法案件行政处罚呈批表》并报分管领导批准。环保执法机构应当7日内将《行政处罚告知书》送达当事人。错误告知或者告知不清的，应当重新告知。</w:t>
      </w:r>
    </w:p>
    <w:p>
      <w:pPr>
        <w:spacing w:line="400" w:lineRule="exact"/>
        <w:ind w:firstLine="207" w:firstLineChars="98"/>
        <w:rPr>
          <w:rFonts w:ascii="宋体" w:hAnsi="宋体"/>
          <w:b/>
          <w:szCs w:val="21"/>
        </w:rPr>
      </w:pPr>
      <w:r>
        <w:rPr>
          <w:rFonts w:hint="eastAsia" w:ascii="宋体" w:hAnsi="宋体"/>
          <w:b/>
          <w:szCs w:val="21"/>
        </w:rPr>
        <w:t>（四）陈述、申辩或听证。</w:t>
      </w:r>
    </w:p>
    <w:p>
      <w:pPr>
        <w:spacing w:line="400" w:lineRule="exact"/>
        <w:ind w:firstLine="411" w:firstLineChars="196"/>
        <w:rPr>
          <w:rFonts w:ascii="宋体" w:hAnsi="宋体"/>
          <w:b/>
          <w:szCs w:val="21"/>
        </w:rPr>
      </w:pPr>
      <w:r>
        <w:rPr>
          <w:rFonts w:hint="eastAsia" w:ascii="宋体" w:hAnsi="宋体"/>
          <w:szCs w:val="21"/>
        </w:rPr>
        <w:t>充分听取当事人的意见，对提出书面陈述、申辩意见的进行现场复核。</w:t>
      </w:r>
    </w:p>
    <w:p>
      <w:pPr>
        <w:spacing w:line="400" w:lineRule="exact"/>
        <w:ind w:firstLine="411" w:firstLineChars="196"/>
        <w:rPr>
          <w:rFonts w:ascii="宋体" w:hAnsi="宋体"/>
          <w:szCs w:val="21"/>
        </w:rPr>
      </w:pPr>
      <w:r>
        <w:rPr>
          <w:rFonts w:hint="eastAsia" w:ascii="宋体" w:hAnsi="宋体"/>
          <w:szCs w:val="21"/>
        </w:rPr>
        <w:t>行政处罚听证告知书送达后，当事人要求听证的，应当受理，由政策法规科按听证程序举行行政处罚听证会，并制作《行政处罚听证会笔录》。</w:t>
      </w:r>
    </w:p>
    <w:p>
      <w:pPr>
        <w:spacing w:line="400" w:lineRule="exact"/>
        <w:ind w:firstLine="207" w:firstLineChars="98"/>
        <w:rPr>
          <w:rFonts w:ascii="宋体" w:hAnsi="宋体"/>
          <w:b/>
          <w:szCs w:val="21"/>
        </w:rPr>
      </w:pPr>
      <w:r>
        <w:rPr>
          <w:rFonts w:hint="eastAsia" w:ascii="宋体" w:hAnsi="宋体"/>
          <w:b/>
          <w:szCs w:val="21"/>
        </w:rPr>
        <w:t>（五）集体讨论。</w:t>
      </w:r>
    </w:p>
    <w:p>
      <w:pPr>
        <w:spacing w:line="400" w:lineRule="exact"/>
        <w:ind w:firstLine="411" w:firstLineChars="196"/>
        <w:rPr>
          <w:rFonts w:ascii="宋体" w:hAnsi="宋体"/>
          <w:szCs w:val="21"/>
        </w:rPr>
      </w:pPr>
      <w:r>
        <w:rPr>
          <w:rFonts w:hint="eastAsia" w:ascii="宋体" w:hAnsi="宋体"/>
          <w:szCs w:val="21"/>
        </w:rPr>
        <w:t>符合重大案件情形的，进行集体讨论。集体讨论按类别，分别组织召开审议委员会和审议小组的集体审议会议。审议案件应当如实记录，制作《案件集体审议笔录》，列明违法事实，处罚的理由和依据，法制机构的审核意见以及参加讨论人员的主要观点和意见，最终作出结论意见。</w:t>
      </w:r>
    </w:p>
    <w:p>
      <w:pPr>
        <w:spacing w:line="400" w:lineRule="exact"/>
        <w:ind w:firstLine="207" w:firstLineChars="98"/>
        <w:rPr>
          <w:rFonts w:ascii="宋体" w:hAnsi="宋体"/>
          <w:szCs w:val="21"/>
        </w:rPr>
      </w:pPr>
      <w:r>
        <w:rPr>
          <w:rFonts w:hint="eastAsia" w:ascii="宋体" w:hAnsi="宋体"/>
          <w:b/>
          <w:szCs w:val="21"/>
        </w:rPr>
        <w:t>（六）决定。</w:t>
      </w:r>
      <w:r>
        <w:rPr>
          <w:rFonts w:hint="eastAsia" w:ascii="宋体" w:hAnsi="宋体"/>
          <w:szCs w:val="21"/>
        </w:rPr>
        <w:t>经局集体审议的案件，政策法规科应当拟定《行政处罚决定书》和《违法案件行政处罚呈批表》，经分管领导复签，局长签发。</w:t>
      </w:r>
    </w:p>
    <w:p>
      <w:pPr>
        <w:spacing w:line="400" w:lineRule="exact"/>
        <w:ind w:firstLine="207" w:firstLineChars="98"/>
        <w:rPr>
          <w:rFonts w:ascii="宋体" w:hAnsi="宋体"/>
          <w:szCs w:val="21"/>
        </w:rPr>
      </w:pPr>
      <w:r>
        <w:rPr>
          <w:rFonts w:hint="eastAsia" w:ascii="宋体" w:hAnsi="宋体"/>
          <w:b/>
          <w:szCs w:val="21"/>
        </w:rPr>
        <w:t>（七）送达</w:t>
      </w:r>
      <w:r>
        <w:rPr>
          <w:rFonts w:hint="eastAsia" w:ascii="宋体" w:hAnsi="宋体"/>
          <w:szCs w:val="21"/>
        </w:rPr>
        <w:t>。行政处罚决定书应当在宣告后当场交付当事人；当事人不在场的，环保执法机构应于作出处罚决定之日起7日内依照《民事诉讼法》的有关规定将《行政处罚决定书》送达被处罚人，并可以根据需要抄送与案件有关的单位。</w:t>
      </w:r>
    </w:p>
    <w:p>
      <w:pPr>
        <w:spacing w:line="400" w:lineRule="exact"/>
        <w:ind w:firstLine="443" w:firstLineChars="211"/>
        <w:rPr>
          <w:rFonts w:ascii="宋体" w:hAnsi="宋体"/>
          <w:szCs w:val="21"/>
        </w:rPr>
      </w:pPr>
      <w:r>
        <w:rPr>
          <w:rFonts w:hint="eastAsia" w:ascii="宋体" w:hAnsi="宋体"/>
          <w:szCs w:val="21"/>
        </w:rPr>
        <w:t>处以责令停产停业、吊销许可证、较大数额罚款的行政处罚，应当将处罚决定书抄送同级人民政府法制部门和上级环保部门备案。</w:t>
      </w:r>
    </w:p>
    <w:p>
      <w:pPr>
        <w:spacing w:line="400" w:lineRule="exact"/>
        <w:ind w:firstLine="445" w:firstLineChars="211"/>
        <w:rPr>
          <w:rFonts w:ascii="宋体" w:hAnsi="宋体"/>
          <w:szCs w:val="21"/>
        </w:rPr>
      </w:pPr>
      <w:r>
        <w:rPr>
          <w:rFonts w:hint="eastAsia" w:ascii="宋体" w:hAnsi="宋体"/>
          <w:b/>
          <w:szCs w:val="21"/>
        </w:rPr>
        <w:t>（八）执行。</w:t>
      </w:r>
      <w:r>
        <w:rPr>
          <w:rFonts w:hint="eastAsia" w:ascii="宋体" w:hAnsi="宋体"/>
          <w:szCs w:val="21"/>
        </w:rPr>
        <w:t>行政处罚决定依法作出后，当事人应当在行政处罚决定的期限内，予以履行。自行政处罚决定书送达之日六十日后当事人逾期不申请行政复议，又逾期不履行的行政处罚决定的，应当进行书面催告。对经催告后仍不履行行政处罚决定的，由环境保护局在法定期限内制作《行政处罚强制执行申请书》，并提供相关材料申请人民法院强制执行。</w:t>
      </w:r>
    </w:p>
    <w:p>
      <w:pPr>
        <w:spacing w:line="400" w:lineRule="exact"/>
        <w:ind w:firstLine="413" w:firstLineChars="196"/>
        <w:rPr>
          <w:rFonts w:ascii="宋体" w:hAnsi="宋体"/>
          <w:szCs w:val="21"/>
        </w:rPr>
      </w:pPr>
      <w:r>
        <w:rPr>
          <w:rFonts w:hint="eastAsia" w:ascii="宋体" w:hAnsi="宋体"/>
          <w:b/>
          <w:szCs w:val="21"/>
        </w:rPr>
        <w:t>（九）结案。</w:t>
      </w:r>
      <w:r>
        <w:rPr>
          <w:rFonts w:hint="eastAsia" w:ascii="宋体" w:hAnsi="宋体"/>
          <w:bCs/>
          <w:szCs w:val="21"/>
        </w:rPr>
        <w:t>对已履行的行政处罚决定的，或通过申请法院强制执行后履行行政处罚决定的，填写《结案报告》，</w:t>
      </w:r>
      <w:r>
        <w:rPr>
          <w:rFonts w:hint="eastAsia" w:ascii="宋体" w:hAnsi="宋体"/>
          <w:szCs w:val="21"/>
        </w:rPr>
        <w:t>行政处罚案件案卷根据《环境保护局行政处罚实施规范》要求，做到一案一卷，材料齐全、编排有序、目录清楚、装订规范、易于保管。</w:t>
      </w:r>
    </w:p>
    <w:p>
      <w:pPr>
        <w:pStyle w:val="7"/>
        <w:shd w:val="clear" w:color="auto" w:fill="FFFFFF"/>
        <w:spacing w:before="0" w:beforeAutospacing="0" w:after="0" w:afterAutospacing="0" w:line="400" w:lineRule="exact"/>
        <w:rPr>
          <w:b/>
          <w:sz w:val="21"/>
          <w:szCs w:val="21"/>
        </w:rPr>
      </w:pPr>
      <w:r>
        <w:rPr>
          <w:rFonts w:hint="eastAsia"/>
          <w:b/>
          <w:sz w:val="21"/>
          <w:szCs w:val="21"/>
        </w:rPr>
        <w:t>三、考核办法</w:t>
      </w:r>
    </w:p>
    <w:p>
      <w:pPr>
        <w:pStyle w:val="20"/>
        <w:spacing w:before="0" w:beforeAutospacing="0" w:after="0" w:line="400" w:lineRule="exact"/>
        <w:ind w:firstLine="420" w:firstLineChars="200"/>
        <w:rPr>
          <w:sz w:val="21"/>
          <w:szCs w:val="21"/>
        </w:rPr>
      </w:pPr>
      <w:r>
        <w:rPr>
          <w:rFonts w:hint="eastAsia"/>
          <w:sz w:val="21"/>
          <w:szCs w:val="21"/>
        </w:rPr>
        <w:t>将案件承办情况列入涞源县环境保护局年度行政执法责任书内容，考核结果作为所在执法机构目标责任制考核主要内容和执法人员年度考核的重要依据；对规范环保执法情况进行事中检查，每半年对行政处罚案卷质量进行评查；发生错案的，依照有关规定处理。</w:t>
      </w:r>
    </w:p>
    <w:p>
      <w:pPr>
        <w:spacing w:line="400" w:lineRule="exact"/>
        <w:ind w:firstLine="420" w:firstLineChars="200"/>
        <w:rPr>
          <w:rStyle w:val="9"/>
          <w:rFonts w:ascii="宋体" w:hAnsi="宋体"/>
          <w:b w:val="0"/>
          <w:szCs w:val="21"/>
        </w:rPr>
      </w:pPr>
    </w:p>
    <w:p>
      <w:pPr>
        <w:pStyle w:val="2"/>
        <w:spacing w:before="0" w:beforeAutospacing="0" w:after="0" w:afterAutospacing="0" w:line="400" w:lineRule="exact"/>
        <w:jc w:val="center"/>
        <w:rPr>
          <w:b w:val="0"/>
          <w:kern w:val="10"/>
          <w:sz w:val="32"/>
          <w:szCs w:val="32"/>
        </w:rPr>
      </w:pPr>
      <w:bookmarkStart w:id="36" w:name="_Toc400825242"/>
    </w:p>
    <w:p>
      <w:pPr>
        <w:pStyle w:val="2"/>
        <w:spacing w:before="0" w:beforeAutospacing="0" w:after="0" w:afterAutospacing="0" w:line="400" w:lineRule="exact"/>
        <w:jc w:val="center"/>
        <w:rPr>
          <w:b w:val="0"/>
          <w:kern w:val="10"/>
          <w:sz w:val="32"/>
          <w:szCs w:val="32"/>
        </w:rPr>
      </w:pPr>
      <w:r>
        <w:rPr>
          <w:rFonts w:hint="eastAsia"/>
          <w:b w:val="0"/>
          <w:kern w:val="10"/>
          <w:sz w:val="32"/>
          <w:szCs w:val="32"/>
        </w:rPr>
        <w:t>行政处罚裁量权规范</w:t>
      </w:r>
      <w:bookmarkEnd w:id="36"/>
    </w:p>
    <w:p>
      <w:pPr>
        <w:spacing w:line="400" w:lineRule="exact"/>
        <w:ind w:firstLine="420" w:firstLineChars="200"/>
        <w:rPr>
          <w:rFonts w:ascii="宋体" w:hAnsi="宋体"/>
          <w:szCs w:val="21"/>
        </w:rPr>
      </w:pPr>
      <w:r>
        <w:rPr>
          <w:rFonts w:hint="eastAsia" w:ascii="宋体" w:hAnsi="宋体"/>
          <w:szCs w:val="21"/>
        </w:rPr>
        <w:t>为进一步规范我县环境行政处罚裁量权，推进环保行政处罚规范化建设，切实提高环保系统依法行政能力和水平，根据省市有关规定、量化量罚规范进行执行。</w:t>
      </w:r>
    </w:p>
    <w:p>
      <w:pPr>
        <w:spacing w:line="400" w:lineRule="exact"/>
        <w:ind w:firstLine="422" w:firstLineChars="200"/>
        <w:rPr>
          <w:rFonts w:ascii="宋体" w:hAnsi="宋体"/>
          <w:b/>
          <w:szCs w:val="21"/>
        </w:rPr>
      </w:pPr>
      <w:r>
        <w:rPr>
          <w:rFonts w:hint="eastAsia" w:ascii="宋体" w:hAnsi="宋体"/>
          <w:b/>
          <w:szCs w:val="21"/>
        </w:rPr>
        <w:t>一、主要内容</w:t>
      </w:r>
    </w:p>
    <w:p>
      <w:pPr>
        <w:spacing w:line="400" w:lineRule="exact"/>
        <w:ind w:firstLine="420" w:firstLineChars="200"/>
        <w:rPr>
          <w:rFonts w:ascii="宋体" w:hAnsi="宋体"/>
          <w:szCs w:val="21"/>
        </w:rPr>
      </w:pPr>
      <w:r>
        <w:rPr>
          <w:rFonts w:hint="eastAsia" w:ascii="宋体" w:hAnsi="宋体"/>
          <w:szCs w:val="21"/>
        </w:rPr>
        <w:t>对法律、法规和规章中规定的环境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行政处罚种类的具体标准；对法律、法规、规章规定行政处罚有裁量幅度的，根据上述因素，细化具体的行政处罚幅度。对不宜适用本部门行政处罚裁量规范的，或该规范对此未作规定的，根据个案情况可以经过本部门行政处罚案件审议小组集体审议，对个案处理作出相应的调整或修改，但均不得低于或超过法定罚款限度。</w:t>
      </w:r>
    </w:p>
    <w:p>
      <w:pPr>
        <w:spacing w:line="400" w:lineRule="exact"/>
        <w:ind w:firstLine="422" w:firstLineChars="200"/>
        <w:rPr>
          <w:rFonts w:ascii="宋体" w:hAnsi="宋体"/>
          <w:b/>
          <w:szCs w:val="21"/>
        </w:rPr>
      </w:pPr>
      <w:r>
        <w:rPr>
          <w:rFonts w:hint="eastAsia" w:ascii="宋体" w:hAnsi="宋体"/>
          <w:b/>
          <w:szCs w:val="21"/>
        </w:rPr>
        <w:t>二、有关措施</w:t>
      </w:r>
    </w:p>
    <w:p>
      <w:pPr>
        <w:spacing w:line="400" w:lineRule="exact"/>
        <w:ind w:firstLine="420" w:firstLineChars="200"/>
        <w:jc w:val="left"/>
        <w:rPr>
          <w:rFonts w:ascii="宋体" w:hAnsi="宋体"/>
          <w:szCs w:val="21"/>
        </w:rPr>
      </w:pPr>
      <w:r>
        <w:rPr>
          <w:rFonts w:hint="eastAsia" w:ascii="宋体" w:hAnsi="宋体"/>
          <w:szCs w:val="21"/>
        </w:rPr>
        <w:t>（一）保定环境保护局对本局规范行政处罚裁量权工作进行指导监督，实行裁量公开制度，量罚办法和行政处罚结果信息在环保局门户网站上进行公开。全面实行行政处罚裁量平台进行处罚。</w:t>
      </w:r>
    </w:p>
    <w:p>
      <w:pPr>
        <w:spacing w:line="400" w:lineRule="exact"/>
        <w:ind w:firstLine="420" w:firstLineChars="200"/>
        <w:rPr>
          <w:rFonts w:ascii="宋体" w:hAnsi="宋体"/>
          <w:szCs w:val="21"/>
        </w:rPr>
      </w:pPr>
      <w:r>
        <w:rPr>
          <w:rFonts w:hint="eastAsia" w:ascii="宋体" w:hAnsi="宋体"/>
          <w:szCs w:val="21"/>
        </w:rPr>
        <w:t>（二）对行政处罚案件实行查处分离制度。由环境监察大队和各监察中队负责案件的立案、调查，由法规股负责审核、决定、执行，将环境执法职能进行相对分离，形成有效协调、监督机制。</w:t>
      </w:r>
    </w:p>
    <w:p>
      <w:pPr>
        <w:spacing w:line="400" w:lineRule="exact"/>
        <w:ind w:firstLine="420" w:firstLineChars="200"/>
        <w:rPr>
          <w:rFonts w:ascii="宋体" w:hAnsi="宋体"/>
          <w:szCs w:val="21"/>
        </w:rPr>
      </w:pPr>
      <w:r>
        <w:rPr>
          <w:rFonts w:hint="eastAsia" w:ascii="宋体" w:hAnsi="宋体"/>
          <w:szCs w:val="21"/>
        </w:rPr>
        <w:t>（三）根据省环保厅和市环保局下发的指导意见和裁量办法，结合本地实际，细化、量化行政处罚裁量权的具体标准，并组织实施。根据情况，适时予以修改完善。</w:t>
      </w:r>
    </w:p>
    <w:p>
      <w:pPr>
        <w:spacing w:line="400" w:lineRule="exact"/>
        <w:ind w:firstLine="420" w:firstLineChars="200"/>
        <w:rPr>
          <w:rFonts w:ascii="宋体" w:hAnsi="宋体"/>
          <w:szCs w:val="21"/>
        </w:rPr>
      </w:pPr>
      <w:r>
        <w:rPr>
          <w:rFonts w:hint="eastAsia" w:ascii="宋体" w:hAnsi="宋体"/>
          <w:szCs w:val="21"/>
        </w:rPr>
        <w:t>（四）逐步建立行政处罚信息公开、执法投诉、案卷评查、教育培训、案例指导等制度。</w:t>
      </w:r>
    </w:p>
    <w:p>
      <w:pPr>
        <w:spacing w:line="400" w:lineRule="exact"/>
        <w:ind w:firstLine="420" w:firstLineChars="200"/>
        <w:rPr>
          <w:rFonts w:ascii="宋体" w:hAnsi="宋体"/>
          <w:szCs w:val="21"/>
        </w:rPr>
      </w:pPr>
      <w:r>
        <w:rPr>
          <w:rFonts w:hint="eastAsia" w:ascii="宋体" w:hAnsi="宋体"/>
          <w:szCs w:val="21"/>
        </w:rPr>
        <w:t>（五）本规范自公布之日起施行。</w:t>
      </w:r>
    </w:p>
    <w:p>
      <w:pPr>
        <w:pStyle w:val="2"/>
        <w:spacing w:before="0" w:beforeAutospacing="0" w:after="0" w:afterAutospacing="0" w:line="400" w:lineRule="exact"/>
        <w:jc w:val="center"/>
        <w:rPr>
          <w:b w:val="0"/>
          <w:kern w:val="10"/>
          <w:sz w:val="32"/>
          <w:szCs w:val="32"/>
        </w:rPr>
      </w:pPr>
      <w:bookmarkStart w:id="37" w:name="_Toc400825239"/>
    </w:p>
    <w:p>
      <w:pPr>
        <w:pStyle w:val="2"/>
        <w:spacing w:before="0" w:beforeAutospacing="0" w:after="0" w:afterAutospacing="0" w:line="400" w:lineRule="exact"/>
        <w:jc w:val="center"/>
        <w:rPr>
          <w:b w:val="0"/>
          <w:kern w:val="10"/>
          <w:sz w:val="32"/>
          <w:szCs w:val="32"/>
        </w:rPr>
      </w:pPr>
    </w:p>
    <w:p>
      <w:pPr>
        <w:pStyle w:val="2"/>
        <w:spacing w:before="0" w:beforeAutospacing="0" w:after="0" w:afterAutospacing="0" w:line="400" w:lineRule="exact"/>
        <w:jc w:val="center"/>
        <w:rPr>
          <w:b w:val="0"/>
          <w:kern w:val="10"/>
          <w:sz w:val="32"/>
          <w:szCs w:val="32"/>
        </w:rPr>
      </w:pPr>
      <w:r>
        <w:rPr>
          <w:rFonts w:hint="eastAsia"/>
          <w:b w:val="0"/>
          <w:kern w:val="10"/>
          <w:sz w:val="32"/>
          <w:szCs w:val="32"/>
        </w:rPr>
        <w:t>固体废物管理许可事项监管</w:t>
      </w:r>
      <w:bookmarkEnd w:id="37"/>
    </w:p>
    <w:p>
      <w:pPr>
        <w:spacing w:line="400" w:lineRule="exact"/>
        <w:ind w:firstLine="420" w:firstLineChars="200"/>
        <w:rPr>
          <w:rFonts w:ascii="宋体" w:hAnsi="宋体"/>
          <w:szCs w:val="21"/>
        </w:rPr>
      </w:pPr>
      <w:r>
        <w:rPr>
          <w:rFonts w:hint="eastAsia" w:ascii="宋体" w:hAnsi="宋体"/>
          <w:szCs w:val="21"/>
        </w:rPr>
        <w:t>为防治固体废物污染环境，合理利用资源，保护人体健康，维护生态安全，促进经济、社会的持续发展，根据《中华人民共和国固体废物污染环境防治法》及有关法律、法规的规定，特制定如下监管制度：</w:t>
      </w:r>
    </w:p>
    <w:p>
      <w:pPr>
        <w:spacing w:line="400" w:lineRule="exact"/>
        <w:rPr>
          <w:rFonts w:ascii="宋体" w:hAnsi="宋体"/>
          <w:b/>
          <w:szCs w:val="21"/>
        </w:rPr>
      </w:pPr>
      <w:r>
        <w:rPr>
          <w:rFonts w:hint="eastAsia" w:ascii="宋体" w:hAnsi="宋体"/>
          <w:b/>
          <w:szCs w:val="21"/>
        </w:rPr>
        <w:t>一、监督检查对象</w:t>
      </w:r>
    </w:p>
    <w:p>
      <w:pPr>
        <w:spacing w:line="400" w:lineRule="exact"/>
        <w:ind w:firstLine="315" w:firstLineChars="150"/>
        <w:rPr>
          <w:rFonts w:ascii="宋体" w:hAnsi="宋体"/>
          <w:szCs w:val="21"/>
        </w:rPr>
      </w:pPr>
      <w:r>
        <w:rPr>
          <w:rFonts w:hint="eastAsia" w:ascii="宋体" w:hAnsi="宋体"/>
          <w:szCs w:val="21"/>
        </w:rPr>
        <w:t>全县危险废物经营许可单位；固体废物、危险废物跨省转移许可单位；</w:t>
      </w:r>
    </w:p>
    <w:p>
      <w:pPr>
        <w:spacing w:line="400" w:lineRule="exact"/>
        <w:rPr>
          <w:rFonts w:ascii="宋体" w:hAnsi="宋体"/>
          <w:b/>
          <w:szCs w:val="21"/>
        </w:rPr>
      </w:pPr>
      <w:r>
        <w:rPr>
          <w:rFonts w:hint="eastAsia" w:ascii="宋体" w:hAnsi="宋体"/>
          <w:b/>
          <w:szCs w:val="21"/>
        </w:rPr>
        <w:t>二、监督检查内容和指标</w:t>
      </w:r>
    </w:p>
    <w:p>
      <w:pPr>
        <w:spacing w:line="400" w:lineRule="exact"/>
        <w:ind w:firstLine="310" w:firstLineChars="147"/>
        <w:rPr>
          <w:rFonts w:ascii="宋体" w:hAnsi="宋体"/>
          <w:b/>
          <w:szCs w:val="21"/>
        </w:rPr>
      </w:pPr>
      <w:r>
        <w:rPr>
          <w:rFonts w:hint="eastAsia" w:ascii="宋体" w:hAnsi="宋体"/>
          <w:b/>
          <w:szCs w:val="21"/>
        </w:rPr>
        <w:t>(一) 监督检查内容</w:t>
      </w:r>
    </w:p>
    <w:p>
      <w:pPr>
        <w:spacing w:line="400" w:lineRule="exact"/>
        <w:ind w:firstLine="315" w:firstLineChars="150"/>
        <w:rPr>
          <w:rFonts w:ascii="宋体" w:hAnsi="宋体"/>
          <w:szCs w:val="21"/>
        </w:rPr>
      </w:pPr>
      <w:r>
        <w:rPr>
          <w:rFonts w:hint="eastAsia" w:ascii="宋体" w:hAnsi="宋体"/>
          <w:szCs w:val="21"/>
        </w:rPr>
        <w:t>（1）危险废物经营许可单位的收集、贮存、利用、处置等活动是否符合《危险废物经营许可证管理办法》等的规定；</w:t>
      </w:r>
    </w:p>
    <w:p>
      <w:pPr>
        <w:spacing w:line="400" w:lineRule="exact"/>
        <w:ind w:firstLine="315" w:firstLineChars="150"/>
        <w:rPr>
          <w:rFonts w:ascii="宋体" w:hAnsi="宋体"/>
          <w:szCs w:val="21"/>
        </w:rPr>
      </w:pPr>
      <w:r>
        <w:rPr>
          <w:rFonts w:hint="eastAsia" w:ascii="宋体" w:hAnsi="宋体"/>
          <w:szCs w:val="21"/>
        </w:rPr>
        <w:t>（2）固体废物、危险废物跨省转移许可单位是否按照《中华人民共和国固体废物污染环境防治法》的规定转移固体废物或危险废物。危险废物跨省转移是否落实《危险废物转移联单管理办法》的规定。</w:t>
      </w:r>
    </w:p>
    <w:p>
      <w:pPr>
        <w:spacing w:line="400" w:lineRule="exact"/>
        <w:ind w:firstLine="310" w:firstLineChars="147"/>
        <w:rPr>
          <w:rFonts w:ascii="宋体" w:hAnsi="宋体"/>
          <w:b/>
          <w:szCs w:val="21"/>
        </w:rPr>
      </w:pPr>
      <w:r>
        <w:rPr>
          <w:rFonts w:hint="eastAsia" w:ascii="宋体" w:hAnsi="宋体"/>
          <w:b/>
          <w:szCs w:val="21"/>
        </w:rPr>
        <w:t>（二）监督检查指标</w:t>
      </w:r>
    </w:p>
    <w:p>
      <w:pPr>
        <w:pStyle w:val="13"/>
        <w:shd w:val="clear" w:color="auto" w:fill="FFFFFF"/>
        <w:snapToGrid w:val="0"/>
        <w:spacing w:before="0" w:after="0" w:line="400" w:lineRule="exact"/>
        <w:ind w:firstLine="420" w:firstLineChars="200"/>
        <w:rPr>
          <w:sz w:val="21"/>
          <w:szCs w:val="21"/>
        </w:rPr>
      </w:pPr>
      <w:r>
        <w:rPr>
          <w:rFonts w:hint="eastAsia"/>
          <w:sz w:val="21"/>
          <w:szCs w:val="21"/>
        </w:rPr>
        <w:t>日常检查：危险废物经营许可单位每月不少于1次。</w:t>
      </w:r>
    </w:p>
    <w:p>
      <w:pPr>
        <w:spacing w:line="400" w:lineRule="exact"/>
        <w:ind w:firstLine="420" w:firstLineChars="200"/>
        <w:rPr>
          <w:rFonts w:ascii="宋体" w:hAnsi="宋体" w:cs="仿宋_GB2312"/>
          <w:szCs w:val="21"/>
        </w:rPr>
      </w:pPr>
      <w:r>
        <w:rPr>
          <w:rFonts w:hint="eastAsia" w:ascii="宋体" w:hAnsi="宋体"/>
          <w:szCs w:val="21"/>
        </w:rPr>
        <w:t>上述指标与上级下达监督检查指标不一致的，以上级下达监督检查指标为准。</w:t>
      </w:r>
    </w:p>
    <w:p>
      <w:pPr>
        <w:spacing w:line="400" w:lineRule="exact"/>
        <w:rPr>
          <w:rFonts w:ascii="宋体" w:hAnsi="宋体"/>
          <w:b/>
          <w:szCs w:val="21"/>
        </w:rPr>
      </w:pPr>
      <w:r>
        <w:rPr>
          <w:rFonts w:hint="eastAsia" w:ascii="宋体" w:hAnsi="宋体"/>
          <w:b/>
          <w:szCs w:val="21"/>
        </w:rPr>
        <w:t>三、监督检查方式</w:t>
      </w:r>
    </w:p>
    <w:p>
      <w:pPr>
        <w:shd w:val="clear" w:color="auto" w:fill="FFFFFF"/>
        <w:snapToGrid w:val="0"/>
        <w:spacing w:line="400" w:lineRule="exact"/>
        <w:ind w:firstLine="420" w:firstLineChars="200"/>
        <w:rPr>
          <w:rFonts w:ascii="宋体" w:hAnsi="宋体" w:cs="宋体"/>
          <w:szCs w:val="21"/>
        </w:rPr>
      </w:pPr>
      <w:r>
        <w:rPr>
          <w:rFonts w:hint="eastAsia" w:ascii="宋体" w:hAnsi="宋体" w:cs="宋体"/>
          <w:szCs w:val="21"/>
        </w:rPr>
        <w:t>环保局负责固体废物管理许可后续的日常监管。各监察中队负责日常检查，监察大队不定期抽查，监察大队负责组织全局专项检查，通过定期或不定期现场检查、固废台帐资料核查，专项检查等进行检查。</w:t>
      </w:r>
    </w:p>
    <w:p>
      <w:pPr>
        <w:spacing w:line="400" w:lineRule="exact"/>
        <w:rPr>
          <w:rFonts w:ascii="宋体" w:hAnsi="宋体"/>
          <w:b/>
          <w:szCs w:val="21"/>
        </w:rPr>
      </w:pPr>
      <w:r>
        <w:rPr>
          <w:rFonts w:hint="eastAsia" w:ascii="宋体" w:hAnsi="宋体"/>
          <w:b/>
          <w:szCs w:val="21"/>
        </w:rPr>
        <w:t>四、监督检查程序</w:t>
      </w:r>
    </w:p>
    <w:p>
      <w:pPr>
        <w:spacing w:line="400" w:lineRule="exact"/>
        <w:ind w:firstLine="420" w:firstLineChars="200"/>
        <w:rPr>
          <w:rFonts w:ascii="宋体" w:hAnsi="宋体"/>
          <w:szCs w:val="21"/>
        </w:rPr>
      </w:pPr>
      <w:r>
        <w:rPr>
          <w:rFonts w:hint="eastAsia" w:ascii="宋体" w:hAnsi="宋体"/>
          <w:szCs w:val="21"/>
        </w:rPr>
        <w:t>环保局对获得许可的单位实施日常监管。监管频次每年不少于1次，其他有要求的，按照有关要求执行。</w:t>
      </w:r>
    </w:p>
    <w:p>
      <w:pPr>
        <w:spacing w:line="400" w:lineRule="exact"/>
        <w:ind w:firstLine="420" w:firstLineChars="200"/>
        <w:rPr>
          <w:rFonts w:ascii="宋体" w:hAnsi="宋体"/>
          <w:szCs w:val="21"/>
        </w:rPr>
      </w:pPr>
      <w:r>
        <w:rPr>
          <w:rFonts w:hint="eastAsia" w:ascii="宋体" w:hAnsi="宋体"/>
          <w:szCs w:val="21"/>
        </w:rPr>
        <w:t>检查时，可采取听取汇报、查阅档案资料、检查污染防治设施运行情况等方式，对许可单位实施监督检查。现场检查，必须由2名以上环保执法工作人员参加，并出示有效证件，对监督检查的情况和处理结果出具检查记录表，并由被检查企业负责人签字确认后归档。</w:t>
      </w:r>
    </w:p>
    <w:p>
      <w:pPr>
        <w:spacing w:line="400" w:lineRule="exact"/>
        <w:ind w:firstLine="420" w:firstLineChars="200"/>
        <w:rPr>
          <w:rFonts w:ascii="宋体" w:hAnsi="宋体"/>
          <w:szCs w:val="21"/>
        </w:rPr>
      </w:pPr>
      <w:r>
        <w:rPr>
          <w:rFonts w:hint="eastAsia" w:ascii="宋体" w:hAnsi="宋体"/>
          <w:szCs w:val="21"/>
        </w:rPr>
        <w:t>许可单位应当配合环保部门的监督检查工作，如实提供有关资料，回答相关问询，协助检查工作。</w:t>
      </w:r>
    </w:p>
    <w:p>
      <w:pPr>
        <w:spacing w:line="400" w:lineRule="exact"/>
        <w:rPr>
          <w:rFonts w:ascii="宋体" w:hAnsi="宋体"/>
          <w:b/>
          <w:szCs w:val="21"/>
        </w:rPr>
      </w:pPr>
      <w:r>
        <w:rPr>
          <w:rFonts w:hint="eastAsia" w:ascii="宋体" w:hAnsi="宋体"/>
          <w:b/>
          <w:szCs w:val="21"/>
        </w:rPr>
        <w:t>五、监督检查措施及处理</w:t>
      </w:r>
    </w:p>
    <w:p>
      <w:pPr>
        <w:spacing w:line="400" w:lineRule="exact"/>
        <w:ind w:firstLine="315" w:firstLineChars="150"/>
        <w:rPr>
          <w:rFonts w:ascii="宋体" w:hAnsi="宋体"/>
          <w:szCs w:val="21"/>
        </w:rPr>
      </w:pPr>
      <w:r>
        <w:rPr>
          <w:rFonts w:hint="eastAsia" w:ascii="宋体" w:hAnsi="宋体"/>
          <w:szCs w:val="21"/>
        </w:rPr>
        <w:t>（1）环保局发现危险废物经营单位在经营活动中有不符合原发证条件的情形的，应当责令其限期整改，给予警告。逾期不整改或者经整改仍不符合原发证条件的，由原发证机关暂扣或者吊销危险废物经营许可证。</w:t>
      </w:r>
    </w:p>
    <w:p>
      <w:pPr>
        <w:spacing w:line="400" w:lineRule="exact"/>
        <w:ind w:firstLine="315" w:firstLineChars="150"/>
        <w:rPr>
          <w:rFonts w:ascii="宋体" w:hAnsi="宋体"/>
          <w:szCs w:val="21"/>
        </w:rPr>
      </w:pPr>
      <w:r>
        <w:rPr>
          <w:rFonts w:hint="eastAsia" w:ascii="宋体" w:hAnsi="宋体"/>
          <w:szCs w:val="21"/>
        </w:rPr>
        <w:t>（2）对违反危险废物跨省转移管理规定的，按照《中华人民共和国固体废物污染防治法》、《河北省固体废物污染环境防治条例》、《危险废物转移联单管理办法》等规定进行处罚。</w:t>
      </w:r>
    </w:p>
    <w:p>
      <w:pPr>
        <w:spacing w:line="400" w:lineRule="exact"/>
        <w:ind w:firstLine="420" w:firstLineChars="200"/>
        <w:rPr>
          <w:rFonts w:ascii="宋体" w:hAnsi="宋体" w:cs="仿宋_GB2312"/>
          <w:szCs w:val="21"/>
        </w:rPr>
      </w:pPr>
    </w:p>
    <w:p>
      <w:pPr>
        <w:spacing w:line="400" w:lineRule="exact"/>
        <w:ind w:firstLine="420" w:firstLineChars="200"/>
        <w:rPr>
          <w:rFonts w:ascii="宋体" w:hAnsi="宋体" w:cs="仿宋_GB2312"/>
          <w:szCs w:val="21"/>
        </w:rPr>
      </w:pPr>
    </w:p>
    <w:p>
      <w:pPr>
        <w:spacing w:line="400" w:lineRule="exact"/>
        <w:jc w:val="center"/>
        <w:rPr>
          <w:rFonts w:ascii="宋体" w:hAnsi="宋体"/>
          <w:szCs w:val="21"/>
        </w:rPr>
      </w:pPr>
      <w:r>
        <w:rPr>
          <w:rFonts w:hint="eastAsia" w:ascii="宋体" w:hAnsi="宋体"/>
          <w:szCs w:val="21"/>
        </w:rPr>
        <w:t xml:space="preserve">                                         </w:t>
      </w:r>
    </w:p>
    <w:p>
      <w:pPr>
        <w:spacing w:line="400" w:lineRule="exact"/>
        <w:jc w:val="center"/>
        <w:rPr>
          <w:rFonts w:ascii="宋体" w:hAnsi="宋体"/>
          <w:szCs w:val="21"/>
        </w:rPr>
      </w:pPr>
      <w:r>
        <w:rPr>
          <w:rFonts w:hint="eastAsia" w:ascii="宋体" w:hAnsi="宋体"/>
          <w:szCs w:val="21"/>
        </w:rPr>
        <w:t xml:space="preserve">                                 </w:t>
      </w:r>
    </w:p>
    <w:p>
      <w:pPr>
        <w:jc w:val="center"/>
        <w:rPr>
          <w:rFonts w:ascii="宋体" w:hAnsi="宋体"/>
          <w:b/>
          <w:sz w:val="44"/>
          <w:szCs w:val="44"/>
        </w:rPr>
      </w:pPr>
      <w:r>
        <w:rPr>
          <w:rFonts w:hint="eastAsia" w:ascii="宋体" w:hAnsi="宋体"/>
          <w:b/>
          <w:sz w:val="44"/>
          <w:szCs w:val="44"/>
        </w:rPr>
        <w:t>住房和城乡建设局责任清单</w:t>
      </w:r>
    </w:p>
    <w:p>
      <w:pPr>
        <w:jc w:val="center"/>
        <w:rPr>
          <w:rFonts w:ascii="仿宋_GB2312" w:eastAsia="仿宋_GB2312"/>
          <w:b/>
          <w:sz w:val="44"/>
          <w:szCs w:val="44"/>
        </w:rPr>
      </w:pPr>
      <w:r>
        <w:rPr>
          <w:rFonts w:hint="eastAsia" w:ascii="宋体" w:hAnsi="宋体"/>
          <w:b/>
          <w:sz w:val="44"/>
          <w:szCs w:val="44"/>
        </w:rPr>
        <w:t>部门职责登记表</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642"/>
        <w:gridCol w:w="5338"/>
        <w:gridCol w:w="108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08" w:type="dxa"/>
            <w:vAlign w:val="center"/>
          </w:tcPr>
          <w:p>
            <w:pPr>
              <w:spacing w:line="240" w:lineRule="exact"/>
              <w:jc w:val="center"/>
              <w:rPr>
                <w:rFonts w:ascii="宋体" w:hAnsi="宋体"/>
                <w:b/>
                <w:szCs w:val="21"/>
              </w:rPr>
            </w:pPr>
            <w:r>
              <w:rPr>
                <w:rFonts w:hint="eastAsia" w:ascii="宋体" w:hAnsi="宋体"/>
                <w:b/>
                <w:szCs w:val="21"/>
              </w:rPr>
              <w:t>序号</w:t>
            </w:r>
          </w:p>
        </w:tc>
        <w:tc>
          <w:tcPr>
            <w:tcW w:w="5642" w:type="dxa"/>
            <w:vAlign w:val="center"/>
          </w:tcPr>
          <w:p>
            <w:pPr>
              <w:spacing w:line="240" w:lineRule="exact"/>
              <w:jc w:val="center"/>
              <w:rPr>
                <w:rFonts w:ascii="宋体" w:hAnsi="宋体"/>
                <w:b/>
                <w:szCs w:val="21"/>
              </w:rPr>
            </w:pPr>
            <w:r>
              <w:rPr>
                <w:rFonts w:hint="eastAsia" w:ascii="宋体" w:hAnsi="宋体"/>
                <w:b/>
                <w:szCs w:val="21"/>
              </w:rPr>
              <w:t>主要职责</w:t>
            </w:r>
          </w:p>
        </w:tc>
        <w:tc>
          <w:tcPr>
            <w:tcW w:w="5338"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1080" w:type="dxa"/>
            <w:vAlign w:val="center"/>
          </w:tcPr>
          <w:p>
            <w:pPr>
              <w:spacing w:line="240" w:lineRule="exact"/>
              <w:jc w:val="center"/>
              <w:rPr>
                <w:rFonts w:ascii="宋体" w:hAnsi="宋体"/>
                <w:b/>
                <w:szCs w:val="21"/>
              </w:rPr>
            </w:pPr>
            <w:r>
              <w:rPr>
                <w:rFonts w:hint="eastAsia" w:ascii="宋体" w:hAnsi="宋体"/>
                <w:b/>
                <w:szCs w:val="21"/>
              </w:rPr>
              <w:t>责任处室</w:t>
            </w:r>
          </w:p>
        </w:tc>
        <w:tc>
          <w:tcPr>
            <w:tcW w:w="1106"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5642" w:type="dxa"/>
            <w:vMerge w:val="restart"/>
            <w:vAlign w:val="center"/>
          </w:tcPr>
          <w:p>
            <w:pPr>
              <w:spacing w:line="240" w:lineRule="exact"/>
              <w:rPr>
                <w:rFonts w:ascii="宋体" w:hAnsi="宋体"/>
                <w:szCs w:val="21"/>
              </w:rPr>
            </w:pPr>
            <w:r>
              <w:rPr>
                <w:rFonts w:hint="eastAsia" w:ascii="宋体" w:hAnsi="宋体"/>
                <w:szCs w:val="21"/>
              </w:rPr>
              <w:t>贯彻执行国家、省、市有关住房和城乡建设工作的方针、政策和法律、法规，依据有关规定进行行业管理；根据本县国民经济和社会发展总体规划，拟定本县住房和城乡建设工作的中长期规划和具体实施计划；拟定全县危旧住房的改造计划并组织实施。承担推行住房制度改革的责任。</w:t>
            </w:r>
          </w:p>
        </w:tc>
        <w:tc>
          <w:tcPr>
            <w:tcW w:w="5338" w:type="dxa"/>
            <w:vAlign w:val="center"/>
          </w:tcPr>
          <w:p>
            <w:pPr>
              <w:spacing w:line="240" w:lineRule="exact"/>
              <w:rPr>
                <w:rFonts w:ascii="宋体" w:hAnsi="宋体"/>
                <w:szCs w:val="21"/>
              </w:rPr>
            </w:pPr>
            <w:r>
              <w:rPr>
                <w:rFonts w:hint="eastAsia" w:ascii="宋体" w:hAnsi="宋体"/>
                <w:szCs w:val="21"/>
              </w:rPr>
              <w:t>负责、组织、监督局机关及本系统的政务工作；负责机关组织、文秘、档案、保密、保卫、信息、监督和对外联络工作；组织办理人大建议和政协提案；负责机关后勤事务，管理本局固定资产；负责本局综合性文字材料；负责本系统信息建设及管理工作。</w:t>
            </w:r>
          </w:p>
        </w:tc>
        <w:tc>
          <w:tcPr>
            <w:tcW w:w="1080" w:type="dxa"/>
            <w:vMerge w:val="restart"/>
            <w:vAlign w:val="center"/>
          </w:tcPr>
          <w:p>
            <w:pPr>
              <w:spacing w:line="240" w:lineRule="exact"/>
              <w:rPr>
                <w:rFonts w:ascii="宋体" w:hAnsi="宋体"/>
                <w:szCs w:val="21"/>
              </w:rPr>
            </w:pPr>
            <w:r>
              <w:rPr>
                <w:rFonts w:hint="eastAsia" w:ascii="宋体" w:hAnsi="宋体"/>
                <w:szCs w:val="21"/>
              </w:rPr>
              <w:t>综合股</w:t>
            </w:r>
          </w:p>
        </w:tc>
        <w:tc>
          <w:tcPr>
            <w:tcW w:w="1106"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Merge w:val="continue"/>
            <w:vAlign w:val="center"/>
          </w:tcPr>
          <w:p>
            <w:pPr>
              <w:spacing w:line="240" w:lineRule="exact"/>
              <w:jc w:val="center"/>
              <w:rPr>
                <w:rFonts w:ascii="宋体" w:hAnsi="宋体"/>
                <w:szCs w:val="21"/>
              </w:rPr>
            </w:pPr>
          </w:p>
        </w:tc>
        <w:tc>
          <w:tcPr>
            <w:tcW w:w="5642" w:type="dxa"/>
            <w:vMerge w:val="continue"/>
            <w:vAlign w:val="center"/>
          </w:tcPr>
          <w:p>
            <w:pPr>
              <w:spacing w:line="240" w:lineRule="exact"/>
              <w:rPr>
                <w:rFonts w:ascii="宋体" w:hAnsi="宋体"/>
                <w:szCs w:val="21"/>
              </w:rPr>
            </w:pPr>
          </w:p>
        </w:tc>
        <w:tc>
          <w:tcPr>
            <w:tcW w:w="5338" w:type="dxa"/>
            <w:vAlign w:val="center"/>
          </w:tcPr>
          <w:p>
            <w:pPr>
              <w:spacing w:line="240" w:lineRule="exact"/>
              <w:rPr>
                <w:rFonts w:ascii="宋体" w:hAnsi="宋体"/>
                <w:szCs w:val="21"/>
              </w:rPr>
            </w:pPr>
            <w:r>
              <w:rPr>
                <w:rFonts w:hint="eastAsia" w:ascii="宋体" w:hAnsi="宋体"/>
                <w:szCs w:val="21"/>
              </w:rPr>
              <w:t>负责机关、直属单位的机构编制人事管理、劳动工资、社会保险等工作；负责局干部调配工作</w:t>
            </w:r>
            <w:r>
              <w:rPr>
                <w:rFonts w:hint="eastAsia" w:ascii="宋体" w:hAnsi="宋体" w:cs="宋体"/>
                <w:kern w:val="0"/>
                <w:szCs w:val="21"/>
              </w:rPr>
              <w:t>。</w:t>
            </w:r>
          </w:p>
        </w:tc>
        <w:tc>
          <w:tcPr>
            <w:tcW w:w="1080" w:type="dxa"/>
            <w:vMerge w:val="continue"/>
            <w:vAlign w:val="center"/>
          </w:tcPr>
          <w:p>
            <w:pPr>
              <w:spacing w:line="240" w:lineRule="exact"/>
              <w:rPr>
                <w:rFonts w:ascii="宋体" w:hAnsi="宋体"/>
                <w:szCs w:val="21"/>
              </w:rPr>
            </w:pPr>
          </w:p>
        </w:tc>
        <w:tc>
          <w:tcPr>
            <w:tcW w:w="1106"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08" w:type="dxa"/>
            <w:vMerge w:val="restart"/>
            <w:vAlign w:val="center"/>
          </w:tcPr>
          <w:p>
            <w:pPr>
              <w:spacing w:line="240" w:lineRule="exact"/>
              <w:jc w:val="center"/>
              <w:rPr>
                <w:rFonts w:ascii="宋体" w:hAnsi="宋体"/>
                <w:szCs w:val="21"/>
              </w:rPr>
            </w:pPr>
            <w:r>
              <w:rPr>
                <w:rFonts w:hint="eastAsia" w:ascii="宋体" w:hAnsi="宋体"/>
                <w:szCs w:val="21"/>
              </w:rPr>
              <w:t>2</w:t>
            </w:r>
          </w:p>
        </w:tc>
        <w:tc>
          <w:tcPr>
            <w:tcW w:w="5642" w:type="dxa"/>
            <w:vMerge w:val="restart"/>
            <w:vAlign w:val="center"/>
          </w:tcPr>
          <w:p>
            <w:pPr>
              <w:spacing w:line="240" w:lineRule="exact"/>
              <w:rPr>
                <w:rFonts w:ascii="宋体" w:hAnsi="宋体"/>
                <w:szCs w:val="21"/>
              </w:rPr>
            </w:pPr>
            <w:r>
              <w:rPr>
                <w:rFonts w:hint="eastAsia" w:ascii="宋体" w:hAnsi="宋体"/>
                <w:szCs w:val="21"/>
              </w:rPr>
              <w:t>承担规范房地产市场秩序、监督管理房地产市场的责任。负责全县住宅与房地产行业管理；会同有关部门拟定房地产市场监管政策并监督执行，推动住宅企业文化；参与城镇土地使用权有偿出让工作</w:t>
            </w:r>
            <w:r>
              <w:rPr>
                <w:rFonts w:hint="eastAsia" w:ascii="宋体" w:hAnsi="宋体" w:cs="宋体"/>
                <w:kern w:val="0"/>
                <w:szCs w:val="21"/>
              </w:rPr>
              <w:t>。</w:t>
            </w:r>
          </w:p>
        </w:tc>
        <w:tc>
          <w:tcPr>
            <w:tcW w:w="5338" w:type="dxa"/>
            <w:vAlign w:val="center"/>
          </w:tcPr>
          <w:p>
            <w:pPr>
              <w:spacing w:line="240" w:lineRule="exact"/>
              <w:rPr>
                <w:rFonts w:ascii="宋体" w:hAnsi="宋体"/>
                <w:szCs w:val="21"/>
              </w:rPr>
            </w:pPr>
            <w:r>
              <w:rPr>
                <w:rFonts w:hint="eastAsia" w:ascii="宋体" w:hAnsi="宋体"/>
                <w:szCs w:val="21"/>
              </w:rPr>
              <w:t>承担规范房地产市场秩序、监督管理房地产市场的责任。负责全县住宅与房地产行业管理</w:t>
            </w:r>
            <w:r>
              <w:rPr>
                <w:rFonts w:hint="eastAsia" w:ascii="宋体" w:hAnsi="宋体" w:cs="宋体"/>
                <w:kern w:val="0"/>
                <w:szCs w:val="21"/>
              </w:rPr>
              <w:t>。</w:t>
            </w:r>
          </w:p>
        </w:tc>
        <w:tc>
          <w:tcPr>
            <w:tcW w:w="1080" w:type="dxa"/>
            <w:vMerge w:val="restart"/>
            <w:vAlign w:val="center"/>
          </w:tcPr>
          <w:p>
            <w:pPr>
              <w:spacing w:line="240" w:lineRule="exact"/>
              <w:rPr>
                <w:rFonts w:ascii="宋体" w:hAnsi="宋体"/>
                <w:szCs w:val="21"/>
              </w:rPr>
            </w:pPr>
            <w:r>
              <w:rPr>
                <w:rFonts w:hint="eastAsia" w:ascii="宋体" w:hAnsi="宋体"/>
                <w:szCs w:val="21"/>
              </w:rPr>
              <w:t>城乡建设管理股</w:t>
            </w:r>
          </w:p>
        </w:tc>
        <w:tc>
          <w:tcPr>
            <w:tcW w:w="1106"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008" w:type="dxa"/>
            <w:vMerge w:val="continue"/>
            <w:vAlign w:val="center"/>
          </w:tcPr>
          <w:p>
            <w:pPr>
              <w:spacing w:line="240" w:lineRule="exact"/>
              <w:jc w:val="center"/>
              <w:rPr>
                <w:rFonts w:ascii="宋体" w:hAnsi="宋体"/>
                <w:szCs w:val="21"/>
              </w:rPr>
            </w:pPr>
          </w:p>
        </w:tc>
        <w:tc>
          <w:tcPr>
            <w:tcW w:w="5642" w:type="dxa"/>
            <w:vMerge w:val="continue"/>
            <w:vAlign w:val="center"/>
          </w:tcPr>
          <w:p>
            <w:pPr>
              <w:spacing w:line="240" w:lineRule="exact"/>
              <w:rPr>
                <w:rFonts w:ascii="宋体" w:hAnsi="宋体"/>
                <w:szCs w:val="21"/>
              </w:rPr>
            </w:pPr>
          </w:p>
        </w:tc>
        <w:tc>
          <w:tcPr>
            <w:tcW w:w="5338" w:type="dxa"/>
            <w:vAlign w:val="center"/>
          </w:tcPr>
          <w:p>
            <w:pPr>
              <w:spacing w:line="240" w:lineRule="exact"/>
              <w:rPr>
                <w:rFonts w:ascii="宋体" w:hAnsi="宋体"/>
                <w:szCs w:val="21"/>
              </w:rPr>
            </w:pPr>
            <w:r>
              <w:rPr>
                <w:rFonts w:hint="eastAsia" w:ascii="宋体" w:hAnsi="宋体"/>
                <w:szCs w:val="21"/>
              </w:rPr>
              <w:t>会同有关部门拟定房地产市场监管政策并监督执行，推动住宅企业文化；参与城镇土地使用权有偿出让工作</w:t>
            </w:r>
            <w:r>
              <w:rPr>
                <w:rFonts w:hint="eastAsia" w:ascii="宋体" w:hAnsi="宋体" w:cs="宋体"/>
                <w:kern w:val="0"/>
                <w:szCs w:val="21"/>
              </w:rPr>
              <w:t>。</w:t>
            </w:r>
          </w:p>
        </w:tc>
        <w:tc>
          <w:tcPr>
            <w:tcW w:w="1080" w:type="dxa"/>
            <w:vMerge w:val="continue"/>
            <w:vAlign w:val="center"/>
          </w:tcPr>
          <w:p>
            <w:pPr>
              <w:spacing w:line="240" w:lineRule="exact"/>
              <w:rPr>
                <w:rFonts w:ascii="宋体" w:hAnsi="宋体"/>
                <w:szCs w:val="21"/>
              </w:rPr>
            </w:pPr>
          </w:p>
        </w:tc>
        <w:tc>
          <w:tcPr>
            <w:tcW w:w="1106"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008" w:type="dxa"/>
            <w:vMerge w:val="restart"/>
            <w:vAlign w:val="center"/>
          </w:tcPr>
          <w:p>
            <w:pPr>
              <w:spacing w:line="240" w:lineRule="exact"/>
              <w:jc w:val="center"/>
              <w:rPr>
                <w:rFonts w:ascii="宋体" w:hAnsi="宋体"/>
                <w:szCs w:val="21"/>
              </w:rPr>
            </w:pPr>
            <w:r>
              <w:rPr>
                <w:rFonts w:hint="eastAsia" w:ascii="宋体" w:hAnsi="宋体"/>
                <w:szCs w:val="21"/>
              </w:rPr>
              <w:t>3</w:t>
            </w:r>
          </w:p>
        </w:tc>
        <w:tc>
          <w:tcPr>
            <w:tcW w:w="5642" w:type="dxa"/>
            <w:vMerge w:val="restart"/>
            <w:vAlign w:val="center"/>
          </w:tcPr>
          <w:p>
            <w:pPr>
              <w:spacing w:line="240" w:lineRule="exact"/>
              <w:rPr>
                <w:rFonts w:ascii="宋体" w:hAnsi="宋体"/>
                <w:szCs w:val="21"/>
              </w:rPr>
            </w:pPr>
            <w:r>
              <w:rPr>
                <w:rFonts w:hint="eastAsia" w:ascii="宋体" w:hAnsi="宋体"/>
                <w:szCs w:val="21"/>
              </w:rPr>
              <w:t>参与制定城镇国土规划和区域规划；负责城城建科学研究工作；会同文物管理部门对历史文化古迹进行保护和管理；拟定各类房屋建筑及其附属设施和城市市政建设工程的抗震设计规范；综合管理全县建设工程抗震设防工作；指导城市地下空间开发和利用工作。</w:t>
            </w:r>
          </w:p>
        </w:tc>
        <w:tc>
          <w:tcPr>
            <w:tcW w:w="5338" w:type="dxa"/>
            <w:vAlign w:val="center"/>
          </w:tcPr>
          <w:p>
            <w:pPr>
              <w:spacing w:line="240" w:lineRule="exact"/>
              <w:rPr>
                <w:rFonts w:ascii="宋体" w:hAnsi="宋体"/>
                <w:szCs w:val="21"/>
              </w:rPr>
            </w:pPr>
            <w:r>
              <w:rPr>
                <w:rFonts w:hint="eastAsia" w:ascii="宋体" w:hAnsi="宋体"/>
                <w:szCs w:val="21"/>
              </w:rPr>
              <w:t>参与制定城镇国土规划和区域规划；负责城城建科学研究工作；会同文物管理部门对历史文化古迹进行保护和管理；拟定各类房屋建筑及其附属设施和城市市政建设工程的抗震设计规范；综合管理全县建设工程抗震设防工作</w:t>
            </w:r>
            <w:r>
              <w:rPr>
                <w:rFonts w:hint="eastAsia" w:ascii="宋体" w:hAnsi="宋体" w:cs="宋体"/>
                <w:kern w:val="0"/>
                <w:szCs w:val="21"/>
              </w:rPr>
              <w:t>。</w:t>
            </w:r>
          </w:p>
        </w:tc>
        <w:tc>
          <w:tcPr>
            <w:tcW w:w="1080" w:type="dxa"/>
            <w:vMerge w:val="restart"/>
            <w:vAlign w:val="center"/>
          </w:tcPr>
          <w:p>
            <w:pPr>
              <w:spacing w:line="240" w:lineRule="exact"/>
              <w:rPr>
                <w:rFonts w:ascii="宋体" w:hAnsi="宋体"/>
                <w:szCs w:val="21"/>
              </w:rPr>
            </w:pPr>
            <w:r>
              <w:rPr>
                <w:rFonts w:hint="eastAsia" w:ascii="宋体" w:hAnsi="宋体"/>
                <w:szCs w:val="21"/>
              </w:rPr>
              <w:t>城乡规划用地管理股</w:t>
            </w:r>
          </w:p>
        </w:tc>
        <w:tc>
          <w:tcPr>
            <w:tcW w:w="1106"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vMerge w:val="continue"/>
            <w:vAlign w:val="center"/>
          </w:tcPr>
          <w:p>
            <w:pPr>
              <w:spacing w:line="240" w:lineRule="exact"/>
              <w:jc w:val="center"/>
              <w:rPr>
                <w:rFonts w:ascii="宋体" w:hAnsi="宋体"/>
                <w:szCs w:val="21"/>
              </w:rPr>
            </w:pPr>
          </w:p>
        </w:tc>
        <w:tc>
          <w:tcPr>
            <w:tcW w:w="5642" w:type="dxa"/>
            <w:vMerge w:val="continue"/>
            <w:vAlign w:val="center"/>
          </w:tcPr>
          <w:p>
            <w:pPr>
              <w:spacing w:line="240" w:lineRule="exact"/>
              <w:rPr>
                <w:rFonts w:ascii="宋体" w:hAnsi="宋体"/>
                <w:szCs w:val="21"/>
              </w:rPr>
            </w:pPr>
          </w:p>
        </w:tc>
        <w:tc>
          <w:tcPr>
            <w:tcW w:w="5338" w:type="dxa"/>
            <w:vAlign w:val="center"/>
          </w:tcPr>
          <w:p>
            <w:pPr>
              <w:spacing w:line="240" w:lineRule="exact"/>
              <w:rPr>
                <w:rFonts w:ascii="宋体" w:hAnsi="宋体"/>
                <w:szCs w:val="21"/>
              </w:rPr>
            </w:pPr>
            <w:r>
              <w:rPr>
                <w:rFonts w:hint="eastAsia" w:ascii="宋体" w:hAnsi="宋体"/>
                <w:szCs w:val="21"/>
              </w:rPr>
              <w:t>指导城市地下空间开发和利用工作。</w:t>
            </w:r>
          </w:p>
        </w:tc>
        <w:tc>
          <w:tcPr>
            <w:tcW w:w="1080" w:type="dxa"/>
            <w:vMerge w:val="continue"/>
            <w:vAlign w:val="center"/>
          </w:tcPr>
          <w:p>
            <w:pPr>
              <w:spacing w:line="240" w:lineRule="exact"/>
              <w:rPr>
                <w:rFonts w:ascii="宋体" w:hAnsi="宋体"/>
                <w:szCs w:val="21"/>
              </w:rPr>
            </w:pPr>
          </w:p>
        </w:tc>
        <w:tc>
          <w:tcPr>
            <w:tcW w:w="1106"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08" w:type="dxa"/>
            <w:vMerge w:val="restart"/>
            <w:vAlign w:val="center"/>
          </w:tcPr>
          <w:p>
            <w:pPr>
              <w:spacing w:line="240" w:lineRule="exact"/>
              <w:jc w:val="center"/>
              <w:rPr>
                <w:rFonts w:ascii="宋体" w:hAnsi="宋体"/>
                <w:szCs w:val="21"/>
              </w:rPr>
            </w:pPr>
            <w:r>
              <w:rPr>
                <w:rFonts w:hint="eastAsia" w:ascii="宋体" w:hAnsi="宋体"/>
                <w:szCs w:val="21"/>
              </w:rPr>
              <w:t>4</w:t>
            </w:r>
          </w:p>
          <w:p>
            <w:pPr>
              <w:spacing w:line="240" w:lineRule="exact"/>
              <w:jc w:val="center"/>
              <w:rPr>
                <w:rFonts w:ascii="宋体" w:hAnsi="宋体"/>
                <w:szCs w:val="21"/>
              </w:rPr>
            </w:pPr>
          </w:p>
        </w:tc>
        <w:tc>
          <w:tcPr>
            <w:tcW w:w="5642" w:type="dxa"/>
            <w:vMerge w:val="restart"/>
            <w:vAlign w:val="center"/>
          </w:tcPr>
          <w:p>
            <w:pPr>
              <w:spacing w:line="240" w:lineRule="exact"/>
              <w:rPr>
                <w:rFonts w:ascii="宋体" w:hAnsi="宋体"/>
                <w:szCs w:val="21"/>
              </w:rPr>
            </w:pPr>
            <w:r>
              <w:rPr>
                <w:rFonts w:hint="eastAsia" w:ascii="宋体" w:hAnsi="宋体"/>
                <w:szCs w:val="21"/>
              </w:rPr>
              <w:t>承担和实施建立科学规范的工程建设标准体系的责任。监督指导全县各类工程建设标准、定额的实施；对工程造价实施管理，拟定全县工程建设标准定额和工程造价管理的规章制度，会同有关部门拟定、发布工程建设地方标准和建设系统各行业的工程标准化、经济定额、产品标准，并组织实施和监督。指导协调本县房屋安全鉴定工作。</w:t>
            </w:r>
          </w:p>
        </w:tc>
        <w:tc>
          <w:tcPr>
            <w:tcW w:w="5338" w:type="dxa"/>
            <w:vAlign w:val="center"/>
          </w:tcPr>
          <w:p>
            <w:pPr>
              <w:spacing w:line="240" w:lineRule="exact"/>
              <w:rPr>
                <w:rFonts w:ascii="宋体" w:hAnsi="宋体"/>
                <w:szCs w:val="21"/>
              </w:rPr>
            </w:pPr>
            <w:r>
              <w:rPr>
                <w:rFonts w:hint="eastAsia" w:ascii="宋体" w:hAnsi="宋体"/>
                <w:szCs w:val="21"/>
              </w:rPr>
              <w:t>承担和实施建立科学规范的工程建设标准体系的责任。监督指导全县各类工程建设标准、定额的实施</w:t>
            </w:r>
            <w:r>
              <w:rPr>
                <w:rFonts w:hint="eastAsia" w:ascii="宋体" w:hAnsi="宋体" w:cs="宋体"/>
                <w:kern w:val="0"/>
                <w:szCs w:val="21"/>
              </w:rPr>
              <w:t>。</w:t>
            </w:r>
          </w:p>
        </w:tc>
        <w:tc>
          <w:tcPr>
            <w:tcW w:w="1080" w:type="dxa"/>
            <w:vMerge w:val="restart"/>
            <w:vAlign w:val="center"/>
          </w:tcPr>
          <w:p>
            <w:r>
              <w:rPr>
                <w:rFonts w:hint="eastAsia"/>
              </w:rPr>
              <w:t>住房保障和房地产管理股</w:t>
            </w:r>
          </w:p>
        </w:tc>
        <w:tc>
          <w:tcPr>
            <w:tcW w:w="1106"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008" w:type="dxa"/>
            <w:vMerge w:val="continue"/>
            <w:vAlign w:val="center"/>
          </w:tcPr>
          <w:p>
            <w:pPr>
              <w:spacing w:line="240" w:lineRule="exact"/>
              <w:rPr>
                <w:rFonts w:ascii="宋体" w:hAnsi="宋体"/>
                <w:szCs w:val="21"/>
              </w:rPr>
            </w:pPr>
          </w:p>
        </w:tc>
        <w:tc>
          <w:tcPr>
            <w:tcW w:w="5642" w:type="dxa"/>
            <w:vMerge w:val="continue"/>
            <w:vAlign w:val="center"/>
          </w:tcPr>
          <w:p>
            <w:pPr>
              <w:spacing w:line="240" w:lineRule="exact"/>
              <w:rPr>
                <w:rFonts w:ascii="宋体" w:hAnsi="宋体"/>
                <w:szCs w:val="21"/>
              </w:rPr>
            </w:pPr>
          </w:p>
        </w:tc>
        <w:tc>
          <w:tcPr>
            <w:tcW w:w="5338" w:type="dxa"/>
            <w:vAlign w:val="center"/>
          </w:tcPr>
          <w:p>
            <w:pPr>
              <w:spacing w:line="240" w:lineRule="exact"/>
              <w:rPr>
                <w:rFonts w:ascii="宋体" w:hAnsi="宋体"/>
                <w:szCs w:val="21"/>
              </w:rPr>
            </w:pPr>
            <w:r>
              <w:rPr>
                <w:rFonts w:hint="eastAsia" w:ascii="宋体" w:hAnsi="宋体"/>
                <w:szCs w:val="21"/>
              </w:rPr>
              <w:t>对工程造价实施管理，拟定全县工程建设标准定额和工程造价管理的规章制度，会同有关部门拟定、发布工程建设地方标准和建设系统各行业的工程标准化、经济定额、产品标准，并组织实施和监督。指导协调本县房屋安全鉴定工作。</w:t>
            </w:r>
          </w:p>
        </w:tc>
        <w:tc>
          <w:tcPr>
            <w:tcW w:w="1080" w:type="dxa"/>
            <w:vMerge w:val="continue"/>
            <w:vAlign w:val="center"/>
          </w:tcPr>
          <w:p/>
        </w:tc>
        <w:tc>
          <w:tcPr>
            <w:tcW w:w="1106"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5</w:t>
            </w:r>
          </w:p>
        </w:tc>
        <w:tc>
          <w:tcPr>
            <w:tcW w:w="5642" w:type="dxa"/>
            <w:vAlign w:val="center"/>
          </w:tcPr>
          <w:p>
            <w:pPr>
              <w:spacing w:line="240" w:lineRule="exact"/>
              <w:rPr>
                <w:rFonts w:ascii="宋体" w:hAnsi="宋体"/>
                <w:szCs w:val="21"/>
              </w:rPr>
            </w:pPr>
            <w:r>
              <w:rPr>
                <w:rFonts w:hint="eastAsia" w:ascii="宋体" w:hAnsi="宋体"/>
                <w:szCs w:val="21"/>
              </w:rPr>
              <w:t>负责住房和城乡建设监察的管理工作；负责城区规划区内防汛及河道、堤防的维护管理工作，对违反相关法律、法规的行为进行处罚。</w:t>
            </w:r>
          </w:p>
        </w:tc>
        <w:tc>
          <w:tcPr>
            <w:tcW w:w="5338" w:type="dxa"/>
            <w:vAlign w:val="center"/>
          </w:tcPr>
          <w:p>
            <w:pPr>
              <w:spacing w:line="240" w:lineRule="exact"/>
              <w:rPr>
                <w:rFonts w:ascii="宋体" w:hAnsi="宋体"/>
                <w:szCs w:val="21"/>
              </w:rPr>
            </w:pPr>
            <w:r>
              <w:rPr>
                <w:rFonts w:hint="eastAsia" w:ascii="宋体" w:hAnsi="宋体"/>
                <w:szCs w:val="21"/>
              </w:rPr>
              <w:t>住房和城乡建设监察的管理工作；负责城区规划区内防汛及河道、堤防的维护管理工作，对违反相关法律、法规的行为进行处罚。</w:t>
            </w:r>
          </w:p>
        </w:tc>
        <w:tc>
          <w:tcPr>
            <w:tcW w:w="1080" w:type="dxa"/>
            <w:vAlign w:val="center"/>
          </w:tcPr>
          <w:p>
            <w:pPr>
              <w:spacing w:line="240" w:lineRule="exact"/>
              <w:rPr>
                <w:rFonts w:ascii="宋体" w:hAnsi="宋体"/>
                <w:szCs w:val="21"/>
              </w:rPr>
            </w:pPr>
            <w:r>
              <w:rPr>
                <w:rFonts w:hint="eastAsia" w:ascii="宋体" w:hAnsi="宋体"/>
                <w:szCs w:val="21"/>
              </w:rPr>
              <w:t>城乡建设管理股</w:t>
            </w:r>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6</w:t>
            </w:r>
          </w:p>
        </w:tc>
        <w:tc>
          <w:tcPr>
            <w:tcW w:w="5642" w:type="dxa"/>
            <w:vAlign w:val="center"/>
          </w:tcPr>
          <w:p>
            <w:pPr>
              <w:spacing w:line="240" w:lineRule="exact"/>
              <w:rPr>
                <w:rFonts w:ascii="宋体" w:hAnsi="宋体"/>
                <w:szCs w:val="21"/>
              </w:rPr>
            </w:pPr>
            <w:r>
              <w:rPr>
                <w:rFonts w:hint="eastAsia" w:ascii="宋体" w:hAnsi="宋体"/>
                <w:szCs w:val="21"/>
              </w:rPr>
              <w:t>承担推行建筑节能、城镇减排的责任。会同有关部门拟定建筑节能的政策、规划并监督实施；指导房屋墙体材料革新工作；组织实施重大建筑节能项目，推进城镇减排。</w:t>
            </w:r>
          </w:p>
        </w:tc>
        <w:tc>
          <w:tcPr>
            <w:tcW w:w="5338" w:type="dxa"/>
            <w:vAlign w:val="center"/>
          </w:tcPr>
          <w:p>
            <w:pPr>
              <w:spacing w:line="240" w:lineRule="exact"/>
              <w:rPr>
                <w:rFonts w:ascii="宋体" w:hAnsi="宋体"/>
                <w:szCs w:val="21"/>
              </w:rPr>
            </w:pPr>
            <w:r>
              <w:rPr>
                <w:rFonts w:hint="eastAsia" w:ascii="宋体" w:hAnsi="宋体"/>
                <w:szCs w:val="21"/>
              </w:rPr>
              <w:t>承担推行建筑节能、城镇减排的责任。指导房屋墙体材料革新工作；组织实施重大建筑节能项目，推进城镇减排。</w:t>
            </w:r>
          </w:p>
        </w:tc>
        <w:tc>
          <w:tcPr>
            <w:tcW w:w="1080" w:type="dxa"/>
            <w:vAlign w:val="center"/>
          </w:tcPr>
          <w:p>
            <w:pPr>
              <w:spacing w:line="240" w:lineRule="exact"/>
              <w:rPr>
                <w:rFonts w:ascii="宋体" w:hAnsi="宋体"/>
                <w:szCs w:val="21"/>
              </w:rPr>
            </w:pPr>
            <w:r>
              <w:rPr>
                <w:rFonts w:hint="eastAsia" w:ascii="宋体" w:hAnsi="宋体"/>
                <w:szCs w:val="21"/>
              </w:rPr>
              <w:t>城乡建设管理股</w:t>
            </w:r>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7</w:t>
            </w:r>
          </w:p>
        </w:tc>
        <w:tc>
          <w:tcPr>
            <w:tcW w:w="5642" w:type="dxa"/>
            <w:vAlign w:val="center"/>
          </w:tcPr>
          <w:p>
            <w:pPr>
              <w:spacing w:line="240" w:lineRule="exact"/>
              <w:rPr>
                <w:rFonts w:ascii="宋体" w:hAnsi="宋体"/>
                <w:szCs w:val="21"/>
              </w:rPr>
            </w:pPr>
            <w:r>
              <w:rPr>
                <w:rFonts w:hint="eastAsia" w:ascii="宋体" w:hAnsi="宋体"/>
                <w:szCs w:val="21"/>
              </w:rPr>
              <w:t>指导公房的使用、修缮、拆迁、改造和保留保护的管理；负责落实私房政策遗留问题的处理工作。</w:t>
            </w:r>
          </w:p>
        </w:tc>
        <w:tc>
          <w:tcPr>
            <w:tcW w:w="5338" w:type="dxa"/>
            <w:vAlign w:val="center"/>
          </w:tcPr>
          <w:p>
            <w:pPr>
              <w:spacing w:line="240" w:lineRule="exact"/>
              <w:rPr>
                <w:rFonts w:ascii="宋体" w:hAnsi="宋体"/>
                <w:szCs w:val="21"/>
              </w:rPr>
            </w:pPr>
            <w:r>
              <w:rPr>
                <w:rFonts w:hint="eastAsia" w:ascii="宋体" w:hAnsi="宋体"/>
                <w:szCs w:val="21"/>
              </w:rPr>
              <w:t>公房的使用、修缮、拆迁、改造和保留保护的管理；负责落实私房政策遗留问题的处理。</w:t>
            </w:r>
          </w:p>
        </w:tc>
        <w:tc>
          <w:tcPr>
            <w:tcW w:w="1080" w:type="dxa"/>
            <w:vAlign w:val="center"/>
          </w:tcPr>
          <w:p>
            <w:pPr>
              <w:spacing w:line="240" w:lineRule="exact"/>
              <w:rPr>
                <w:rFonts w:ascii="宋体" w:hAnsi="宋体"/>
                <w:szCs w:val="21"/>
              </w:rPr>
            </w:pPr>
            <w:r>
              <w:rPr>
                <w:rFonts w:hint="eastAsia" w:ascii="宋体" w:hAnsi="宋体"/>
                <w:szCs w:val="21"/>
              </w:rPr>
              <w:t>住房保障和房地产管理股</w:t>
            </w:r>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8</w:t>
            </w:r>
          </w:p>
        </w:tc>
        <w:tc>
          <w:tcPr>
            <w:tcW w:w="5642" w:type="dxa"/>
            <w:vAlign w:val="center"/>
          </w:tcPr>
          <w:p>
            <w:pPr>
              <w:spacing w:line="240" w:lineRule="exact"/>
              <w:rPr>
                <w:rFonts w:ascii="宋体" w:hAnsi="宋体"/>
                <w:szCs w:val="21"/>
              </w:rPr>
            </w:pPr>
            <w:r>
              <w:rPr>
                <w:rFonts w:hint="eastAsia" w:ascii="宋体" w:hAnsi="宋体"/>
                <w:szCs w:val="21"/>
              </w:rPr>
              <w:t>负责全县建设工程勘察设计工作，规范勘察设计市场；制定本系统科技发展规划、计划和技术经济政策，组织科技论证、开发和成果的推行应用；拟定和实施本系统行业人才培养规划；负责系统内行业科技人才队伍建设管理工作；负责组织管理本系统专业经济技术职称的评价和执业资格管理工作。</w:t>
            </w:r>
          </w:p>
        </w:tc>
        <w:tc>
          <w:tcPr>
            <w:tcW w:w="5338" w:type="dxa"/>
            <w:vAlign w:val="center"/>
          </w:tcPr>
          <w:p>
            <w:pPr>
              <w:spacing w:line="240" w:lineRule="exact"/>
              <w:rPr>
                <w:rFonts w:ascii="宋体" w:hAnsi="宋体"/>
                <w:szCs w:val="21"/>
              </w:rPr>
            </w:pPr>
            <w:r>
              <w:rPr>
                <w:rFonts w:hint="eastAsia" w:ascii="宋体" w:hAnsi="宋体"/>
                <w:szCs w:val="21"/>
              </w:rPr>
              <w:t>负责全县建设工程勘察设计工作，规范勘察设计市场；制定本系统科技发展规划、计划和技术经济政策，组织科技论证、开发和成果的推行应用；负责组织管理本系统专业经济技术职称的评价和执业资格管理工作。</w:t>
            </w:r>
          </w:p>
        </w:tc>
        <w:tc>
          <w:tcPr>
            <w:tcW w:w="1080" w:type="dxa"/>
            <w:vAlign w:val="center"/>
          </w:tcPr>
          <w:p>
            <w:pPr>
              <w:spacing w:line="240" w:lineRule="exact"/>
              <w:jc w:val="center"/>
              <w:rPr>
                <w:rFonts w:ascii="宋体" w:hAnsi="宋体"/>
                <w:szCs w:val="21"/>
              </w:rPr>
            </w:pPr>
            <w:r>
              <w:rPr>
                <w:rFonts w:hint="eastAsia" w:ascii="宋体" w:hAnsi="宋体"/>
                <w:szCs w:val="21"/>
              </w:rPr>
              <w:t>综合股</w:t>
            </w:r>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9</w:t>
            </w:r>
          </w:p>
        </w:tc>
        <w:tc>
          <w:tcPr>
            <w:tcW w:w="5642" w:type="dxa"/>
            <w:vAlign w:val="center"/>
          </w:tcPr>
          <w:p>
            <w:pPr>
              <w:spacing w:line="240" w:lineRule="exact"/>
              <w:rPr>
                <w:rFonts w:ascii="宋体" w:hAnsi="宋体"/>
                <w:szCs w:val="21"/>
              </w:rPr>
            </w:pPr>
            <w:r>
              <w:rPr>
                <w:rFonts w:hint="eastAsia" w:ascii="宋体" w:hAnsi="宋体"/>
                <w:szCs w:val="21"/>
              </w:rPr>
              <w:t>负责住房和城乡建设信息管理工作。负责全县住房和城乡建设统计工作。会同有关部门编制城建资金使用计划、资金筹措及监督使用，负责住房和城乡建设系统的法制宣传教育工作；指导、监督住房和城乡建设行政执法和行政监督工作。负责全县城市规划区内国有土地上房屋拆迁的监督管理；负责本县城市规划区内国有土地上房屋拆迁、安置指导工作。</w:t>
            </w:r>
          </w:p>
        </w:tc>
        <w:tc>
          <w:tcPr>
            <w:tcW w:w="5338" w:type="dxa"/>
            <w:vAlign w:val="center"/>
          </w:tcPr>
          <w:p>
            <w:pPr>
              <w:spacing w:line="240" w:lineRule="exact"/>
              <w:rPr>
                <w:rFonts w:ascii="宋体" w:hAnsi="宋体"/>
                <w:szCs w:val="21"/>
              </w:rPr>
            </w:pPr>
            <w:r>
              <w:rPr>
                <w:rFonts w:hint="eastAsia" w:ascii="宋体" w:hAnsi="宋体"/>
                <w:szCs w:val="21"/>
              </w:rPr>
              <w:t>负责住房和城乡建设信息管理工作。负责全县住房和城乡建设统计工作。会同有关部门编制城建资金使用计划、资金筹措及监督使用，负责住房和城乡建设系统的法制宣传教育工作</w:t>
            </w:r>
            <w:r>
              <w:rPr>
                <w:rFonts w:hint="eastAsia" w:ascii="宋体" w:hAnsi="宋体" w:cs="宋体"/>
                <w:kern w:val="0"/>
                <w:szCs w:val="21"/>
              </w:rPr>
              <w:t>。</w:t>
            </w:r>
          </w:p>
        </w:tc>
        <w:tc>
          <w:tcPr>
            <w:tcW w:w="1080" w:type="dxa"/>
            <w:vAlign w:val="center"/>
          </w:tcPr>
          <w:p>
            <w:pPr>
              <w:spacing w:line="240" w:lineRule="exact"/>
              <w:rPr>
                <w:rFonts w:ascii="宋体" w:hAnsi="宋体"/>
                <w:szCs w:val="21"/>
              </w:rPr>
            </w:pPr>
            <w:r>
              <w:rPr>
                <w:rFonts w:hint="eastAsia" w:ascii="宋体" w:hAnsi="宋体"/>
                <w:szCs w:val="21"/>
              </w:rPr>
              <w:t>综合执法监督股</w:t>
            </w:r>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10</w:t>
            </w:r>
          </w:p>
        </w:tc>
        <w:tc>
          <w:tcPr>
            <w:tcW w:w="5642" w:type="dxa"/>
            <w:vAlign w:val="center"/>
          </w:tcPr>
          <w:p>
            <w:pPr>
              <w:spacing w:line="240" w:lineRule="exact"/>
              <w:rPr>
                <w:rFonts w:ascii="宋体" w:hAnsi="宋体"/>
                <w:szCs w:val="21"/>
              </w:rPr>
            </w:pPr>
            <w:r>
              <w:rPr>
                <w:rFonts w:hint="eastAsia" w:ascii="宋体" w:hAnsi="宋体"/>
                <w:szCs w:val="21"/>
              </w:rPr>
              <w:t>贯彻执行国家和省市城乡规划的法律、法规、规章及有关方针、政策。负责组织编制县总体规划，并会同有关部门组织实施；组织编制分区规划、详细规划和各项专业规划并按法定程序组织上报及审批；参与制定城市建设发展战略、国土和区域规划及大型建设项目可行性研究。负责规划区内的各项永久性、临时性建设用地和各类建设工程的同意规划管理，核发“一书两证”；负责规划区内大中型建设项目的选址和建设工程的设计方案招标、施工图（包括抗震）审查及规划验收；负责查处规划城区违法、违章建设用地和建设工程及收取授权的建设费用，并依法对违法、违章行为进行处罚。</w:t>
            </w:r>
          </w:p>
        </w:tc>
        <w:tc>
          <w:tcPr>
            <w:tcW w:w="5338" w:type="dxa"/>
            <w:vAlign w:val="center"/>
          </w:tcPr>
          <w:p>
            <w:pPr>
              <w:spacing w:line="240" w:lineRule="exact"/>
              <w:rPr>
                <w:rFonts w:ascii="宋体" w:hAnsi="宋体"/>
                <w:szCs w:val="21"/>
              </w:rPr>
            </w:pPr>
            <w:r>
              <w:rPr>
                <w:rFonts w:hint="eastAsia" w:ascii="宋体" w:hAnsi="宋体"/>
                <w:szCs w:val="21"/>
              </w:rPr>
              <w:t>负责组织编制县总体规划，并会同有关部门组织实施；组织编制分区规划、详细规划和各项专业规划并按法定程序组织上报及审批；参与制定城市建设发展战略、国土和区域规划及大型建设项目可行性研究。负责规划区内的各项永久性、临时性建设用地和各类建设工程的同意规划管理，核发“一书两证”；负责规划区内大中型建设项目的选址和建设工程的设计方案招标、施工图（包括抗震）审查及规划验收；负责查处规划城区违法、违章建设用地和建设工程及收取授权的建设费用，并依法对违法、违章行为进行处罚。</w:t>
            </w:r>
          </w:p>
        </w:tc>
        <w:tc>
          <w:tcPr>
            <w:tcW w:w="1080" w:type="dxa"/>
            <w:vAlign w:val="center"/>
          </w:tcPr>
          <w:p>
            <w:pPr>
              <w:spacing w:line="240" w:lineRule="exact"/>
              <w:rPr>
                <w:rFonts w:ascii="宋体" w:hAnsi="宋体"/>
                <w:szCs w:val="21"/>
              </w:rPr>
            </w:pPr>
            <w:r>
              <w:rPr>
                <w:rFonts w:hint="eastAsia" w:ascii="宋体" w:hAnsi="宋体"/>
                <w:szCs w:val="21"/>
              </w:rPr>
              <w:t>城乡建设管理股</w:t>
            </w:r>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11</w:t>
            </w:r>
          </w:p>
        </w:tc>
        <w:tc>
          <w:tcPr>
            <w:tcW w:w="5642" w:type="dxa"/>
            <w:vAlign w:val="center"/>
          </w:tcPr>
          <w:p>
            <w:pPr>
              <w:spacing w:line="240" w:lineRule="exact"/>
              <w:rPr>
                <w:rFonts w:ascii="宋体" w:hAnsi="宋体"/>
                <w:szCs w:val="21"/>
              </w:rPr>
            </w:pPr>
            <w:r>
              <w:rPr>
                <w:rFonts w:hint="eastAsia" w:ascii="宋体" w:hAnsi="宋体"/>
                <w:szCs w:val="21"/>
              </w:rPr>
              <w:t>负责全县的规划设计和稽查工作。负责规划区内市政工程项目的规划审批。负责城镇规划区内集镇、村庄建设的规划管理工作。负责起草县城乡规划和勘察方面的行政规章及实施细则；拟定县有关城乡规划、勘察技术规定、细则，并组织实施。负责城镇基础勘察工作，组织制定有关规划，并组织实施；负责城镇基础勘察、城镇测绘资料统一管理。</w:t>
            </w:r>
          </w:p>
        </w:tc>
        <w:tc>
          <w:tcPr>
            <w:tcW w:w="5338" w:type="dxa"/>
            <w:vAlign w:val="center"/>
          </w:tcPr>
          <w:p>
            <w:pPr>
              <w:spacing w:line="240" w:lineRule="exact"/>
              <w:rPr>
                <w:rFonts w:ascii="宋体" w:hAnsi="宋体"/>
                <w:szCs w:val="21"/>
              </w:rPr>
            </w:pPr>
            <w:r>
              <w:rPr>
                <w:rFonts w:hint="eastAsia" w:ascii="宋体" w:hAnsi="宋体"/>
                <w:szCs w:val="21"/>
              </w:rPr>
              <w:t>负责全县的规划设计和稽查工作。规划区内市政工程项目的规划审批。城镇基础勘察工作，组织制定有关规划，并组织实施；负责城镇基础勘察、城镇测绘资料统一管理。</w:t>
            </w:r>
          </w:p>
        </w:tc>
        <w:tc>
          <w:tcPr>
            <w:tcW w:w="1080" w:type="dxa"/>
            <w:vAlign w:val="center"/>
          </w:tcPr>
          <w:p>
            <w:pPr>
              <w:spacing w:line="240" w:lineRule="exact"/>
              <w:rPr>
                <w:rFonts w:ascii="宋体" w:hAnsi="宋体"/>
                <w:szCs w:val="21"/>
              </w:rPr>
            </w:pPr>
            <w:bookmarkStart w:id="38" w:name="OLE_LINK44"/>
            <w:r>
              <w:rPr>
                <w:rFonts w:hint="eastAsia" w:ascii="宋体" w:hAnsi="宋体"/>
                <w:szCs w:val="21"/>
              </w:rPr>
              <w:t>综合执法监督股</w:t>
            </w:r>
            <w:bookmarkEnd w:id="38"/>
          </w:p>
        </w:tc>
        <w:tc>
          <w:tcPr>
            <w:tcW w:w="1106"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08" w:type="dxa"/>
            <w:vAlign w:val="center"/>
          </w:tcPr>
          <w:p>
            <w:pPr>
              <w:spacing w:line="240" w:lineRule="exact"/>
              <w:jc w:val="center"/>
              <w:rPr>
                <w:rFonts w:ascii="宋体" w:hAnsi="宋体"/>
                <w:szCs w:val="21"/>
              </w:rPr>
            </w:pPr>
            <w:r>
              <w:rPr>
                <w:rFonts w:hint="eastAsia" w:ascii="宋体" w:hAnsi="宋体"/>
                <w:szCs w:val="21"/>
              </w:rPr>
              <w:t>12</w:t>
            </w:r>
          </w:p>
        </w:tc>
        <w:tc>
          <w:tcPr>
            <w:tcW w:w="5642" w:type="dxa"/>
            <w:vAlign w:val="center"/>
          </w:tcPr>
          <w:p>
            <w:pPr>
              <w:spacing w:line="240" w:lineRule="exact"/>
              <w:rPr>
                <w:rFonts w:ascii="宋体" w:hAnsi="宋体"/>
                <w:szCs w:val="21"/>
              </w:rPr>
            </w:pPr>
            <w:r>
              <w:rPr>
                <w:rFonts w:hint="eastAsia" w:ascii="宋体" w:hAnsi="宋体"/>
                <w:szCs w:val="21"/>
              </w:rPr>
              <w:t>承办县政府交办的其他事项</w:t>
            </w:r>
          </w:p>
        </w:tc>
        <w:tc>
          <w:tcPr>
            <w:tcW w:w="5338" w:type="dxa"/>
            <w:vAlign w:val="center"/>
          </w:tcPr>
          <w:p>
            <w:pPr>
              <w:spacing w:line="240" w:lineRule="exact"/>
              <w:rPr>
                <w:rFonts w:ascii="宋体" w:hAnsi="宋体"/>
                <w:szCs w:val="21"/>
              </w:rPr>
            </w:pPr>
            <w:r>
              <w:rPr>
                <w:rFonts w:hint="eastAsia" w:ascii="宋体" w:hAnsi="宋体"/>
                <w:szCs w:val="21"/>
              </w:rPr>
              <w:t>县政府交办的其他事项</w:t>
            </w:r>
          </w:p>
        </w:tc>
        <w:tc>
          <w:tcPr>
            <w:tcW w:w="1080" w:type="dxa"/>
            <w:vAlign w:val="center"/>
          </w:tcPr>
          <w:p>
            <w:pPr>
              <w:spacing w:line="240" w:lineRule="exact"/>
              <w:jc w:val="center"/>
              <w:rPr>
                <w:rFonts w:ascii="宋体" w:hAnsi="宋体"/>
                <w:szCs w:val="21"/>
              </w:rPr>
            </w:pPr>
            <w:r>
              <w:rPr>
                <w:rFonts w:hint="eastAsia" w:ascii="宋体" w:hAnsi="宋体"/>
                <w:szCs w:val="21"/>
              </w:rPr>
              <w:t>综合股</w:t>
            </w:r>
          </w:p>
        </w:tc>
        <w:tc>
          <w:tcPr>
            <w:tcW w:w="1106" w:type="dxa"/>
            <w:vAlign w:val="center"/>
          </w:tcPr>
          <w:p>
            <w:pPr>
              <w:spacing w:line="240" w:lineRule="exact"/>
              <w:rPr>
                <w:rFonts w:ascii="宋体" w:hAnsi="宋体"/>
                <w:szCs w:val="21"/>
              </w:rPr>
            </w:pPr>
          </w:p>
        </w:tc>
      </w:tr>
    </w:tbl>
    <w:p>
      <w:pPr>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仿宋_GB2312" w:eastAsia="仿宋_GB2312"/>
          <w:b/>
          <w:sz w:val="44"/>
          <w:szCs w:val="44"/>
        </w:rPr>
      </w:pPr>
      <w:r>
        <w:rPr>
          <w:rFonts w:hint="eastAsia" w:ascii="宋体" w:hAnsi="宋体"/>
          <w:b/>
          <w:sz w:val="44"/>
          <w:szCs w:val="44"/>
        </w:rPr>
        <w:t>公共服务事项登记表</w:t>
      </w:r>
    </w:p>
    <w:tbl>
      <w:tblPr>
        <w:tblStyle w:val="10"/>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39"/>
        <w:gridCol w:w="7667"/>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682" w:type="dxa"/>
            <w:vAlign w:val="center"/>
          </w:tcPr>
          <w:p>
            <w:pPr>
              <w:jc w:val="center"/>
              <w:rPr>
                <w:rFonts w:ascii="宋体" w:hAnsi="宋体"/>
                <w:b/>
                <w:szCs w:val="21"/>
              </w:rPr>
            </w:pPr>
            <w:r>
              <w:rPr>
                <w:rFonts w:hint="eastAsia" w:ascii="宋体" w:hAnsi="宋体"/>
                <w:b/>
                <w:szCs w:val="21"/>
              </w:rPr>
              <w:t>序号</w:t>
            </w:r>
          </w:p>
        </w:tc>
        <w:tc>
          <w:tcPr>
            <w:tcW w:w="1739" w:type="dxa"/>
            <w:vAlign w:val="center"/>
          </w:tcPr>
          <w:p>
            <w:pPr>
              <w:jc w:val="center"/>
              <w:rPr>
                <w:rFonts w:ascii="宋体" w:hAnsi="宋体"/>
                <w:b/>
                <w:szCs w:val="21"/>
              </w:rPr>
            </w:pPr>
            <w:r>
              <w:rPr>
                <w:rFonts w:hint="eastAsia" w:ascii="宋体" w:hAnsi="宋体"/>
                <w:b/>
                <w:szCs w:val="21"/>
              </w:rPr>
              <w:t>服务事项</w:t>
            </w:r>
          </w:p>
        </w:tc>
        <w:tc>
          <w:tcPr>
            <w:tcW w:w="7667" w:type="dxa"/>
            <w:vAlign w:val="center"/>
          </w:tcPr>
          <w:p>
            <w:pPr>
              <w:jc w:val="center"/>
              <w:rPr>
                <w:rFonts w:ascii="宋体" w:hAnsi="宋体"/>
                <w:b/>
                <w:szCs w:val="21"/>
              </w:rPr>
            </w:pPr>
            <w:r>
              <w:rPr>
                <w:rFonts w:hint="eastAsia" w:ascii="宋体" w:hAnsi="宋体"/>
                <w:b/>
                <w:szCs w:val="21"/>
              </w:rPr>
              <w:t>主要内容</w:t>
            </w:r>
          </w:p>
        </w:tc>
        <w:tc>
          <w:tcPr>
            <w:tcW w:w="1440" w:type="dxa"/>
            <w:vAlign w:val="center"/>
          </w:tcPr>
          <w:p>
            <w:pPr>
              <w:jc w:val="center"/>
              <w:rPr>
                <w:rFonts w:ascii="宋体" w:hAnsi="宋体"/>
                <w:b/>
                <w:szCs w:val="21"/>
              </w:rPr>
            </w:pPr>
            <w:r>
              <w:rPr>
                <w:rFonts w:hint="eastAsia" w:ascii="宋体" w:hAnsi="宋体"/>
                <w:b/>
                <w:szCs w:val="21"/>
              </w:rPr>
              <w:t>承办机构</w:t>
            </w:r>
          </w:p>
        </w:tc>
        <w:tc>
          <w:tcPr>
            <w:tcW w:w="1440" w:type="dxa"/>
            <w:vAlign w:val="center"/>
          </w:tcPr>
          <w:p>
            <w:pPr>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682" w:type="dxa"/>
            <w:vAlign w:val="center"/>
          </w:tcPr>
          <w:p>
            <w:pPr>
              <w:jc w:val="center"/>
              <w:rPr>
                <w:rFonts w:ascii="宋体" w:hAnsi="宋体"/>
                <w:szCs w:val="21"/>
              </w:rPr>
            </w:pPr>
            <w:r>
              <w:rPr>
                <w:rFonts w:hint="eastAsia" w:ascii="宋体" w:hAnsi="宋体"/>
                <w:szCs w:val="21"/>
              </w:rPr>
              <w:t>1</w:t>
            </w:r>
          </w:p>
        </w:tc>
        <w:tc>
          <w:tcPr>
            <w:tcW w:w="1739" w:type="dxa"/>
            <w:vAlign w:val="center"/>
          </w:tcPr>
          <w:p>
            <w:pPr>
              <w:jc w:val="center"/>
              <w:rPr>
                <w:rFonts w:ascii="宋体" w:hAnsi="宋体"/>
                <w:szCs w:val="21"/>
              </w:rPr>
            </w:pPr>
            <w:r>
              <w:rPr>
                <w:rFonts w:hint="eastAsia" w:ascii="宋体" w:hAnsi="宋体"/>
                <w:szCs w:val="21"/>
              </w:rPr>
              <w:t>建筑法律咨询</w:t>
            </w:r>
          </w:p>
        </w:tc>
        <w:tc>
          <w:tcPr>
            <w:tcW w:w="7667" w:type="dxa"/>
            <w:vAlign w:val="center"/>
          </w:tcPr>
          <w:p>
            <w:pPr>
              <w:rPr>
                <w:rFonts w:ascii="宋体" w:hAnsi="宋体"/>
                <w:szCs w:val="21"/>
              </w:rPr>
            </w:pPr>
            <w:r>
              <w:rPr>
                <w:rFonts w:hint="eastAsia" w:ascii="宋体" w:hAnsi="宋体"/>
                <w:szCs w:val="21"/>
              </w:rPr>
              <w:t>《建筑法》《中华人民共和国城市房地产管理法》《物业管理条例》《城市燃气管理办法》《城市绿化条例》《河北省绿化管理条例》《中华人民共和国城乡规划法》《河北省墙体材料革新与建筑节能管理暂行规定》《建设工程质量管理条例》《建设工程安全管理条例》《中华人民共和国行政复议法》《河北省建设》等</w:t>
            </w:r>
          </w:p>
        </w:tc>
        <w:tc>
          <w:tcPr>
            <w:tcW w:w="1440" w:type="dxa"/>
            <w:vAlign w:val="center"/>
          </w:tcPr>
          <w:p>
            <w:pPr>
              <w:rPr>
                <w:rFonts w:ascii="宋体" w:hAnsi="宋体"/>
                <w:szCs w:val="21"/>
              </w:rPr>
            </w:pPr>
            <w:r>
              <w:rPr>
                <w:rFonts w:hint="eastAsia" w:ascii="宋体" w:hAnsi="宋体"/>
                <w:szCs w:val="21"/>
              </w:rPr>
              <w:t>综合执法监督股</w:t>
            </w:r>
          </w:p>
        </w:tc>
        <w:tc>
          <w:tcPr>
            <w:tcW w:w="1440" w:type="dxa"/>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7321373</w:t>
            </w:r>
          </w:p>
        </w:tc>
      </w:tr>
    </w:tbl>
    <w:p>
      <w:pPr>
        <w:spacing w:line="460" w:lineRule="exact"/>
        <w:ind w:firstLine="835" w:firstLineChars="231"/>
        <w:jc w:val="center"/>
        <w:rPr>
          <w:rFonts w:ascii="宋体" w:hAnsi="宋体"/>
          <w:b/>
          <w:sz w:val="36"/>
          <w:szCs w:val="36"/>
        </w:rPr>
      </w:pPr>
    </w:p>
    <w:p>
      <w:pPr>
        <w:spacing w:line="460" w:lineRule="exact"/>
        <w:ind w:firstLine="835" w:firstLineChars="231"/>
        <w:jc w:val="center"/>
        <w:rPr>
          <w:rFonts w:ascii="宋体" w:hAnsi="宋体"/>
          <w:b/>
          <w:sz w:val="36"/>
          <w:szCs w:val="36"/>
        </w:rPr>
      </w:pPr>
    </w:p>
    <w:p>
      <w:pPr>
        <w:spacing w:line="460" w:lineRule="exact"/>
        <w:rPr>
          <w:rFonts w:ascii="宋体" w:hAnsi="宋体"/>
          <w:b/>
          <w:sz w:val="36"/>
          <w:szCs w:val="36"/>
        </w:rPr>
      </w:pPr>
    </w:p>
    <w:p>
      <w:pPr>
        <w:spacing w:line="460" w:lineRule="exact"/>
        <w:rPr>
          <w:rFonts w:ascii="宋体" w:hAnsi="宋体"/>
          <w:b/>
          <w:sz w:val="36"/>
          <w:szCs w:val="36"/>
        </w:rPr>
      </w:pPr>
    </w:p>
    <w:p>
      <w:pPr>
        <w:spacing w:line="460" w:lineRule="exact"/>
        <w:rPr>
          <w:rFonts w:ascii="宋体" w:hAnsi="宋体"/>
          <w:b/>
          <w:sz w:val="36"/>
          <w:szCs w:val="36"/>
        </w:rPr>
      </w:pPr>
    </w:p>
    <w:p>
      <w:pPr>
        <w:spacing w:line="460" w:lineRule="exact"/>
        <w:ind w:firstLine="1020" w:firstLineChars="231"/>
        <w:jc w:val="center"/>
        <w:rPr>
          <w:rFonts w:ascii="宋体" w:hAnsi="宋体"/>
          <w:b/>
          <w:sz w:val="44"/>
          <w:szCs w:val="44"/>
        </w:rPr>
      </w:pPr>
    </w:p>
    <w:p>
      <w:pPr>
        <w:spacing w:line="460" w:lineRule="exact"/>
        <w:ind w:firstLine="1020" w:firstLineChars="231"/>
        <w:jc w:val="center"/>
        <w:rPr>
          <w:rFonts w:ascii="宋体" w:hAnsi="宋体"/>
          <w:b/>
          <w:sz w:val="44"/>
          <w:szCs w:val="44"/>
        </w:rPr>
      </w:pPr>
    </w:p>
    <w:p>
      <w:pPr>
        <w:spacing w:line="460" w:lineRule="exact"/>
        <w:ind w:firstLine="1020" w:firstLineChars="231"/>
        <w:jc w:val="center"/>
        <w:rPr>
          <w:rFonts w:ascii="宋体" w:hAnsi="宋体"/>
          <w:b/>
          <w:sz w:val="44"/>
          <w:szCs w:val="44"/>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r>
        <w:rPr>
          <w:rFonts w:hint="eastAsia" w:ascii="宋体" w:hAnsi="宋体"/>
          <w:b/>
          <w:sz w:val="44"/>
          <w:szCs w:val="44"/>
        </w:rPr>
        <w:t>城市管理行政执法局责任清单</w:t>
      </w:r>
    </w:p>
    <w:p>
      <w:pPr>
        <w:spacing w:line="460" w:lineRule="exact"/>
        <w:jc w:val="center"/>
        <w:rPr>
          <w:rFonts w:ascii="宋体" w:hAnsi="宋体"/>
          <w:b/>
          <w:sz w:val="44"/>
          <w:szCs w:val="44"/>
        </w:rPr>
      </w:pPr>
      <w:r>
        <w:rPr>
          <w:rFonts w:hint="eastAsia" w:ascii="宋体" w:hAnsi="宋体"/>
          <w:b/>
          <w:sz w:val="44"/>
          <w:szCs w:val="44"/>
        </w:rPr>
        <w:t>部门职责登记表</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642"/>
        <w:gridCol w:w="3924"/>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jc w:val="center"/>
              <w:rPr>
                <w:rFonts w:ascii="宋体" w:hAnsi="宋体"/>
                <w:b/>
                <w:szCs w:val="21"/>
              </w:rPr>
            </w:pPr>
            <w:r>
              <w:rPr>
                <w:rFonts w:hint="eastAsia" w:ascii="宋体" w:hAnsi="宋体"/>
                <w:b/>
                <w:szCs w:val="21"/>
              </w:rPr>
              <w:t>序号</w:t>
            </w:r>
          </w:p>
        </w:tc>
        <w:tc>
          <w:tcPr>
            <w:tcW w:w="5642" w:type="dxa"/>
          </w:tcPr>
          <w:p>
            <w:pPr>
              <w:jc w:val="center"/>
              <w:rPr>
                <w:rFonts w:ascii="宋体" w:hAnsi="宋体"/>
                <w:b/>
                <w:szCs w:val="21"/>
              </w:rPr>
            </w:pPr>
            <w:r>
              <w:rPr>
                <w:rFonts w:hint="eastAsia" w:ascii="宋体" w:hAnsi="宋体"/>
                <w:b/>
                <w:szCs w:val="21"/>
              </w:rPr>
              <w:t>主要职责</w:t>
            </w:r>
          </w:p>
        </w:tc>
        <w:tc>
          <w:tcPr>
            <w:tcW w:w="3924" w:type="dxa"/>
          </w:tcPr>
          <w:p>
            <w:pPr>
              <w:jc w:val="center"/>
              <w:rPr>
                <w:rFonts w:ascii="宋体" w:hAnsi="宋体"/>
                <w:b/>
                <w:szCs w:val="21"/>
              </w:rPr>
            </w:pPr>
            <w:r>
              <w:rPr>
                <w:rFonts w:hint="eastAsia" w:ascii="宋体" w:hAnsi="宋体"/>
                <w:b/>
                <w:szCs w:val="21"/>
              </w:rPr>
              <w:t>具体工作事项</w:t>
            </w:r>
          </w:p>
        </w:tc>
        <w:tc>
          <w:tcPr>
            <w:tcW w:w="1980" w:type="dxa"/>
          </w:tcPr>
          <w:p>
            <w:pPr>
              <w:jc w:val="center"/>
              <w:rPr>
                <w:rFonts w:ascii="宋体" w:hAnsi="宋体"/>
                <w:b/>
                <w:szCs w:val="21"/>
              </w:rPr>
            </w:pPr>
            <w:r>
              <w:rPr>
                <w:rFonts w:hint="eastAsia" w:ascii="宋体" w:hAnsi="宋体"/>
                <w:b/>
                <w:szCs w:val="21"/>
              </w:rPr>
              <w:t>责任处室</w:t>
            </w:r>
          </w:p>
        </w:tc>
        <w:tc>
          <w:tcPr>
            <w:tcW w:w="1620" w:type="dxa"/>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1008" w:type="dxa"/>
            <w:vMerge w:val="restart"/>
            <w:vAlign w:val="center"/>
          </w:tcPr>
          <w:p>
            <w:pPr>
              <w:widowControl/>
              <w:spacing w:line="220" w:lineRule="exact"/>
              <w:jc w:val="center"/>
              <w:rPr>
                <w:rFonts w:ascii="宋体" w:hAnsi="宋体"/>
                <w:szCs w:val="21"/>
              </w:rPr>
            </w:pPr>
            <w:r>
              <w:rPr>
                <w:rFonts w:hint="eastAsia" w:ascii="宋体" w:hAnsi="宋体"/>
                <w:szCs w:val="21"/>
              </w:rPr>
              <w:t>1</w:t>
            </w:r>
          </w:p>
        </w:tc>
        <w:tc>
          <w:tcPr>
            <w:tcW w:w="5642" w:type="dxa"/>
            <w:vMerge w:val="restart"/>
            <w:vAlign w:val="center"/>
          </w:tcPr>
          <w:p>
            <w:pPr>
              <w:widowControl/>
              <w:spacing w:line="220" w:lineRule="exact"/>
              <w:ind w:firstLine="2" w:firstLineChars="1"/>
              <w:jc w:val="left"/>
              <w:rPr>
                <w:rFonts w:ascii="宋体" w:hAnsi="宋体"/>
                <w:szCs w:val="21"/>
              </w:rPr>
            </w:pPr>
            <w:r>
              <w:rPr>
                <w:rFonts w:hint="eastAsia" w:ascii="宋体" w:hAnsi="宋体"/>
                <w:szCs w:val="21"/>
              </w:rPr>
              <w:t>宣传、贯彻国家及省有关法律、法规和规章；拟订有关城市市容环境卫生方面的规范性文件；制定城市容貌标准，指导、监督全县市容市貌管理工作。</w:t>
            </w:r>
          </w:p>
        </w:tc>
        <w:tc>
          <w:tcPr>
            <w:tcW w:w="3924" w:type="dxa"/>
            <w:vAlign w:val="center"/>
          </w:tcPr>
          <w:p>
            <w:pPr>
              <w:widowControl/>
              <w:spacing w:line="220" w:lineRule="exact"/>
              <w:jc w:val="left"/>
              <w:rPr>
                <w:rFonts w:ascii="宋体" w:hAnsi="宋体"/>
                <w:szCs w:val="21"/>
              </w:rPr>
            </w:pPr>
            <w:r>
              <w:rPr>
                <w:rFonts w:hint="eastAsia" w:ascii="宋体" w:hAnsi="宋体"/>
                <w:szCs w:val="21"/>
              </w:rPr>
              <w:t>宣传、贯彻国家及省有关法律、法规和规章。</w:t>
            </w:r>
          </w:p>
        </w:tc>
        <w:tc>
          <w:tcPr>
            <w:tcW w:w="1980" w:type="dxa"/>
            <w:vMerge w:val="restart"/>
            <w:vAlign w:val="center"/>
          </w:tcPr>
          <w:p>
            <w:pPr>
              <w:jc w:val="center"/>
              <w:rPr>
                <w:rFonts w:hint="eastAsia" w:ascii="宋体" w:hAnsi="宋体" w:eastAsiaTheme="minorEastAsia"/>
                <w:szCs w:val="21"/>
                <w:lang w:eastAsia="zh-CN"/>
              </w:rPr>
            </w:pPr>
            <w:r>
              <w:rPr>
                <w:rFonts w:hint="eastAsia" w:ascii="宋体" w:hAnsi="宋体"/>
                <w:szCs w:val="21"/>
                <w:lang w:eastAsia="zh-CN"/>
              </w:rPr>
              <w:t>综合股</w:t>
            </w: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20" w:lineRule="exact"/>
              <w:jc w:val="left"/>
              <w:rPr>
                <w:rFonts w:ascii="宋体" w:hAnsi="宋体"/>
                <w:szCs w:val="21"/>
              </w:rPr>
            </w:pPr>
          </w:p>
        </w:tc>
        <w:tc>
          <w:tcPr>
            <w:tcW w:w="3924" w:type="dxa"/>
            <w:vAlign w:val="center"/>
          </w:tcPr>
          <w:p>
            <w:pPr>
              <w:widowControl/>
              <w:spacing w:line="220" w:lineRule="exact"/>
              <w:jc w:val="left"/>
              <w:rPr>
                <w:rFonts w:ascii="宋体" w:hAnsi="宋体"/>
                <w:szCs w:val="21"/>
              </w:rPr>
            </w:pPr>
            <w:r>
              <w:rPr>
                <w:rFonts w:hint="eastAsia" w:ascii="宋体" w:hAnsi="宋体"/>
                <w:szCs w:val="21"/>
              </w:rPr>
              <w:t>拟订有关城市市容环境卫生方面的规范性文件。</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20" w:lineRule="exact"/>
              <w:jc w:val="left"/>
              <w:rPr>
                <w:rFonts w:ascii="宋体" w:hAnsi="宋体"/>
                <w:szCs w:val="21"/>
              </w:rPr>
            </w:pPr>
          </w:p>
        </w:tc>
        <w:tc>
          <w:tcPr>
            <w:tcW w:w="3924" w:type="dxa"/>
            <w:vAlign w:val="center"/>
          </w:tcPr>
          <w:p>
            <w:pPr>
              <w:widowControl/>
              <w:spacing w:line="220" w:lineRule="exact"/>
              <w:jc w:val="left"/>
              <w:rPr>
                <w:rFonts w:ascii="宋体" w:hAnsi="宋体"/>
                <w:szCs w:val="21"/>
              </w:rPr>
            </w:pPr>
            <w:r>
              <w:rPr>
                <w:rFonts w:hint="eastAsia" w:ascii="宋体" w:hAnsi="宋体"/>
                <w:szCs w:val="21"/>
              </w:rPr>
              <w:t>制定城市容貌精细化管理标准，指导、监督全县市容市貌管理工作。</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1008" w:type="dxa"/>
            <w:vMerge w:val="restart"/>
            <w:vAlign w:val="center"/>
          </w:tcPr>
          <w:p>
            <w:pPr>
              <w:widowControl/>
              <w:spacing w:line="220" w:lineRule="exact"/>
              <w:jc w:val="center"/>
              <w:rPr>
                <w:rFonts w:ascii="宋体" w:hAnsi="宋体"/>
                <w:szCs w:val="21"/>
              </w:rPr>
            </w:pPr>
            <w:r>
              <w:rPr>
                <w:rFonts w:hint="eastAsia" w:ascii="宋体" w:hAnsi="宋体"/>
                <w:szCs w:val="21"/>
              </w:rPr>
              <w:t>2</w:t>
            </w:r>
          </w:p>
        </w:tc>
        <w:tc>
          <w:tcPr>
            <w:tcW w:w="5642" w:type="dxa"/>
            <w:vMerge w:val="restart"/>
            <w:vAlign w:val="center"/>
          </w:tcPr>
          <w:p>
            <w:pPr>
              <w:widowControl/>
              <w:spacing w:line="220" w:lineRule="exact"/>
              <w:jc w:val="left"/>
              <w:rPr>
                <w:rFonts w:ascii="宋体" w:hAnsi="宋体"/>
                <w:szCs w:val="21"/>
              </w:rPr>
            </w:pPr>
            <w:r>
              <w:rPr>
                <w:rFonts w:hint="eastAsia" w:ascii="宋体" w:hAnsi="宋体"/>
                <w:szCs w:val="21"/>
              </w:rPr>
              <w:t>负责城区内城市市容和环境卫生管理工作。</w:t>
            </w:r>
          </w:p>
        </w:tc>
        <w:tc>
          <w:tcPr>
            <w:tcW w:w="3924" w:type="dxa"/>
            <w:vAlign w:val="center"/>
          </w:tcPr>
          <w:p>
            <w:pPr>
              <w:widowControl/>
              <w:spacing w:line="240" w:lineRule="exact"/>
              <w:jc w:val="left"/>
              <w:rPr>
                <w:rFonts w:ascii="宋体" w:hAnsi="宋体"/>
                <w:szCs w:val="21"/>
              </w:rPr>
            </w:pPr>
            <w:r>
              <w:rPr>
                <w:rFonts w:hint="eastAsia" w:ascii="宋体" w:hAnsi="宋体"/>
                <w:szCs w:val="21"/>
              </w:rPr>
              <w:t>根据城市总体规划，组织编制城市环境卫生专业规划。</w:t>
            </w:r>
          </w:p>
        </w:tc>
        <w:tc>
          <w:tcPr>
            <w:tcW w:w="1980" w:type="dxa"/>
            <w:vMerge w:val="restart"/>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20" w:lineRule="exact"/>
              <w:jc w:val="left"/>
              <w:rPr>
                <w:rFonts w:ascii="宋体" w:hAnsi="宋体"/>
                <w:szCs w:val="21"/>
              </w:rPr>
            </w:pPr>
          </w:p>
        </w:tc>
        <w:tc>
          <w:tcPr>
            <w:tcW w:w="3924" w:type="dxa"/>
            <w:vAlign w:val="center"/>
          </w:tcPr>
          <w:p>
            <w:pPr>
              <w:widowControl/>
              <w:spacing w:line="240" w:lineRule="exact"/>
              <w:rPr>
                <w:rFonts w:ascii="宋体" w:hAnsi="宋体"/>
                <w:szCs w:val="21"/>
              </w:rPr>
            </w:pPr>
            <w:r>
              <w:rPr>
                <w:rFonts w:hint="eastAsia" w:ascii="宋体" w:hAnsi="宋体"/>
                <w:szCs w:val="21"/>
              </w:rPr>
              <w:t>负责对城市市容和环境卫生责任人进行业务指导，定期组织城市市容和环境卫生检查。</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20" w:lineRule="exact"/>
              <w:jc w:val="left"/>
              <w:rPr>
                <w:rFonts w:ascii="宋体" w:hAnsi="宋体"/>
                <w:szCs w:val="21"/>
              </w:rPr>
            </w:pPr>
          </w:p>
        </w:tc>
        <w:tc>
          <w:tcPr>
            <w:tcW w:w="3924" w:type="dxa"/>
            <w:vAlign w:val="center"/>
          </w:tcPr>
          <w:p>
            <w:pPr>
              <w:widowControl/>
              <w:spacing w:line="240" w:lineRule="exact"/>
              <w:rPr>
                <w:rFonts w:ascii="宋体" w:hAnsi="宋体"/>
                <w:szCs w:val="21"/>
              </w:rPr>
            </w:pPr>
            <w:r>
              <w:rPr>
                <w:rFonts w:hint="eastAsia" w:ascii="宋体" w:hAnsi="宋体"/>
                <w:szCs w:val="21"/>
              </w:rPr>
              <w:t>参与城市环境卫生设施规划设计方案的审查和环境卫生设施的竣工验收。</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20" w:lineRule="exact"/>
              <w:jc w:val="left"/>
              <w:rPr>
                <w:rFonts w:ascii="宋体" w:hAnsi="宋体"/>
                <w:szCs w:val="21"/>
              </w:rPr>
            </w:pPr>
          </w:p>
        </w:tc>
        <w:tc>
          <w:tcPr>
            <w:tcW w:w="3924" w:type="dxa"/>
            <w:vAlign w:val="center"/>
          </w:tcPr>
          <w:p>
            <w:pPr>
              <w:widowControl/>
              <w:spacing w:line="240" w:lineRule="exact"/>
              <w:rPr>
                <w:rFonts w:ascii="宋体" w:hAnsi="宋体"/>
                <w:szCs w:val="21"/>
              </w:rPr>
            </w:pPr>
            <w:r>
              <w:rPr>
                <w:rFonts w:hint="eastAsia" w:ascii="宋体" w:hAnsi="宋体"/>
                <w:szCs w:val="21"/>
              </w:rPr>
              <w:t>负责对城区内现有公厕的清扫和维修管理工作。</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1008" w:type="dxa"/>
            <w:vMerge w:val="restart"/>
            <w:vAlign w:val="center"/>
          </w:tcPr>
          <w:p>
            <w:pPr>
              <w:widowControl/>
              <w:spacing w:line="220" w:lineRule="exact"/>
              <w:jc w:val="center"/>
              <w:rPr>
                <w:rFonts w:ascii="宋体" w:hAnsi="宋体"/>
                <w:szCs w:val="21"/>
              </w:rPr>
            </w:pPr>
            <w:r>
              <w:rPr>
                <w:rFonts w:hint="eastAsia" w:ascii="宋体" w:hAnsi="宋体"/>
                <w:szCs w:val="21"/>
              </w:rPr>
              <w:t>3</w:t>
            </w:r>
          </w:p>
        </w:tc>
        <w:tc>
          <w:tcPr>
            <w:tcW w:w="5642" w:type="dxa"/>
            <w:vMerge w:val="restart"/>
            <w:vAlign w:val="center"/>
          </w:tcPr>
          <w:p>
            <w:pPr>
              <w:widowControl/>
              <w:spacing w:line="220" w:lineRule="exact"/>
              <w:jc w:val="left"/>
              <w:rPr>
                <w:rFonts w:ascii="宋体" w:hAnsi="宋体"/>
                <w:szCs w:val="21"/>
              </w:rPr>
            </w:pPr>
            <w:r>
              <w:rPr>
                <w:rFonts w:hint="eastAsia" w:ascii="宋体" w:hAnsi="宋体"/>
                <w:szCs w:val="21"/>
              </w:rPr>
              <w:t>负责城区内城市生活垃圾的管理工作。</w:t>
            </w:r>
          </w:p>
        </w:tc>
        <w:tc>
          <w:tcPr>
            <w:tcW w:w="3924" w:type="dxa"/>
            <w:vAlign w:val="center"/>
          </w:tcPr>
          <w:p>
            <w:pPr>
              <w:widowControl/>
              <w:spacing w:line="240" w:lineRule="exact"/>
              <w:rPr>
                <w:rFonts w:ascii="宋体" w:hAnsi="宋体"/>
                <w:szCs w:val="21"/>
              </w:rPr>
            </w:pPr>
            <w:r>
              <w:rPr>
                <w:rFonts w:hint="eastAsia" w:ascii="宋体" w:hAnsi="宋体"/>
                <w:szCs w:val="21"/>
              </w:rPr>
              <w:t>负责对城区内城市生活垃圾经营性清扫、收集、运输、处置企业工作开展情况进行监督检查。</w:t>
            </w:r>
          </w:p>
        </w:tc>
        <w:tc>
          <w:tcPr>
            <w:tcW w:w="1980" w:type="dxa"/>
            <w:vMerge w:val="restart"/>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40" w:lineRule="exact"/>
              <w:rPr>
                <w:rFonts w:ascii="宋体" w:hAnsi="宋体"/>
                <w:szCs w:val="21"/>
              </w:rPr>
            </w:pPr>
          </w:p>
        </w:tc>
        <w:tc>
          <w:tcPr>
            <w:tcW w:w="3924" w:type="dxa"/>
            <w:vAlign w:val="center"/>
          </w:tcPr>
          <w:p>
            <w:pPr>
              <w:widowControl/>
              <w:spacing w:line="240" w:lineRule="exact"/>
              <w:rPr>
                <w:rFonts w:ascii="宋体" w:hAnsi="宋体"/>
                <w:szCs w:val="21"/>
              </w:rPr>
            </w:pPr>
            <w:r>
              <w:rPr>
                <w:rFonts w:hint="eastAsia" w:ascii="宋体" w:hAnsi="宋体"/>
                <w:szCs w:val="21"/>
              </w:rPr>
              <w:t>会同有关部门制定城市生活垃圾清扫、收集、运输和处置应急预案，建立城市生活垃圾应急处理系统，确保紧急或者特殊情况下城市生活垃圾的正常清扫、收集、运输和处置。</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exact"/>
          <w:jc w:val="center"/>
        </w:trPr>
        <w:tc>
          <w:tcPr>
            <w:tcW w:w="1008" w:type="dxa"/>
            <w:vAlign w:val="center"/>
          </w:tcPr>
          <w:p>
            <w:pPr>
              <w:widowControl/>
              <w:spacing w:line="220" w:lineRule="exact"/>
              <w:jc w:val="center"/>
              <w:rPr>
                <w:rFonts w:ascii="宋体" w:hAnsi="宋体"/>
                <w:szCs w:val="21"/>
              </w:rPr>
            </w:pPr>
            <w:r>
              <w:rPr>
                <w:rFonts w:hint="eastAsia" w:ascii="宋体" w:hAnsi="宋体"/>
                <w:szCs w:val="21"/>
              </w:rPr>
              <w:t>4</w:t>
            </w:r>
          </w:p>
        </w:tc>
        <w:tc>
          <w:tcPr>
            <w:tcW w:w="5642" w:type="dxa"/>
            <w:vAlign w:val="center"/>
          </w:tcPr>
          <w:p>
            <w:pPr>
              <w:widowControl/>
              <w:spacing w:line="220" w:lineRule="exact"/>
              <w:jc w:val="left"/>
              <w:rPr>
                <w:rFonts w:ascii="宋体" w:hAnsi="宋体"/>
                <w:szCs w:val="21"/>
              </w:rPr>
            </w:pPr>
            <w:r>
              <w:rPr>
                <w:rFonts w:hint="eastAsia" w:ascii="宋体" w:hAnsi="宋体"/>
                <w:szCs w:val="21"/>
              </w:rPr>
              <w:t>负责城区内城市建筑垃圾管理工作。</w:t>
            </w:r>
          </w:p>
        </w:tc>
        <w:tc>
          <w:tcPr>
            <w:tcW w:w="3924" w:type="dxa"/>
            <w:vAlign w:val="center"/>
          </w:tcPr>
          <w:p>
            <w:pPr>
              <w:widowControl/>
              <w:spacing w:line="220" w:lineRule="exact"/>
              <w:jc w:val="left"/>
              <w:rPr>
                <w:rFonts w:ascii="宋体" w:hAnsi="宋体"/>
                <w:szCs w:val="21"/>
              </w:rPr>
            </w:pPr>
            <w:r>
              <w:rPr>
                <w:rFonts w:hint="eastAsia" w:ascii="宋体" w:hAnsi="宋体"/>
                <w:szCs w:val="21"/>
              </w:rPr>
              <w:t>负责制定建筑垃圾处置计划，核准建筑垃圾处置方案。</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1008" w:type="dxa"/>
            <w:vAlign w:val="center"/>
          </w:tcPr>
          <w:p>
            <w:pPr>
              <w:widowControl/>
              <w:spacing w:line="220" w:lineRule="exact"/>
              <w:jc w:val="center"/>
              <w:rPr>
                <w:rFonts w:ascii="宋体" w:hAnsi="宋体"/>
                <w:szCs w:val="21"/>
              </w:rPr>
            </w:pPr>
            <w:r>
              <w:rPr>
                <w:rFonts w:hint="eastAsia" w:ascii="宋体" w:hAnsi="宋体"/>
                <w:szCs w:val="21"/>
              </w:rPr>
              <w:t>5</w:t>
            </w:r>
          </w:p>
        </w:tc>
        <w:tc>
          <w:tcPr>
            <w:tcW w:w="5642" w:type="dxa"/>
            <w:vAlign w:val="center"/>
          </w:tcPr>
          <w:p>
            <w:pPr>
              <w:widowControl/>
              <w:spacing w:line="220" w:lineRule="exact"/>
              <w:jc w:val="left"/>
              <w:rPr>
                <w:rFonts w:ascii="宋体" w:hAnsi="宋体"/>
                <w:szCs w:val="21"/>
              </w:rPr>
            </w:pPr>
            <w:r>
              <w:rPr>
                <w:rFonts w:hint="eastAsia" w:ascii="宋体" w:hAnsi="宋体"/>
                <w:szCs w:val="21"/>
              </w:rPr>
              <w:t>负责行政执法队伍建设培训、监督。</w:t>
            </w:r>
          </w:p>
        </w:tc>
        <w:tc>
          <w:tcPr>
            <w:tcW w:w="3924" w:type="dxa"/>
            <w:vAlign w:val="center"/>
          </w:tcPr>
          <w:p>
            <w:pPr>
              <w:widowControl/>
              <w:spacing w:line="220" w:lineRule="exact"/>
              <w:jc w:val="left"/>
              <w:rPr>
                <w:rFonts w:ascii="宋体" w:hAnsi="宋体"/>
                <w:szCs w:val="21"/>
              </w:rPr>
            </w:pPr>
            <w:r>
              <w:rPr>
                <w:rFonts w:hint="eastAsia" w:ascii="宋体" w:hAnsi="宋体"/>
                <w:szCs w:val="21"/>
              </w:rPr>
              <w:t>加强行政执法队伍建设,对执法人员加强教育、培训、监督。</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exact"/>
          <w:jc w:val="center"/>
        </w:trPr>
        <w:tc>
          <w:tcPr>
            <w:tcW w:w="1008" w:type="dxa"/>
            <w:vMerge w:val="restart"/>
            <w:vAlign w:val="center"/>
          </w:tcPr>
          <w:p>
            <w:pPr>
              <w:widowControl/>
              <w:spacing w:line="220" w:lineRule="exact"/>
              <w:jc w:val="center"/>
              <w:rPr>
                <w:rFonts w:ascii="宋体" w:hAnsi="宋体"/>
                <w:szCs w:val="21"/>
              </w:rPr>
            </w:pPr>
            <w:r>
              <w:rPr>
                <w:rFonts w:hint="eastAsia" w:ascii="宋体" w:hAnsi="宋体"/>
                <w:szCs w:val="21"/>
              </w:rPr>
              <w:t>6</w:t>
            </w:r>
          </w:p>
        </w:tc>
        <w:tc>
          <w:tcPr>
            <w:tcW w:w="5642" w:type="dxa"/>
            <w:vMerge w:val="restart"/>
            <w:vAlign w:val="center"/>
          </w:tcPr>
          <w:p>
            <w:pPr>
              <w:widowControl/>
              <w:spacing w:line="220" w:lineRule="exact"/>
              <w:jc w:val="left"/>
              <w:rPr>
                <w:rFonts w:ascii="宋体" w:hAnsi="宋体"/>
                <w:szCs w:val="21"/>
              </w:rPr>
            </w:pPr>
            <w:r>
              <w:rPr>
                <w:rFonts w:hint="eastAsia" w:ascii="宋体" w:hAnsi="宋体"/>
                <w:szCs w:val="21"/>
              </w:rPr>
              <w:t>负责在城区范围内开展城市管理相对集中行政处罚权工作。</w:t>
            </w:r>
          </w:p>
          <w:p>
            <w:pPr>
              <w:widowControl/>
              <w:spacing w:line="220" w:lineRule="exact"/>
              <w:jc w:val="left"/>
              <w:rPr>
                <w:rFonts w:ascii="宋体" w:hAnsi="宋体"/>
                <w:szCs w:val="21"/>
              </w:rPr>
            </w:pPr>
          </w:p>
        </w:tc>
        <w:tc>
          <w:tcPr>
            <w:tcW w:w="3924" w:type="dxa"/>
            <w:vAlign w:val="center"/>
          </w:tcPr>
          <w:p>
            <w:pPr>
              <w:widowControl/>
              <w:spacing w:line="220" w:lineRule="exact"/>
              <w:jc w:val="left"/>
              <w:rPr>
                <w:rFonts w:ascii="宋体" w:hAnsi="宋体"/>
                <w:szCs w:val="21"/>
              </w:rPr>
            </w:pPr>
            <w:r>
              <w:rPr>
                <w:rFonts w:hint="eastAsia" w:ascii="宋体" w:hAnsi="宋体"/>
                <w:szCs w:val="21"/>
              </w:rPr>
              <w:t>依法独立履行市容环境卫生管理方面法律、法规、规章规定的行政处罚权，强制拆除不符合城市容貌标准、环境卫生标准的建筑物或者设施。</w:t>
            </w:r>
          </w:p>
        </w:tc>
        <w:tc>
          <w:tcPr>
            <w:tcW w:w="1980" w:type="dxa"/>
            <w:vMerge w:val="restart"/>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exact"/>
          <w:jc w:val="center"/>
        </w:trPr>
        <w:tc>
          <w:tcPr>
            <w:tcW w:w="1008" w:type="dxa"/>
            <w:vMerge w:val="continue"/>
            <w:vAlign w:val="center"/>
          </w:tcPr>
          <w:p>
            <w:pPr>
              <w:widowControl/>
              <w:spacing w:line="220" w:lineRule="exact"/>
              <w:jc w:val="center"/>
              <w:rPr>
                <w:rFonts w:ascii="宋体" w:hAnsi="宋体"/>
                <w:szCs w:val="21"/>
              </w:rPr>
            </w:pPr>
          </w:p>
        </w:tc>
        <w:tc>
          <w:tcPr>
            <w:tcW w:w="5642" w:type="dxa"/>
            <w:vMerge w:val="continue"/>
            <w:vAlign w:val="center"/>
          </w:tcPr>
          <w:p>
            <w:pPr>
              <w:widowControl/>
              <w:spacing w:line="220" w:lineRule="exact"/>
              <w:jc w:val="left"/>
              <w:rPr>
                <w:rFonts w:ascii="宋体" w:hAnsi="宋体"/>
                <w:szCs w:val="21"/>
              </w:rPr>
            </w:pPr>
          </w:p>
        </w:tc>
        <w:tc>
          <w:tcPr>
            <w:tcW w:w="3924" w:type="dxa"/>
            <w:vAlign w:val="center"/>
          </w:tcPr>
          <w:p>
            <w:pPr>
              <w:widowControl/>
              <w:spacing w:line="220" w:lineRule="exact"/>
              <w:jc w:val="left"/>
              <w:rPr>
                <w:rFonts w:ascii="宋体" w:hAnsi="宋体"/>
                <w:szCs w:val="21"/>
              </w:rPr>
            </w:pPr>
            <w:r>
              <w:rPr>
                <w:rFonts w:hint="eastAsia" w:ascii="宋体" w:hAnsi="宋体"/>
                <w:szCs w:val="21"/>
              </w:rPr>
              <w:t>依法独立履行城市规划管理方面法律、法规、规章规定的对未经规划批准或者违反规划许可证规定，实施违法行为的行政处罚权。</w:t>
            </w:r>
          </w:p>
        </w:tc>
        <w:tc>
          <w:tcPr>
            <w:tcW w:w="1980" w:type="dxa"/>
            <w:vMerge w:val="continue"/>
            <w:vAlign w:val="center"/>
          </w:tcPr>
          <w:p>
            <w:pPr>
              <w:jc w:val="center"/>
              <w:rPr>
                <w:rFonts w:ascii="宋体" w:hAnsi="宋体"/>
                <w:szCs w:val="21"/>
              </w:rPr>
            </w:pPr>
          </w:p>
        </w:tc>
        <w:tc>
          <w:tcPr>
            <w:tcW w:w="1620" w:type="dxa"/>
            <w:vAlign w:val="center"/>
          </w:tcPr>
          <w:p>
            <w:pPr>
              <w:widowControl/>
              <w:spacing w:line="220" w:lineRule="exact"/>
              <w:jc w:val="center"/>
              <w:rPr>
                <w:rFonts w:ascii="宋体" w:hAnsi="宋体"/>
                <w:szCs w:val="21"/>
              </w:rPr>
            </w:pPr>
          </w:p>
        </w:tc>
      </w:tr>
    </w:tbl>
    <w:p>
      <w:pPr>
        <w:spacing w:line="460" w:lineRule="exact"/>
        <w:ind w:firstLine="835" w:firstLineChars="231"/>
        <w:jc w:val="center"/>
        <w:rPr>
          <w:rFonts w:ascii="宋体" w:hAnsi="宋体"/>
          <w:b/>
          <w:sz w:val="36"/>
          <w:szCs w:val="36"/>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事中事后监督管理制度</w:t>
      </w:r>
    </w:p>
    <w:p>
      <w:pPr>
        <w:spacing w:line="400" w:lineRule="exact"/>
        <w:jc w:val="center"/>
        <w:rPr>
          <w:rFonts w:ascii="宋体" w:hAnsi="宋体"/>
          <w:sz w:val="32"/>
          <w:szCs w:val="32"/>
        </w:rPr>
      </w:pPr>
      <w:r>
        <w:rPr>
          <w:rFonts w:hint="eastAsia" w:ascii="宋体" w:hAnsi="宋体"/>
          <w:sz w:val="32"/>
          <w:szCs w:val="32"/>
        </w:rPr>
        <w:t>对城市管理行政执法职权的监督检查</w:t>
      </w:r>
    </w:p>
    <w:p>
      <w:pPr>
        <w:spacing w:line="400" w:lineRule="exact"/>
        <w:rPr>
          <w:rFonts w:ascii="宋体" w:hAnsi="宋体"/>
          <w:b/>
          <w:sz w:val="32"/>
          <w:szCs w:val="32"/>
        </w:rPr>
      </w:pPr>
      <w:r>
        <w:rPr>
          <w:rFonts w:hint="eastAsia" w:ascii="宋体" w:hAnsi="宋体" w:cs="仿宋"/>
          <w:b/>
          <w:szCs w:val="21"/>
        </w:rPr>
        <w:t>一、监督检查对象</w:t>
      </w:r>
    </w:p>
    <w:p>
      <w:pPr>
        <w:pStyle w:val="13"/>
        <w:adjustRightInd w:val="0"/>
        <w:snapToGrid w:val="0"/>
        <w:spacing w:before="0" w:after="0" w:line="400" w:lineRule="exact"/>
        <w:ind w:firstLine="420" w:firstLineChars="200"/>
        <w:rPr>
          <w:sz w:val="21"/>
          <w:szCs w:val="21"/>
        </w:rPr>
      </w:pPr>
      <w:r>
        <w:rPr>
          <w:rFonts w:hint="eastAsia"/>
          <w:sz w:val="21"/>
          <w:szCs w:val="21"/>
        </w:rPr>
        <w:t>依法行使城市管理行政执法活动的工作人员。</w:t>
      </w:r>
    </w:p>
    <w:p>
      <w:pPr>
        <w:pStyle w:val="13"/>
        <w:adjustRightInd w:val="0"/>
        <w:snapToGrid w:val="0"/>
        <w:spacing w:before="0" w:after="0" w:line="400" w:lineRule="exact"/>
        <w:ind w:firstLine="420" w:firstLineChars="200"/>
        <w:rPr>
          <w:sz w:val="21"/>
          <w:szCs w:val="21"/>
        </w:rPr>
      </w:pPr>
      <w:r>
        <w:rPr>
          <w:rFonts w:hint="eastAsia"/>
          <w:sz w:val="21"/>
          <w:szCs w:val="21"/>
        </w:rPr>
        <w:t>本制度所称的行政执法活动，包括行政处罚，以及法律、法规、规章规定的其他行政执法活动。</w:t>
      </w:r>
    </w:p>
    <w:p>
      <w:pPr>
        <w:pStyle w:val="13"/>
        <w:adjustRightInd w:val="0"/>
        <w:snapToGrid w:val="0"/>
        <w:spacing w:before="0" w:after="0" w:line="400" w:lineRule="exact"/>
        <w:rPr>
          <w:b/>
          <w:sz w:val="21"/>
          <w:szCs w:val="21"/>
        </w:rPr>
      </w:pPr>
      <w:r>
        <w:rPr>
          <w:rFonts w:hint="eastAsia"/>
          <w:b/>
          <w:sz w:val="21"/>
          <w:szCs w:val="21"/>
        </w:rPr>
        <w:t>二、监督检查内容</w:t>
      </w:r>
    </w:p>
    <w:p>
      <w:pPr>
        <w:pStyle w:val="13"/>
        <w:adjustRightInd w:val="0"/>
        <w:snapToGrid w:val="0"/>
        <w:spacing w:before="0" w:after="0" w:line="400" w:lineRule="exact"/>
        <w:ind w:firstLine="420" w:firstLineChars="200"/>
        <w:rPr>
          <w:sz w:val="21"/>
          <w:szCs w:val="21"/>
        </w:rPr>
      </w:pPr>
      <w:r>
        <w:rPr>
          <w:rFonts w:hint="eastAsia"/>
          <w:sz w:val="21"/>
          <w:szCs w:val="21"/>
        </w:rPr>
        <w:t>对行使城市管理行政执法的监督检查内容主要包括：</w:t>
      </w:r>
    </w:p>
    <w:p>
      <w:pPr>
        <w:pStyle w:val="13"/>
        <w:adjustRightInd w:val="0"/>
        <w:snapToGrid w:val="0"/>
        <w:spacing w:before="0" w:after="0" w:line="400" w:lineRule="exact"/>
        <w:ind w:firstLine="210" w:firstLineChars="100"/>
        <w:rPr>
          <w:sz w:val="21"/>
          <w:szCs w:val="21"/>
        </w:rPr>
      </w:pPr>
      <w:r>
        <w:rPr>
          <w:rFonts w:hint="eastAsia"/>
          <w:sz w:val="21"/>
          <w:szCs w:val="21"/>
        </w:rPr>
        <w:t>(一)行政执法主体的合法性；</w:t>
      </w:r>
    </w:p>
    <w:p>
      <w:pPr>
        <w:pStyle w:val="13"/>
        <w:adjustRightInd w:val="0"/>
        <w:snapToGrid w:val="0"/>
        <w:spacing w:before="0" w:after="0" w:line="400" w:lineRule="exact"/>
        <w:ind w:firstLine="210" w:firstLineChars="100"/>
        <w:rPr>
          <w:sz w:val="21"/>
          <w:szCs w:val="21"/>
        </w:rPr>
      </w:pPr>
      <w:r>
        <w:rPr>
          <w:rFonts w:hint="eastAsia"/>
          <w:sz w:val="21"/>
          <w:szCs w:val="21"/>
        </w:rPr>
        <w:t>(二)具体行政行为的合法性和适当性。</w:t>
      </w:r>
    </w:p>
    <w:p>
      <w:pPr>
        <w:spacing w:line="400" w:lineRule="exact"/>
        <w:rPr>
          <w:rFonts w:ascii="宋体" w:hAnsi="宋体"/>
          <w:b/>
          <w:szCs w:val="21"/>
        </w:rPr>
      </w:pPr>
      <w:r>
        <w:rPr>
          <w:rFonts w:hint="eastAsia" w:ascii="宋体" w:hAnsi="宋体"/>
          <w:b/>
          <w:szCs w:val="21"/>
        </w:rPr>
        <w:t>三、监督检查方式及程序</w:t>
      </w:r>
    </w:p>
    <w:p>
      <w:pPr>
        <w:pStyle w:val="13"/>
        <w:adjustRightInd w:val="0"/>
        <w:snapToGrid w:val="0"/>
        <w:spacing w:before="0" w:after="0" w:line="400" w:lineRule="exact"/>
        <w:ind w:firstLine="210" w:firstLineChars="100"/>
        <w:rPr>
          <w:sz w:val="21"/>
          <w:szCs w:val="21"/>
        </w:rPr>
      </w:pPr>
      <w:r>
        <w:rPr>
          <w:rFonts w:hint="eastAsia"/>
          <w:sz w:val="21"/>
          <w:szCs w:val="21"/>
        </w:rPr>
        <w:t>(一)行政执法监督检查可以采取自查、互查、抽查的方式进行，或者以上几种方式结合进行。</w:t>
      </w:r>
    </w:p>
    <w:p>
      <w:pPr>
        <w:pStyle w:val="13"/>
        <w:adjustRightInd w:val="0"/>
        <w:snapToGrid w:val="0"/>
        <w:spacing w:before="0" w:after="0" w:line="400" w:lineRule="exact"/>
        <w:ind w:firstLine="105" w:firstLineChars="50"/>
        <w:rPr>
          <w:sz w:val="21"/>
          <w:szCs w:val="21"/>
        </w:rPr>
      </w:pPr>
      <w:r>
        <w:rPr>
          <w:rFonts w:hint="eastAsia"/>
          <w:sz w:val="21"/>
          <w:szCs w:val="21"/>
        </w:rPr>
        <w:t>（二)执法局根据需要组织开展执法监督检查工作或者专项执法监督检查工作。执法局根据上级机关部署或者根据需要，组织开展所辖区域执法监督检查工作。</w:t>
      </w:r>
    </w:p>
    <w:p>
      <w:pPr>
        <w:pStyle w:val="13"/>
        <w:adjustRightInd w:val="0"/>
        <w:snapToGrid w:val="0"/>
        <w:spacing w:before="0" w:after="0" w:line="400" w:lineRule="exact"/>
        <w:rPr>
          <w:b/>
          <w:sz w:val="21"/>
          <w:szCs w:val="21"/>
        </w:rPr>
      </w:pPr>
      <w:r>
        <w:rPr>
          <w:rFonts w:hint="eastAsia"/>
          <w:b/>
          <w:sz w:val="21"/>
          <w:szCs w:val="21"/>
        </w:rPr>
        <w:t>四、监督检查措施</w:t>
      </w:r>
    </w:p>
    <w:p>
      <w:pPr>
        <w:pStyle w:val="13"/>
        <w:adjustRightInd w:val="0"/>
        <w:snapToGrid w:val="0"/>
        <w:spacing w:before="0" w:after="0" w:line="400" w:lineRule="exact"/>
        <w:ind w:firstLine="210" w:firstLineChars="100"/>
        <w:rPr>
          <w:sz w:val="21"/>
          <w:szCs w:val="21"/>
        </w:rPr>
      </w:pPr>
      <w:r>
        <w:rPr>
          <w:rFonts w:hint="eastAsia"/>
          <w:sz w:val="21"/>
          <w:szCs w:val="21"/>
        </w:rPr>
        <w:t xml:space="preserve"> 执法局在城市管理执法过程中有下列情形之一的，上一级机关或本级人民政府可以责令其纠正或者撤销。</w:t>
      </w:r>
    </w:p>
    <w:p>
      <w:pPr>
        <w:pStyle w:val="13"/>
        <w:adjustRightInd w:val="0"/>
        <w:snapToGrid w:val="0"/>
        <w:spacing w:before="0" w:after="0" w:line="400" w:lineRule="exact"/>
        <w:ind w:firstLine="210" w:firstLineChars="100"/>
        <w:rPr>
          <w:sz w:val="21"/>
          <w:szCs w:val="21"/>
        </w:rPr>
      </w:pPr>
      <w:r>
        <w:rPr>
          <w:rFonts w:hint="eastAsia"/>
          <w:sz w:val="21"/>
          <w:szCs w:val="21"/>
        </w:rPr>
        <w:t>(一)行政执法主体不合法的；</w:t>
      </w:r>
    </w:p>
    <w:p>
      <w:pPr>
        <w:pStyle w:val="13"/>
        <w:adjustRightInd w:val="0"/>
        <w:snapToGrid w:val="0"/>
        <w:spacing w:before="0" w:after="0" w:line="400" w:lineRule="exact"/>
        <w:ind w:firstLine="210" w:firstLineChars="100"/>
        <w:rPr>
          <w:sz w:val="21"/>
          <w:szCs w:val="21"/>
        </w:rPr>
      </w:pPr>
      <w:r>
        <w:rPr>
          <w:rFonts w:hint="eastAsia"/>
          <w:sz w:val="21"/>
          <w:szCs w:val="21"/>
        </w:rPr>
        <w:t>(二)行政执法程序违法或者不当的；</w:t>
      </w:r>
    </w:p>
    <w:p>
      <w:pPr>
        <w:pStyle w:val="13"/>
        <w:adjustRightInd w:val="0"/>
        <w:snapToGrid w:val="0"/>
        <w:spacing w:before="0" w:after="0" w:line="400" w:lineRule="exact"/>
        <w:ind w:firstLine="210" w:firstLineChars="100"/>
        <w:rPr>
          <w:sz w:val="21"/>
          <w:szCs w:val="21"/>
        </w:rPr>
      </w:pPr>
      <w:r>
        <w:rPr>
          <w:rFonts w:hint="eastAsia"/>
          <w:sz w:val="21"/>
          <w:szCs w:val="21"/>
        </w:rPr>
        <w:t xml:space="preserve">(三)具体行政行为违法或者不当的。    </w:t>
      </w:r>
    </w:p>
    <w:p>
      <w:pPr>
        <w:pStyle w:val="13"/>
        <w:adjustRightInd w:val="0"/>
        <w:snapToGrid w:val="0"/>
        <w:spacing w:before="0" w:after="0" w:line="400" w:lineRule="exact"/>
        <w:rPr>
          <w:b/>
          <w:sz w:val="21"/>
          <w:szCs w:val="21"/>
        </w:rPr>
      </w:pPr>
      <w:r>
        <w:rPr>
          <w:rFonts w:hint="eastAsia"/>
          <w:b/>
          <w:sz w:val="21"/>
          <w:szCs w:val="21"/>
        </w:rPr>
        <w:t>五、监督检查处理</w:t>
      </w:r>
    </w:p>
    <w:p>
      <w:pPr>
        <w:pStyle w:val="13"/>
        <w:adjustRightInd w:val="0"/>
        <w:snapToGrid w:val="0"/>
        <w:spacing w:before="0" w:after="0" w:line="400" w:lineRule="exact"/>
        <w:ind w:firstLine="315" w:firstLineChars="150"/>
        <w:rPr>
          <w:sz w:val="21"/>
          <w:szCs w:val="21"/>
        </w:rPr>
      </w:pPr>
      <w:r>
        <w:rPr>
          <w:rFonts w:hint="eastAsia"/>
          <w:sz w:val="21"/>
          <w:szCs w:val="21"/>
        </w:rPr>
        <w:t xml:space="preserve"> 城市管理行政执法机关及其工作人员在行政执法活动中，有下列不履行法定职责或不正确履行法定职责的情形，造成危害后果或者不良影响的，应当追究行政执法过错责任：</w:t>
      </w:r>
    </w:p>
    <w:p>
      <w:pPr>
        <w:pStyle w:val="13"/>
        <w:adjustRightInd w:val="0"/>
        <w:snapToGrid w:val="0"/>
        <w:spacing w:before="0" w:after="0" w:line="400" w:lineRule="exact"/>
        <w:ind w:firstLine="210" w:firstLineChars="100"/>
        <w:rPr>
          <w:sz w:val="21"/>
          <w:szCs w:val="21"/>
        </w:rPr>
      </w:pPr>
      <w:r>
        <w:rPr>
          <w:rFonts w:hint="eastAsia"/>
          <w:sz w:val="21"/>
          <w:szCs w:val="21"/>
        </w:rPr>
        <w:t>(一)违反法律、法规、规章规定实施行政检查的；</w:t>
      </w:r>
    </w:p>
    <w:p>
      <w:pPr>
        <w:pStyle w:val="13"/>
        <w:adjustRightInd w:val="0"/>
        <w:snapToGrid w:val="0"/>
        <w:spacing w:before="0" w:after="0" w:line="400" w:lineRule="exact"/>
        <w:ind w:firstLine="210" w:firstLineChars="100"/>
        <w:rPr>
          <w:sz w:val="21"/>
          <w:szCs w:val="21"/>
        </w:rPr>
      </w:pPr>
      <w:r>
        <w:rPr>
          <w:rFonts w:hint="eastAsia"/>
          <w:sz w:val="21"/>
          <w:szCs w:val="21"/>
        </w:rPr>
        <w:t>(二)超过法定权限或者委托权限实施行政行为的；</w:t>
      </w:r>
    </w:p>
    <w:p>
      <w:pPr>
        <w:pStyle w:val="13"/>
        <w:adjustRightInd w:val="0"/>
        <w:snapToGrid w:val="0"/>
        <w:spacing w:before="0" w:after="0" w:line="400" w:lineRule="exact"/>
        <w:ind w:firstLine="105" w:firstLineChars="50"/>
        <w:rPr>
          <w:sz w:val="21"/>
          <w:szCs w:val="21"/>
        </w:rPr>
      </w:pPr>
      <w:r>
        <w:rPr>
          <w:rFonts w:hint="eastAsia"/>
          <w:sz w:val="21"/>
          <w:szCs w:val="21"/>
        </w:rPr>
        <w:t>（三）未按照法定程序进行处罚的；</w:t>
      </w:r>
    </w:p>
    <w:p>
      <w:pPr>
        <w:pStyle w:val="13"/>
        <w:adjustRightInd w:val="0"/>
        <w:snapToGrid w:val="0"/>
        <w:spacing w:before="0" w:after="0" w:line="400" w:lineRule="exact"/>
        <w:ind w:firstLine="210" w:firstLineChars="100"/>
        <w:rPr>
          <w:sz w:val="21"/>
          <w:szCs w:val="21"/>
        </w:rPr>
      </w:pPr>
      <w:r>
        <w:rPr>
          <w:rFonts w:hint="eastAsia"/>
          <w:sz w:val="21"/>
          <w:szCs w:val="21"/>
        </w:rPr>
        <w:t>(四)违反规定跨辖区实施行政执法行为的。</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交通运输局责任清单</w:t>
      </w:r>
    </w:p>
    <w:p>
      <w:pPr>
        <w:jc w:val="center"/>
        <w:rPr>
          <w:rFonts w:ascii="仿宋" w:hAnsi="仿宋" w:eastAsia="仿宋"/>
          <w:sz w:val="44"/>
          <w:szCs w:val="44"/>
        </w:rPr>
      </w:pPr>
      <w:r>
        <w:rPr>
          <w:rFonts w:hint="eastAsia" w:ascii="宋体" w:hAnsi="宋体"/>
          <w:b/>
          <w:sz w:val="44"/>
          <w:szCs w:val="44"/>
        </w:rPr>
        <w:t>部门职责登记表</w:t>
      </w:r>
      <w:r>
        <w:rPr>
          <w:rFonts w:hint="eastAsia" w:ascii="仿宋" w:hAnsi="仿宋" w:eastAsia="仿宋"/>
          <w:sz w:val="44"/>
          <w:szCs w:val="44"/>
        </w:rPr>
        <w:t xml:space="preserve">   </w:t>
      </w:r>
    </w:p>
    <w:tbl>
      <w:tblPr>
        <w:tblStyle w:val="10"/>
        <w:tblW w:w="14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128"/>
        <w:gridCol w:w="6378"/>
        <w:gridCol w:w="184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45"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128" w:type="dxa"/>
            <w:vAlign w:val="center"/>
          </w:tcPr>
          <w:p>
            <w:pPr>
              <w:widowControl/>
              <w:jc w:val="center"/>
              <w:rPr>
                <w:rFonts w:ascii="宋体" w:hAnsi="宋体" w:cs="宋体"/>
                <w:b/>
                <w:bCs/>
                <w:kern w:val="0"/>
                <w:szCs w:val="21"/>
              </w:rPr>
            </w:pPr>
            <w:r>
              <w:rPr>
                <w:rFonts w:hint="eastAsia" w:ascii="宋体" w:hAnsi="宋体" w:cs="宋体"/>
                <w:b/>
                <w:bCs/>
                <w:kern w:val="0"/>
                <w:szCs w:val="21"/>
              </w:rPr>
              <w:t>主要职责</w:t>
            </w:r>
          </w:p>
        </w:tc>
        <w:tc>
          <w:tcPr>
            <w:tcW w:w="6378"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具体工作事项</w:t>
            </w:r>
          </w:p>
        </w:tc>
        <w:tc>
          <w:tcPr>
            <w:tcW w:w="1843" w:type="dxa"/>
            <w:vAlign w:val="center"/>
          </w:tcPr>
          <w:p>
            <w:pPr>
              <w:widowControl/>
              <w:jc w:val="center"/>
              <w:rPr>
                <w:rFonts w:ascii="宋体" w:hAnsi="宋体" w:cs="宋体"/>
                <w:b/>
                <w:bCs/>
                <w:kern w:val="0"/>
                <w:szCs w:val="21"/>
              </w:rPr>
            </w:pPr>
            <w:r>
              <w:rPr>
                <w:rFonts w:hint="eastAsia" w:ascii="宋体" w:hAnsi="宋体" w:cs="宋体"/>
                <w:b/>
                <w:bCs/>
                <w:kern w:val="0"/>
                <w:szCs w:val="21"/>
              </w:rPr>
              <w:t>责任股室</w:t>
            </w:r>
          </w:p>
        </w:tc>
        <w:tc>
          <w:tcPr>
            <w:tcW w:w="1558" w:type="dxa"/>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128" w:type="dxa"/>
            <w:vMerge w:val="restart"/>
            <w:shd w:val="clear" w:color="auto" w:fill="auto"/>
            <w:vAlign w:val="center"/>
          </w:tcPr>
          <w:p>
            <w:pPr>
              <w:rPr>
                <w:rFonts w:ascii="宋体" w:hAnsi="宋体"/>
                <w:szCs w:val="21"/>
              </w:rPr>
            </w:pPr>
            <w:r>
              <w:rPr>
                <w:rFonts w:hint="eastAsia" w:ascii="宋体" w:hAnsi="宋体"/>
                <w:szCs w:val="21"/>
              </w:rPr>
              <w:t>贯彻国家有关交通行业的方针、政策、法规，并负责监督实施。</w:t>
            </w:r>
          </w:p>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贯彻执行公路建设、养护、管理工作的法律、法规、规章及方针、政策。</w:t>
            </w:r>
          </w:p>
        </w:tc>
        <w:tc>
          <w:tcPr>
            <w:tcW w:w="1843"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综合股</w:t>
            </w:r>
          </w:p>
        </w:tc>
        <w:tc>
          <w:tcPr>
            <w:tcW w:w="1558" w:type="dxa"/>
            <w:vMerge w:val="restart"/>
            <w:shd w:val="clear" w:color="auto" w:fill="auto"/>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贯彻执行道路运输行业管理工作的法律、法规、规章及方针、政策。</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贯彻执行有关交通建设工程质量、安全生产的法律、法规、规章。</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128" w:type="dxa"/>
            <w:vMerge w:val="restart"/>
            <w:shd w:val="clear" w:color="auto" w:fill="auto"/>
            <w:vAlign w:val="center"/>
          </w:tcPr>
          <w:p>
            <w:pPr>
              <w:rPr>
                <w:rFonts w:ascii="宋体" w:hAnsi="宋体"/>
                <w:szCs w:val="21"/>
              </w:rPr>
            </w:pPr>
            <w:r>
              <w:rPr>
                <w:rFonts w:hint="eastAsia" w:ascii="宋体" w:hAnsi="宋体"/>
                <w:szCs w:val="21"/>
              </w:rPr>
              <w:t>根据全县国民经济和社会发展的需要，拟定全县公路交通行业发展战略及规章制度，提出全县交通行业方针、政策，经批准后，负责组织实施协调和监督执行。</w:t>
            </w: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组织编制全县交通发展五年规划并评估实施情况。</w:t>
            </w:r>
          </w:p>
        </w:tc>
        <w:tc>
          <w:tcPr>
            <w:tcW w:w="1843"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558" w:type="dxa"/>
            <w:vMerge w:val="restart"/>
            <w:shd w:val="clear" w:color="auto" w:fill="auto"/>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组织拟定和修编全县公路建设方案。</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参与调整县乡道路布局。</w:t>
            </w:r>
          </w:p>
        </w:tc>
        <w:tc>
          <w:tcPr>
            <w:tcW w:w="1843" w:type="dxa"/>
            <w:vMerge w:val="continue"/>
            <w:shd w:val="clear" w:color="auto" w:fill="auto"/>
            <w:vAlign w:val="center"/>
          </w:tcPr>
          <w:p>
            <w:pPr>
              <w:jc w:val="center"/>
              <w:rPr>
                <w:rFonts w:ascii="宋体" w:hAnsi="宋体"/>
                <w:szCs w:val="21"/>
              </w:rPr>
            </w:pPr>
          </w:p>
        </w:tc>
        <w:tc>
          <w:tcPr>
            <w:tcW w:w="1558" w:type="dxa"/>
            <w:vMerge w:val="continue"/>
            <w:shd w:val="clear" w:color="auto" w:fill="auto"/>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负责公路保护目标责任制管理工作。</w:t>
            </w:r>
          </w:p>
        </w:tc>
        <w:tc>
          <w:tcPr>
            <w:tcW w:w="1843" w:type="dxa"/>
            <w:vMerge w:val="continue"/>
            <w:shd w:val="clear" w:color="auto" w:fill="auto"/>
            <w:vAlign w:val="center"/>
          </w:tcPr>
          <w:p>
            <w:pPr>
              <w:jc w:val="center"/>
              <w:rPr>
                <w:rFonts w:ascii="宋体" w:hAnsi="宋体"/>
                <w:szCs w:val="21"/>
              </w:rPr>
            </w:pPr>
          </w:p>
        </w:tc>
        <w:tc>
          <w:tcPr>
            <w:tcW w:w="1558" w:type="dxa"/>
            <w:vMerge w:val="continue"/>
            <w:shd w:val="clear" w:color="auto" w:fill="auto"/>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128" w:type="dxa"/>
            <w:vMerge w:val="restart"/>
            <w:shd w:val="clear" w:color="auto" w:fill="auto"/>
            <w:vAlign w:val="center"/>
          </w:tcPr>
          <w:p>
            <w:pPr>
              <w:rPr>
                <w:rFonts w:ascii="宋体" w:hAnsi="宋体"/>
                <w:szCs w:val="21"/>
              </w:rPr>
            </w:pPr>
            <w:r>
              <w:rPr>
                <w:rFonts w:hint="eastAsia" w:ascii="宋体" w:hAnsi="宋体"/>
                <w:szCs w:val="21"/>
              </w:rPr>
              <w:t>根据全县的总体布局，组织编制全县交通行业发展规划、中长期和年度计划，并监督实施。组织全县重点和大中型交通基础设施建设项目的前期工作；并对项目审批提出行业初审意见。负责行业统计管理和信息引导。</w:t>
            </w:r>
          </w:p>
        </w:tc>
        <w:tc>
          <w:tcPr>
            <w:tcW w:w="6378" w:type="dxa"/>
            <w:shd w:val="clear" w:color="auto" w:fill="auto"/>
            <w:vAlign w:val="center"/>
          </w:tcPr>
          <w:p>
            <w:pPr>
              <w:pStyle w:val="7"/>
              <w:snapToGrid w:val="0"/>
              <w:rPr>
                <w:sz w:val="21"/>
                <w:szCs w:val="21"/>
              </w:rPr>
            </w:pPr>
            <w:r>
              <w:rPr>
                <w:sz w:val="21"/>
                <w:szCs w:val="21"/>
              </w:rPr>
              <w:t>组织拟订交通运输行业发展规划及专项规划、计划。</w:t>
            </w:r>
          </w:p>
        </w:tc>
        <w:tc>
          <w:tcPr>
            <w:tcW w:w="1843"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558" w:type="dxa"/>
            <w:vMerge w:val="restart"/>
            <w:shd w:val="clear" w:color="auto" w:fill="auto"/>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会同发改、规划、国土、环保、水利等相关部门拟订涉及交通运输行业的其他发展规划、计划。</w:t>
            </w:r>
          </w:p>
        </w:tc>
        <w:tc>
          <w:tcPr>
            <w:tcW w:w="1843" w:type="dxa"/>
            <w:vMerge w:val="continue"/>
            <w:shd w:val="clear" w:color="auto" w:fill="auto"/>
            <w:vAlign w:val="center"/>
          </w:tcPr>
          <w:p>
            <w:pPr>
              <w:ind w:firstLine="525" w:firstLineChars="250"/>
              <w:jc w:val="center"/>
              <w:rPr>
                <w:rFonts w:ascii="宋体" w:hAnsi="宋体"/>
                <w:szCs w:val="21"/>
              </w:rPr>
            </w:pPr>
          </w:p>
        </w:tc>
        <w:tc>
          <w:tcPr>
            <w:tcW w:w="1558" w:type="dxa"/>
            <w:vMerge w:val="continue"/>
            <w:shd w:val="clear" w:color="auto" w:fill="auto"/>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拟订有关交通运输行业行政管理政策，经审议通过后组织实施。</w:t>
            </w:r>
          </w:p>
        </w:tc>
        <w:tc>
          <w:tcPr>
            <w:tcW w:w="1843" w:type="dxa"/>
            <w:vMerge w:val="continue"/>
            <w:vAlign w:val="center"/>
          </w:tcPr>
          <w:p>
            <w:pPr>
              <w:widowControl/>
              <w:ind w:firstLine="525" w:firstLineChars="250"/>
              <w:jc w:val="center"/>
              <w:rPr>
                <w:rFonts w:ascii="宋体" w:hAnsi="宋体" w:cs="宋体"/>
                <w:kern w:val="0"/>
                <w:szCs w:val="21"/>
              </w:rPr>
            </w:pPr>
          </w:p>
        </w:tc>
        <w:tc>
          <w:tcPr>
            <w:tcW w:w="1558" w:type="dxa"/>
            <w:vMerge w:val="continue"/>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4</w:t>
            </w:r>
          </w:p>
        </w:tc>
        <w:tc>
          <w:tcPr>
            <w:tcW w:w="4128" w:type="dxa"/>
            <w:vMerge w:val="restart"/>
            <w:vAlign w:val="center"/>
          </w:tcPr>
          <w:p>
            <w:pPr>
              <w:rPr>
                <w:rFonts w:ascii="宋体" w:hAnsi="宋体"/>
                <w:szCs w:val="21"/>
              </w:rPr>
            </w:pPr>
            <w:r>
              <w:rPr>
                <w:rFonts w:hint="eastAsia" w:ascii="宋体" w:hAnsi="宋体"/>
                <w:szCs w:val="21"/>
              </w:rPr>
              <w:t>管理全县交通基础设施建设市场。负责全县公路交通建设、工程招标管理和工程质量监督。负责公路交通战略工程的组织实施，指导重点交通工程建设。负责公路建设工程审计审查、竣工验收。行使全县公路设施的建设、养护、管理等行业管理职能。</w:t>
            </w:r>
          </w:p>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监督检查工程质量、安全生产，依法查处违法违规行为。</w:t>
            </w:r>
          </w:p>
        </w:tc>
        <w:tc>
          <w:tcPr>
            <w:tcW w:w="1843" w:type="dxa"/>
            <w:vMerge w:val="restart"/>
            <w:vAlign w:val="center"/>
          </w:tcPr>
          <w:p>
            <w:pPr>
              <w:widowControl/>
              <w:jc w:val="center"/>
              <w:rPr>
                <w:rFonts w:ascii="宋体" w:hAnsi="宋体" w:cs="宋体"/>
                <w:kern w:val="0"/>
                <w:szCs w:val="21"/>
              </w:rPr>
            </w:pPr>
            <w:r>
              <w:rPr>
                <w:rFonts w:hint="eastAsia" w:ascii="宋体" w:hAnsi="宋体" w:cs="宋体"/>
                <w:kern w:val="0"/>
                <w:szCs w:val="21"/>
              </w:rPr>
              <w:t>公路规划建设股、</w:t>
            </w:r>
          </w:p>
          <w:p>
            <w:pPr>
              <w:widowControl/>
              <w:jc w:val="center"/>
              <w:rPr>
                <w:rFonts w:ascii="宋体" w:hAnsi="宋体" w:cs="宋体"/>
                <w:kern w:val="0"/>
                <w:szCs w:val="21"/>
              </w:rPr>
            </w:pPr>
            <w:r>
              <w:rPr>
                <w:rFonts w:hint="eastAsia" w:ascii="宋体" w:hAnsi="宋体" w:cs="宋体"/>
                <w:kern w:val="0"/>
                <w:szCs w:val="21"/>
              </w:rPr>
              <w:t>公路站</w:t>
            </w:r>
          </w:p>
        </w:tc>
        <w:tc>
          <w:tcPr>
            <w:tcW w:w="1558" w:type="dxa"/>
            <w:vMerge w:val="restart"/>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承担主管监督项目的交（竣）工质量评定备案管理。</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承担受理交通建设工程质量、安全生产方面的举报和投诉。</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参与调查处理交通工程质量、生产安全事故。</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承担交通建设工程质量监督、安全生产监管、工程监理和试验检测行业管理工作。</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5</w:t>
            </w:r>
          </w:p>
        </w:tc>
        <w:tc>
          <w:tcPr>
            <w:tcW w:w="4128" w:type="dxa"/>
            <w:vMerge w:val="restart"/>
            <w:vAlign w:val="center"/>
          </w:tcPr>
          <w:p>
            <w:pPr>
              <w:rPr>
                <w:rFonts w:ascii="宋体" w:hAnsi="宋体"/>
                <w:szCs w:val="21"/>
              </w:rPr>
            </w:pPr>
            <w:r>
              <w:rPr>
                <w:rFonts w:hint="eastAsia" w:ascii="宋体" w:hAnsi="宋体"/>
                <w:szCs w:val="21"/>
              </w:rPr>
              <w:t>负责全县农村公路路政管理工作，依法行使公路路政的行政管理职能，依法制定公路路政管理规章制度。检查、指导、协调全县公路两侧建筑控制区，超过公路或者公路桥梁限载标准的车辆行使公路和公路路产的管理工作。</w:t>
            </w:r>
          </w:p>
        </w:tc>
        <w:tc>
          <w:tcPr>
            <w:tcW w:w="6378" w:type="dxa"/>
            <w:vAlign w:val="center"/>
          </w:tcPr>
          <w:p>
            <w:pPr>
              <w:pStyle w:val="7"/>
              <w:snapToGrid w:val="0"/>
              <w:rPr>
                <w:sz w:val="21"/>
                <w:szCs w:val="21"/>
              </w:rPr>
            </w:pPr>
            <w:r>
              <w:rPr>
                <w:sz w:val="21"/>
                <w:szCs w:val="21"/>
              </w:rPr>
              <w:t>承担公路建设养护行业的管理工作。</w:t>
            </w:r>
          </w:p>
        </w:tc>
        <w:tc>
          <w:tcPr>
            <w:tcW w:w="1843" w:type="dxa"/>
            <w:vMerge w:val="restart"/>
            <w:vAlign w:val="center"/>
          </w:tcPr>
          <w:p>
            <w:pPr>
              <w:jc w:val="center"/>
              <w:rPr>
                <w:rFonts w:ascii="宋体" w:hAnsi="宋体" w:cs="宋体"/>
                <w:kern w:val="0"/>
                <w:szCs w:val="21"/>
              </w:rPr>
            </w:pPr>
            <w:r>
              <w:rPr>
                <w:rFonts w:hint="eastAsia" w:ascii="宋体" w:hAnsi="宋体" w:cs="宋体"/>
                <w:kern w:val="0"/>
                <w:szCs w:val="21"/>
              </w:rPr>
              <w:t>养护中心</w:t>
            </w:r>
          </w:p>
        </w:tc>
        <w:tc>
          <w:tcPr>
            <w:tcW w:w="1558" w:type="dxa"/>
            <w:vMerge w:val="restart"/>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承担编制公路养护计划，并组织实施。</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指导公路路政行政执法工作。</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承担公路路政执法管理工作，保护公路路产路权，制止和查处违法超限及其他破坏、损坏或者非法占用公路及公路附属设施的行为，管理公路两侧建筑控制区。</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承担公路交通标志标线设置的监督管理工作。</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69" w:hRule="atLeast"/>
          <w:jc w:val="center"/>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6</w:t>
            </w:r>
          </w:p>
        </w:tc>
        <w:tc>
          <w:tcPr>
            <w:tcW w:w="4128" w:type="dxa"/>
            <w:vMerge w:val="restart"/>
            <w:vAlign w:val="center"/>
          </w:tcPr>
          <w:p>
            <w:pPr>
              <w:rPr>
                <w:rFonts w:ascii="宋体" w:hAnsi="宋体"/>
                <w:szCs w:val="21"/>
              </w:rPr>
            </w:pPr>
            <w:r>
              <w:rPr>
                <w:rFonts w:hint="eastAsia" w:ascii="宋体" w:hAnsi="宋体"/>
                <w:szCs w:val="21"/>
              </w:rPr>
              <w:t>主管全县道路交通运输市场，指导城市客运。</w:t>
            </w:r>
          </w:p>
        </w:tc>
        <w:tc>
          <w:tcPr>
            <w:tcW w:w="6378" w:type="dxa"/>
            <w:vAlign w:val="center"/>
          </w:tcPr>
          <w:p>
            <w:pPr>
              <w:pStyle w:val="7"/>
              <w:snapToGrid w:val="0"/>
              <w:rPr>
                <w:sz w:val="21"/>
                <w:szCs w:val="21"/>
              </w:rPr>
            </w:pPr>
            <w:r>
              <w:rPr>
                <w:sz w:val="21"/>
                <w:szCs w:val="21"/>
              </w:rPr>
              <w:t>指导交通运输市场的监督管理工作。</w:t>
            </w:r>
          </w:p>
        </w:tc>
        <w:tc>
          <w:tcPr>
            <w:tcW w:w="1843" w:type="dxa"/>
            <w:vMerge w:val="restart"/>
            <w:vAlign w:val="center"/>
          </w:tcPr>
          <w:p>
            <w:pPr>
              <w:jc w:val="center"/>
              <w:rPr>
                <w:rFonts w:ascii="宋体" w:hAnsi="宋体" w:cs="宋体"/>
                <w:kern w:val="0"/>
                <w:szCs w:val="21"/>
              </w:rPr>
            </w:pPr>
            <w:r>
              <w:rPr>
                <w:rFonts w:hint="eastAsia" w:ascii="宋体" w:hAnsi="宋体" w:cs="宋体"/>
                <w:kern w:val="0"/>
                <w:szCs w:val="21"/>
              </w:rPr>
              <w:t>运管站、出租公交管理站</w:t>
            </w:r>
          </w:p>
        </w:tc>
        <w:tc>
          <w:tcPr>
            <w:tcW w:w="1558" w:type="dxa"/>
            <w:vMerge w:val="restart"/>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指导道路运营的行业管理工作。</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负责对全县道路运输和道路运输相关业务经营活动进行监督、检查和处罚，承担道路运输执法管理工作。</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负责对全县道路运输和相关业务经营活动的安全监管、指导、教育。</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61"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承担客货运站场建设的监管、验收工作。</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83"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承担全县道路运输从业人员的管理工作。</w:t>
            </w:r>
          </w:p>
        </w:tc>
        <w:tc>
          <w:tcPr>
            <w:tcW w:w="1843" w:type="dxa"/>
            <w:vMerge w:val="continue"/>
            <w:shd w:val="clear" w:color="auto" w:fill="auto"/>
            <w:vAlign w:val="center"/>
          </w:tcPr>
          <w:p>
            <w:pPr>
              <w:widowControl/>
              <w:jc w:val="center"/>
              <w:rPr>
                <w:rFonts w:ascii="宋体" w:hAnsi="宋体" w:cs="宋体"/>
                <w:kern w:val="0"/>
                <w:szCs w:val="21"/>
              </w:rPr>
            </w:pPr>
          </w:p>
        </w:tc>
        <w:tc>
          <w:tcPr>
            <w:tcW w:w="1558" w:type="dxa"/>
            <w:vMerge w:val="continue"/>
            <w:shd w:val="clear" w:color="auto" w:fill="auto"/>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79"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指导交通运输市场的监督管理工作。</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128" w:type="dxa"/>
            <w:vMerge w:val="restart"/>
            <w:shd w:val="clear" w:color="auto" w:fill="auto"/>
            <w:vAlign w:val="center"/>
          </w:tcPr>
          <w:p>
            <w:pPr>
              <w:rPr>
                <w:rFonts w:ascii="宋体" w:hAnsi="宋体"/>
                <w:szCs w:val="21"/>
              </w:rPr>
            </w:pPr>
            <w:r>
              <w:rPr>
                <w:rFonts w:hint="eastAsia" w:ascii="宋体" w:hAnsi="宋体"/>
                <w:szCs w:val="21"/>
              </w:rPr>
              <w:t>主管交通系统安全生产监督管理工作。监督和指导局属事业单位的安全、保卫工作。</w:t>
            </w:r>
          </w:p>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监督交通运输行业的安全管理工作。</w:t>
            </w:r>
          </w:p>
        </w:tc>
        <w:tc>
          <w:tcPr>
            <w:tcW w:w="1843"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综合股、运管站、</w:t>
            </w:r>
          </w:p>
          <w:p>
            <w:pPr>
              <w:jc w:val="center"/>
              <w:rPr>
                <w:rFonts w:ascii="宋体" w:hAnsi="宋体" w:cs="宋体"/>
                <w:kern w:val="0"/>
                <w:szCs w:val="21"/>
              </w:rPr>
            </w:pPr>
            <w:r>
              <w:rPr>
                <w:rFonts w:hint="eastAsia" w:ascii="宋体" w:hAnsi="宋体" w:cs="宋体"/>
                <w:kern w:val="0"/>
                <w:szCs w:val="21"/>
              </w:rPr>
              <w:t>出租公交管理站</w:t>
            </w:r>
          </w:p>
          <w:p>
            <w:pPr>
              <w:jc w:val="center"/>
              <w:rPr>
                <w:rFonts w:ascii="宋体" w:hAnsi="宋体" w:cs="宋体"/>
                <w:kern w:val="0"/>
                <w:szCs w:val="21"/>
              </w:rPr>
            </w:pPr>
          </w:p>
        </w:tc>
        <w:tc>
          <w:tcPr>
            <w:tcW w:w="1558" w:type="dxa"/>
            <w:vMerge w:val="restart"/>
            <w:shd w:val="clear" w:color="auto" w:fill="auto"/>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承担全县性综合交通运输应急保障的组织工作，指导应急处置体系建设工作，制定应急保障预案并监督实施。</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组织开展安全生产监督检查，监督整改安全隐患。</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依法组织交通运输行业安全生产事故和突发事件应急救援处置工作。</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69" w:hRule="atLeast"/>
          <w:jc w:val="center"/>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参与安全生产事故的调查处理。</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会同有关部门做好车站、反恐和安全保卫工作。</w:t>
            </w:r>
          </w:p>
        </w:tc>
        <w:tc>
          <w:tcPr>
            <w:tcW w:w="1843" w:type="dxa"/>
            <w:vMerge w:val="continue"/>
            <w:vAlign w:val="center"/>
          </w:tcPr>
          <w:p>
            <w:pPr>
              <w:jc w:val="center"/>
              <w:rPr>
                <w:rFonts w:ascii="宋体" w:hAnsi="宋体" w:cs="宋体"/>
                <w:kern w:val="0"/>
                <w:szCs w:val="21"/>
              </w:rPr>
            </w:pPr>
          </w:p>
        </w:tc>
        <w:tc>
          <w:tcPr>
            <w:tcW w:w="1558" w:type="dxa"/>
            <w:vMerge w:val="continue"/>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指导行业综合治理及维稳工作</w:t>
            </w:r>
            <w:r>
              <w:rPr>
                <w:rFonts w:hint="eastAsia"/>
                <w:szCs w:val="21"/>
              </w:rPr>
              <w:t>。</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45"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4128" w:type="dxa"/>
            <w:vAlign w:val="center"/>
          </w:tcPr>
          <w:p>
            <w:pPr>
              <w:rPr>
                <w:rFonts w:ascii="宋体" w:hAnsi="宋体"/>
                <w:szCs w:val="21"/>
              </w:rPr>
            </w:pPr>
            <w:r>
              <w:rPr>
                <w:rFonts w:hint="eastAsia" w:ascii="宋体" w:hAnsi="宋体"/>
                <w:szCs w:val="21"/>
              </w:rPr>
              <w:t>指导交通行业体制改革、企业改革及其管理工作。</w:t>
            </w:r>
          </w:p>
        </w:tc>
        <w:tc>
          <w:tcPr>
            <w:tcW w:w="6378" w:type="dxa"/>
            <w:vAlign w:val="center"/>
          </w:tcPr>
          <w:p>
            <w:pPr>
              <w:widowControl/>
              <w:snapToGrid w:val="0"/>
              <w:jc w:val="left"/>
              <w:rPr>
                <w:rFonts w:ascii="宋体" w:hAnsi="宋体" w:cs="宋体"/>
                <w:kern w:val="0"/>
                <w:szCs w:val="21"/>
              </w:rPr>
            </w:pPr>
            <w:r>
              <w:rPr>
                <w:rFonts w:hint="eastAsia" w:ascii="宋体" w:hAnsi="宋体" w:cs="宋体"/>
                <w:kern w:val="0"/>
                <w:szCs w:val="21"/>
              </w:rPr>
              <w:t>对征费站、收费站人员转岗。</w:t>
            </w:r>
          </w:p>
        </w:tc>
        <w:tc>
          <w:tcPr>
            <w:tcW w:w="1843" w:type="dxa"/>
            <w:vAlign w:val="center"/>
          </w:tcPr>
          <w:p>
            <w:pPr>
              <w:jc w:val="center"/>
              <w:rPr>
                <w:rFonts w:ascii="宋体" w:hAnsi="宋体"/>
                <w:szCs w:val="21"/>
              </w:rPr>
            </w:pPr>
            <w:r>
              <w:rPr>
                <w:rFonts w:hint="eastAsia" w:ascii="宋体" w:hAnsi="宋体" w:cs="宋体"/>
                <w:kern w:val="0"/>
                <w:szCs w:val="21"/>
              </w:rPr>
              <w:t>综合股</w:t>
            </w:r>
          </w:p>
        </w:tc>
        <w:tc>
          <w:tcPr>
            <w:tcW w:w="1558"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9</w:t>
            </w:r>
          </w:p>
        </w:tc>
        <w:tc>
          <w:tcPr>
            <w:tcW w:w="4128" w:type="dxa"/>
            <w:vMerge w:val="restart"/>
            <w:vAlign w:val="center"/>
          </w:tcPr>
          <w:p>
            <w:pPr>
              <w:rPr>
                <w:rFonts w:ascii="宋体" w:hAnsi="宋体"/>
                <w:szCs w:val="21"/>
              </w:rPr>
            </w:pPr>
            <w:r>
              <w:rPr>
                <w:rFonts w:hint="eastAsia" w:ascii="宋体" w:hAnsi="宋体"/>
                <w:szCs w:val="21"/>
              </w:rPr>
              <w:t>根据交通行业科技政策，拟定科技发展项目和中长期规划和年度计划，组织推广交通行业的技术标准和科技成果，指导交通企业的技术改造和车辆更新，推动行业技术进步。制定交通行业教育规划和人才培训计划，指导交通行业成人教育工作。</w:t>
            </w:r>
          </w:p>
        </w:tc>
        <w:tc>
          <w:tcPr>
            <w:tcW w:w="6378" w:type="dxa"/>
            <w:vAlign w:val="center"/>
          </w:tcPr>
          <w:p>
            <w:pPr>
              <w:pStyle w:val="7"/>
              <w:snapToGrid w:val="0"/>
              <w:rPr>
                <w:sz w:val="21"/>
                <w:szCs w:val="21"/>
              </w:rPr>
            </w:pPr>
            <w:r>
              <w:rPr>
                <w:sz w:val="21"/>
                <w:szCs w:val="21"/>
              </w:rPr>
              <w:t>指导交通运输行业科技和信息化工作。</w:t>
            </w:r>
          </w:p>
        </w:tc>
        <w:tc>
          <w:tcPr>
            <w:tcW w:w="1843" w:type="dxa"/>
            <w:vMerge w:val="restart"/>
            <w:vAlign w:val="center"/>
          </w:tcPr>
          <w:p>
            <w:pPr>
              <w:jc w:val="center"/>
              <w:rPr>
                <w:rFonts w:ascii="宋体" w:hAnsi="宋体"/>
                <w:szCs w:val="21"/>
              </w:rPr>
            </w:pPr>
            <w:r>
              <w:rPr>
                <w:rFonts w:hint="eastAsia" w:ascii="宋体" w:hAnsi="宋体" w:cs="宋体"/>
                <w:kern w:val="0"/>
                <w:szCs w:val="21"/>
              </w:rPr>
              <w:t>综合股</w:t>
            </w:r>
          </w:p>
        </w:tc>
        <w:tc>
          <w:tcPr>
            <w:tcW w:w="1558" w:type="dxa"/>
            <w:vMerge w:val="restart"/>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83"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承担交通运输行业环境保护和节能减排工作。</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10</w:t>
            </w:r>
          </w:p>
        </w:tc>
        <w:tc>
          <w:tcPr>
            <w:tcW w:w="4128" w:type="dxa"/>
            <w:vMerge w:val="restart"/>
            <w:vAlign w:val="center"/>
          </w:tcPr>
          <w:p>
            <w:pPr>
              <w:rPr>
                <w:rFonts w:ascii="宋体" w:hAnsi="宋体"/>
                <w:szCs w:val="21"/>
              </w:rPr>
            </w:pPr>
            <w:r>
              <w:rPr>
                <w:rFonts w:hint="eastAsia" w:ascii="宋体" w:hAnsi="宋体"/>
                <w:szCs w:val="21"/>
              </w:rPr>
              <w:t>规划本县交通战备网络布局，拟定和组织交通战备项目建设、物资的储备和调用计划，组织国防交通保障队伍，配合军事部门做好运输运力动员和使用。</w:t>
            </w:r>
          </w:p>
        </w:tc>
        <w:tc>
          <w:tcPr>
            <w:tcW w:w="6378" w:type="dxa"/>
            <w:vAlign w:val="center"/>
          </w:tcPr>
          <w:p>
            <w:pPr>
              <w:pStyle w:val="7"/>
              <w:snapToGrid w:val="0"/>
              <w:rPr>
                <w:sz w:val="21"/>
                <w:szCs w:val="21"/>
              </w:rPr>
            </w:pPr>
            <w:r>
              <w:rPr>
                <w:sz w:val="21"/>
                <w:szCs w:val="21"/>
              </w:rPr>
              <w:t>组织拟订全县交通战备建设规划。</w:t>
            </w:r>
          </w:p>
        </w:tc>
        <w:tc>
          <w:tcPr>
            <w:tcW w:w="1843" w:type="dxa"/>
            <w:vMerge w:val="restart"/>
            <w:vAlign w:val="center"/>
          </w:tcPr>
          <w:p>
            <w:pPr>
              <w:jc w:val="center"/>
              <w:rPr>
                <w:rFonts w:ascii="宋体" w:hAnsi="宋体" w:cs="宋体"/>
                <w:kern w:val="0"/>
                <w:szCs w:val="21"/>
              </w:rPr>
            </w:pPr>
            <w:r>
              <w:rPr>
                <w:rFonts w:hint="eastAsia" w:ascii="宋体" w:hAnsi="宋体" w:cs="宋体"/>
                <w:kern w:val="0"/>
                <w:szCs w:val="21"/>
              </w:rPr>
              <w:t>综合股</w:t>
            </w:r>
          </w:p>
          <w:p>
            <w:pPr>
              <w:widowControl/>
              <w:jc w:val="center"/>
              <w:rPr>
                <w:rFonts w:ascii="宋体" w:hAnsi="宋体" w:cs="宋体"/>
                <w:kern w:val="0"/>
                <w:szCs w:val="21"/>
              </w:rPr>
            </w:pPr>
            <w:r>
              <w:rPr>
                <w:rFonts w:hint="eastAsia" w:ascii="宋体" w:hAnsi="宋体" w:cs="宋体"/>
                <w:kern w:val="0"/>
                <w:szCs w:val="21"/>
              </w:rPr>
              <w:t>公路规划建设股</w:t>
            </w:r>
          </w:p>
        </w:tc>
        <w:tc>
          <w:tcPr>
            <w:tcW w:w="1558" w:type="dxa"/>
            <w:vMerge w:val="restart"/>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296"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拟订战时交通运输保障计划。</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提出重点线路、目标的战时保障方案。</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监督交通战备专业队伍建设，开展专业训练和战备演练。</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会同部队做好军事行动中的交通运输保障工作。</w:t>
            </w:r>
          </w:p>
        </w:tc>
        <w:tc>
          <w:tcPr>
            <w:tcW w:w="1843" w:type="dxa"/>
            <w:vMerge w:val="continue"/>
            <w:vAlign w:val="center"/>
          </w:tcPr>
          <w:p>
            <w:pPr>
              <w:widowControl/>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11</w:t>
            </w:r>
          </w:p>
        </w:tc>
        <w:tc>
          <w:tcPr>
            <w:tcW w:w="4128" w:type="dxa"/>
            <w:vMerge w:val="restart"/>
            <w:vAlign w:val="center"/>
          </w:tcPr>
          <w:p>
            <w:pPr>
              <w:rPr>
                <w:rFonts w:ascii="宋体" w:hAnsi="宋体"/>
                <w:szCs w:val="21"/>
              </w:rPr>
            </w:pPr>
            <w:r>
              <w:rPr>
                <w:rFonts w:hint="eastAsia" w:ascii="宋体" w:hAnsi="宋体"/>
                <w:szCs w:val="21"/>
              </w:rPr>
              <w:t>指导交通行业精神文明建设和职工队伍建设。</w:t>
            </w:r>
          </w:p>
        </w:tc>
        <w:tc>
          <w:tcPr>
            <w:tcW w:w="6378" w:type="dxa"/>
            <w:vAlign w:val="center"/>
          </w:tcPr>
          <w:p>
            <w:pPr>
              <w:pStyle w:val="7"/>
              <w:snapToGrid w:val="0"/>
              <w:rPr>
                <w:sz w:val="21"/>
                <w:szCs w:val="21"/>
              </w:rPr>
            </w:pPr>
            <w:r>
              <w:rPr>
                <w:sz w:val="21"/>
                <w:szCs w:val="21"/>
              </w:rPr>
              <w:t>指导监督行业行政审批。</w:t>
            </w:r>
          </w:p>
        </w:tc>
        <w:tc>
          <w:tcPr>
            <w:tcW w:w="1843" w:type="dxa"/>
            <w:vMerge w:val="restart"/>
            <w:vAlign w:val="center"/>
          </w:tcPr>
          <w:p>
            <w:pPr>
              <w:jc w:val="center"/>
              <w:rPr>
                <w:rFonts w:ascii="宋体" w:hAnsi="宋体" w:cs="宋体"/>
                <w:kern w:val="0"/>
                <w:szCs w:val="21"/>
              </w:rPr>
            </w:pPr>
            <w:r>
              <w:rPr>
                <w:rFonts w:hint="eastAsia" w:ascii="宋体" w:hAnsi="宋体" w:cs="宋体"/>
                <w:kern w:val="0"/>
                <w:szCs w:val="21"/>
              </w:rPr>
              <w:t>综合股、运管站、</w:t>
            </w:r>
          </w:p>
          <w:p>
            <w:pPr>
              <w:jc w:val="center"/>
              <w:rPr>
                <w:rFonts w:ascii="宋体" w:hAnsi="宋体" w:cs="宋体"/>
                <w:kern w:val="0"/>
                <w:szCs w:val="21"/>
              </w:rPr>
            </w:pPr>
            <w:r>
              <w:rPr>
                <w:rFonts w:hint="eastAsia" w:ascii="宋体" w:hAnsi="宋体" w:cs="宋体"/>
                <w:kern w:val="0"/>
                <w:szCs w:val="21"/>
              </w:rPr>
              <w:t>出租公交管理站</w:t>
            </w:r>
          </w:p>
          <w:p>
            <w:pPr>
              <w:jc w:val="center"/>
              <w:rPr>
                <w:rFonts w:ascii="宋体" w:hAnsi="宋体" w:cs="宋体"/>
                <w:kern w:val="0"/>
                <w:szCs w:val="21"/>
              </w:rPr>
            </w:pPr>
          </w:p>
        </w:tc>
        <w:tc>
          <w:tcPr>
            <w:tcW w:w="1558" w:type="dxa"/>
            <w:vMerge w:val="restart"/>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承担本部门进驻县行政服务中心行政许可、权力审批事项的集中受理、审核、网上运作及许可文书的制定、送达、归档工作。</w:t>
            </w:r>
          </w:p>
        </w:tc>
        <w:tc>
          <w:tcPr>
            <w:tcW w:w="1843" w:type="dxa"/>
            <w:vMerge w:val="continue"/>
            <w:vAlign w:val="center"/>
          </w:tcPr>
          <w:p>
            <w:pPr>
              <w:jc w:val="center"/>
              <w:rPr>
                <w:rFonts w:ascii="宋体" w:hAnsi="宋体" w:cs="宋体"/>
                <w:kern w:val="0"/>
                <w:szCs w:val="21"/>
              </w:rPr>
            </w:pPr>
          </w:p>
        </w:tc>
        <w:tc>
          <w:tcPr>
            <w:tcW w:w="1558" w:type="dxa"/>
            <w:vMerge w:val="continue"/>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widowControl/>
              <w:snapToGrid w:val="0"/>
              <w:jc w:val="left"/>
              <w:rPr>
                <w:rFonts w:ascii="宋体" w:hAnsi="宋体" w:cs="宋体"/>
                <w:kern w:val="0"/>
                <w:szCs w:val="21"/>
              </w:rPr>
            </w:pPr>
            <w:r>
              <w:rPr>
                <w:rFonts w:hint="eastAsia" w:ascii="宋体" w:hAnsi="宋体"/>
                <w:szCs w:val="21"/>
                <w:shd w:val="clear" w:color="auto" w:fill="FFFFFF"/>
              </w:rPr>
              <w:t>每年度进行执法评议考核、执法队伍培训。</w:t>
            </w:r>
          </w:p>
        </w:tc>
        <w:tc>
          <w:tcPr>
            <w:tcW w:w="1843" w:type="dxa"/>
            <w:vMerge w:val="continue"/>
            <w:vAlign w:val="center"/>
          </w:tcPr>
          <w:p>
            <w:pPr>
              <w:jc w:val="center"/>
              <w:rPr>
                <w:rFonts w:ascii="宋体" w:hAnsi="宋体" w:cs="宋体"/>
                <w:kern w:val="0"/>
                <w:szCs w:val="21"/>
              </w:rPr>
            </w:pPr>
          </w:p>
        </w:tc>
        <w:tc>
          <w:tcPr>
            <w:tcW w:w="1558"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snapToGrid w:val="0"/>
              <w:jc w:val="left"/>
              <w:rPr>
                <w:rFonts w:ascii="宋体" w:hAnsi="宋体" w:cs="宋体"/>
                <w:kern w:val="0"/>
                <w:szCs w:val="21"/>
              </w:rPr>
            </w:pPr>
            <w:r>
              <w:rPr>
                <w:rFonts w:hint="eastAsia" w:ascii="宋体" w:hAnsi="宋体" w:cs="宋体"/>
                <w:kern w:val="0"/>
                <w:szCs w:val="21"/>
              </w:rPr>
              <w:t>做好普法宣传活动。</w:t>
            </w:r>
          </w:p>
        </w:tc>
        <w:tc>
          <w:tcPr>
            <w:tcW w:w="1843" w:type="dxa"/>
            <w:vMerge w:val="continue"/>
            <w:vAlign w:val="center"/>
          </w:tcPr>
          <w:p>
            <w:pPr>
              <w:jc w:val="center"/>
              <w:rPr>
                <w:rFonts w:ascii="宋体" w:hAnsi="宋体" w:cs="宋体"/>
                <w:kern w:val="0"/>
                <w:szCs w:val="21"/>
              </w:rPr>
            </w:pPr>
          </w:p>
        </w:tc>
        <w:tc>
          <w:tcPr>
            <w:tcW w:w="1558" w:type="dxa"/>
            <w:vMerge w:val="continue"/>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4128" w:type="dxa"/>
            <w:vAlign w:val="center"/>
          </w:tcPr>
          <w:p>
            <w:pPr>
              <w:rPr>
                <w:rFonts w:ascii="宋体" w:hAnsi="宋体"/>
                <w:szCs w:val="21"/>
              </w:rPr>
            </w:pPr>
            <w:r>
              <w:rPr>
                <w:rFonts w:hint="eastAsia" w:ascii="宋体" w:hAnsi="宋体"/>
                <w:szCs w:val="21"/>
              </w:rPr>
              <w:t>承办县政府交办的其他事项。</w:t>
            </w:r>
          </w:p>
        </w:tc>
        <w:tc>
          <w:tcPr>
            <w:tcW w:w="6378" w:type="dxa"/>
            <w:vAlign w:val="center"/>
          </w:tcPr>
          <w:p>
            <w:pPr>
              <w:snapToGrid w:val="0"/>
              <w:jc w:val="left"/>
              <w:rPr>
                <w:rFonts w:ascii="宋体" w:hAnsi="宋体" w:cs="宋体"/>
                <w:kern w:val="0"/>
                <w:szCs w:val="21"/>
              </w:rPr>
            </w:pPr>
          </w:p>
        </w:tc>
        <w:tc>
          <w:tcPr>
            <w:tcW w:w="1843" w:type="dxa"/>
            <w:vAlign w:val="center"/>
          </w:tcPr>
          <w:p>
            <w:pPr>
              <w:jc w:val="center"/>
              <w:rPr>
                <w:rFonts w:ascii="宋体" w:hAnsi="宋体" w:cs="宋体"/>
                <w:kern w:val="0"/>
                <w:szCs w:val="21"/>
              </w:rPr>
            </w:pPr>
            <w:r>
              <w:rPr>
                <w:rFonts w:hint="eastAsia" w:ascii="宋体" w:hAnsi="宋体" w:cs="宋体"/>
                <w:kern w:val="0"/>
                <w:szCs w:val="21"/>
              </w:rPr>
              <w:t>综合股</w:t>
            </w:r>
          </w:p>
        </w:tc>
        <w:tc>
          <w:tcPr>
            <w:tcW w:w="1558" w:type="dxa"/>
          </w:tcPr>
          <w:p>
            <w:pPr>
              <w:widowControl/>
              <w:jc w:val="left"/>
              <w:rPr>
                <w:rFonts w:ascii="宋体" w:hAnsi="宋体" w:cs="宋体"/>
                <w:kern w:val="0"/>
                <w:szCs w:val="21"/>
              </w:rPr>
            </w:pPr>
          </w:p>
        </w:tc>
      </w:tr>
    </w:tbl>
    <w:p>
      <w:pPr>
        <w:jc w:val="center"/>
        <w:rPr>
          <w:rFonts w:ascii="仿宋" w:hAnsi="仿宋" w:eastAsia="仿宋"/>
          <w:sz w:val="30"/>
          <w:szCs w:val="30"/>
        </w:rPr>
      </w:pPr>
      <w:r>
        <w:rPr>
          <w:rFonts w:hint="eastAsia" w:ascii="仿宋" w:hAnsi="仿宋" w:eastAsia="仿宋"/>
          <w:sz w:val="30"/>
          <w:szCs w:val="30"/>
        </w:rPr>
        <w:t xml:space="preserve">                       </w:t>
      </w:r>
    </w:p>
    <w:p>
      <w:pPr>
        <w:jc w:val="center"/>
        <w:rPr>
          <w:rFonts w:ascii="宋体" w:hAnsi="宋体"/>
          <w:b/>
          <w:sz w:val="44"/>
          <w:szCs w:val="44"/>
        </w:rPr>
      </w:pPr>
      <w:r>
        <w:rPr>
          <w:rFonts w:hint="eastAsia" w:ascii="宋体" w:hAnsi="宋体"/>
          <w:b/>
          <w:sz w:val="44"/>
          <w:szCs w:val="44"/>
        </w:rPr>
        <w:t>与相关部门职责边界登记表</w:t>
      </w:r>
    </w:p>
    <w:tbl>
      <w:tblPr>
        <w:tblStyle w:val="10"/>
        <w:tblW w:w="13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1116"/>
        <w:gridCol w:w="1132"/>
        <w:gridCol w:w="4515"/>
        <w:gridCol w:w="1550"/>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序号</w:t>
            </w:r>
          </w:p>
        </w:tc>
        <w:tc>
          <w:tcPr>
            <w:tcW w:w="1116"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b/>
                <w:kern w:val="0"/>
                <w:szCs w:val="21"/>
              </w:rPr>
            </w:pPr>
            <w:r>
              <w:rPr>
                <w:rFonts w:ascii="宋体" w:hAnsi="宋体" w:cs="宋体"/>
                <w:b/>
                <w:kern w:val="0"/>
                <w:szCs w:val="21"/>
              </w:rPr>
              <w:t>管理事项</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相关部门</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职责分工</w:t>
            </w:r>
          </w:p>
        </w:tc>
        <w:tc>
          <w:tcPr>
            <w:tcW w:w="1550"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相关依据</w:t>
            </w:r>
          </w:p>
        </w:tc>
        <w:tc>
          <w:tcPr>
            <w:tcW w:w="4507"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kern w:val="0"/>
                <w:szCs w:val="21"/>
              </w:rPr>
            </w:pPr>
            <w:r>
              <w:rPr>
                <w:rFonts w:ascii="宋体" w:hAnsi="宋体" w:cs="宋体"/>
                <w:kern w:val="0"/>
                <w:szCs w:val="21"/>
              </w:rPr>
              <w:t>1</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危险化学品安全管理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负责危险化学品道路运输运输工具的安全管理，负责危险化学品道路运输企业驾驶人员、装卸管理人员、押运人员、申报人员的资格认定。</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《危险化学品安全管理条例》(中华人民共和国国务院令第591号</w:t>
            </w:r>
            <w:r>
              <w:rPr>
                <w:rFonts w:ascii="宋体" w:hAnsi="宋体" w:cs="宋体"/>
                <w:kern w:val="0"/>
                <w:szCs w:val="21"/>
              </w:rPr>
              <w:br w:type="textWrapping"/>
            </w:r>
            <w:r>
              <w:rPr>
                <w:rFonts w:ascii="宋体" w:hAnsi="宋体" w:cs="宋体"/>
                <w:kern w:val="0"/>
                <w:szCs w:val="21"/>
              </w:rPr>
              <w:t>　　 )</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A危险化学品运输公司承接某B公司危险化学品运输业务，为某B公司运输剧毒危险化学品液氯，途径文成县某路段时，槽罐发生破裂，导致液氯外泄，部分液氯流入飞云江水域，随车押运人员有中毒迹象。公安机关接到报警后，及时上报县委县政府，县委县政府立即落实县应急办牵头，迅速启动应急机制。环境保护局负责划定剧毒物品液氯污染区域，对事故现场的水域开展环境监测；对事故现场的环境危害程度进行鉴定和风险评估；依法开展剧毒危险化学品的环境污染事故和生态破坏事件的调查。安全生产监督管理局负责危险化学品运输单位和使用单位的安全生产许可证和经营许可证等工作的调查。公安局负责维护事故现场的治安秩序，调查剧毒化学品的许可证和道路运输通行证情况，配合环境保护局开展事故的调查工作。</w:t>
            </w:r>
            <w:r>
              <w:rPr>
                <w:rFonts w:hint="eastAsia" w:ascii="宋体" w:hAnsi="宋体" w:cs="宋体"/>
                <w:kern w:val="0"/>
                <w:szCs w:val="21"/>
              </w:rPr>
              <w:t>市场监督</w:t>
            </w:r>
            <w:r>
              <w:rPr>
                <w:rFonts w:ascii="宋体" w:hAnsi="宋体" w:cs="宋体"/>
                <w:kern w:val="0"/>
                <w:szCs w:val="21"/>
              </w:rPr>
              <w:t>局负责对运输单位车辆的槽罐进行检测，调查危险化学品经营企业是否存在违法采购危险化学品的行为。卫</w:t>
            </w:r>
            <w:r>
              <w:rPr>
                <w:rFonts w:hint="eastAsia" w:ascii="宋体" w:hAnsi="宋体" w:cs="宋体"/>
                <w:kern w:val="0"/>
                <w:szCs w:val="21"/>
              </w:rPr>
              <w:t>计</w:t>
            </w:r>
            <w:r>
              <w:rPr>
                <w:rFonts w:ascii="宋体" w:hAnsi="宋体" w:cs="宋体"/>
                <w:kern w:val="0"/>
                <w:szCs w:val="21"/>
              </w:rPr>
              <w:t>局负责对泄漏液氯的毒性鉴定，组织开展对事故中有中毒迹象人员的抢救工作。交通运输管理局负责对运输企业及运输车辆的资质进行调查。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公安局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负责危险化学品的公共安全管理，核发剧毒化学品购买许可证、剧毒化学品道路运输通行证，并负责危险化学品运输车辆道路交通安全管理。</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环保局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废弃危险化学品处置的监督管理；组织危险化学品的环境危害性鉴定和环境风险程度评估，确定实施重点环境管理的危险化学；负责危险化学品环境管理登记和新化学物质环境管理登记；依法调查相关危险化学品环境污染事故和生态破坏事；负责危险化学品事故现场的应急环境监测。</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安监局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kern w:val="0"/>
                <w:szCs w:val="21"/>
              </w:rPr>
            </w:pPr>
            <w:r>
              <w:rPr>
                <w:rFonts w:hint="eastAsia" w:ascii="宋体" w:hAnsi="宋体" w:cs="宋体"/>
                <w:kern w:val="0"/>
                <w:szCs w:val="21"/>
              </w:rPr>
              <w:t>市场监管局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负责核发危险化学品及其包装物、容器（不包括储存危险化学品的固定式大型储罐，下同）生产企业的工业产品生产许可证，并依法对其产品质量实施监督，负责对进出口危险化学品及其包装实施检验。</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负责危险化学品毒性鉴定的管理，负责组织、协调危险化学品事故受伤人员的医疗卫生救援工作。</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2</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放射源管理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负责放射源水路运输和放射源公路、水路运输单位及其运输工具、人员的安全监管。</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《关于放射源安全监管部门职责分工的通知》</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放射源生产单位向环保局报案称一放射源被盗，环保局会同多部门立刻联合展开调。经查，被张某盗卖给一私立医院放射科。环保局协助公安局监控追缴丢失、被盗的放射源对，并根据被盗单位放射源安全和防护管理不善导致被盗行为进行了查处；县公安对盗窃行为进行了查处；卫</w:t>
            </w:r>
            <w:r>
              <w:rPr>
                <w:rFonts w:hint="eastAsia" w:ascii="宋体" w:hAnsi="宋体" w:cs="宋体"/>
                <w:kern w:val="0"/>
                <w:szCs w:val="21"/>
              </w:rPr>
              <w:t>计局</w:t>
            </w:r>
            <w:r>
              <w:rPr>
                <w:rFonts w:ascii="宋体" w:hAnsi="宋体" w:cs="宋体"/>
                <w:kern w:val="0"/>
                <w:szCs w:val="21"/>
              </w:rPr>
              <w:t>对盗窃后运输过程中可能产生的污染后果进行了调查并处置，并对私立医院未经审批购买放射源的行为进行了处罚。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公安局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负责对放射源的安全保卫和道路运输安全的监管；负责丢失和被盗放射源的立案、侦查和追缴；参与放射源的放射性污染事故应急工作。</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环保局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放射源的生产、进出口、销售、使用、运输、贮存和废气处置安全的统一监管。组织实施放射源安全的法律法规和技术标准；建立并实施放射源登记管理制度；根据涉源单位提供的环境影响评价报告书（表）、辐射安全评价报告和职业病危害评价报告书等核发放射源安全许可证，并通报公安局；负责放射源的生产、销售、使用、贮存和废气处置领域从事辐射安全关键岗位工作的专业技术人员的资格管理；负责放射源的放射性污染事故的应急、调查处理和定性定级工作；协助公安局监控追缴丢失、被盗的放射源；组织开展放射源安全技术科学研究。</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负责放射源的职业病危害评价管理工作；负责放射源诊疗技术和医用辐射机构的准入管理；参与放射源的放射性污染事故应急工作；负责放射源的放射性污染事故的医疗应急。</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2"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3</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渣土管理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负责对</w:t>
            </w:r>
            <w:r>
              <w:rPr>
                <w:rFonts w:hint="eastAsia" w:ascii="宋体" w:hAnsi="宋体" w:cs="宋体"/>
                <w:kern w:val="0"/>
                <w:szCs w:val="21"/>
              </w:rPr>
              <w:t>国省</w:t>
            </w:r>
            <w:r>
              <w:rPr>
                <w:rFonts w:ascii="宋体" w:hAnsi="宋体" w:cs="宋体"/>
                <w:kern w:val="0"/>
                <w:szCs w:val="21"/>
              </w:rPr>
              <w:t>公路上行驶的运输渣土车辆超限行为及污染和损害公路等行为的查处。</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公路法</w:t>
            </w:r>
            <w:r>
              <w:rPr>
                <w:rFonts w:hint="eastAsia" w:ascii="宋体" w:hAnsi="宋体" w:cs="宋体"/>
                <w:kern w:val="0"/>
                <w:szCs w:val="21"/>
              </w:rPr>
              <w:t>》；《中华人民共和国道路运输管理条例》第三十五条</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某工程车未取得渣土准运证装载工程渣土车至</w:t>
            </w:r>
            <w:r>
              <w:rPr>
                <w:rFonts w:hint="eastAsia" w:ascii="宋体" w:hAnsi="宋体" w:cs="宋体"/>
                <w:kern w:val="0"/>
                <w:szCs w:val="21"/>
              </w:rPr>
              <w:t>108国道</w:t>
            </w:r>
            <w:r>
              <w:rPr>
                <w:rFonts w:ascii="宋体" w:hAnsi="宋体" w:cs="宋体"/>
                <w:kern w:val="0"/>
                <w:szCs w:val="21"/>
              </w:rPr>
              <w:t>被住建局查获，且车身有大量泥土，污染工地外道路近200米。经查，该车辆未办理道路通行证，且存在超载的嫌疑。住建局将案件一并移送县交通运输局。交通运输局依照部门法规相关规定，</w:t>
            </w:r>
            <w:r>
              <w:rPr>
                <w:rFonts w:hint="eastAsia" w:ascii="宋体" w:hAnsi="宋体" w:cs="宋体"/>
                <w:kern w:val="0"/>
                <w:szCs w:val="21"/>
              </w:rPr>
              <w:t>交由保定市涞源县养路工区</w:t>
            </w:r>
            <w:r>
              <w:rPr>
                <w:rFonts w:ascii="宋体" w:hAnsi="宋体" w:cs="宋体"/>
                <w:kern w:val="0"/>
                <w:szCs w:val="21"/>
              </w:rPr>
              <w:t>实施行政处罚。令经查实，本案的建筑工地并未设置车辆冲洗设备，致使渣土车出工地占有大量泥土污染路面。住建局对施工单位进行处罚后，将其列入工地文明施工考核，敦促施工单位落实文明施工各项措施。通过查看道路探头视频，发现本案运输单位曾多次将渣土倾倒至一国有收储土地上。住建局将此情况抄告给县国土局，由其牵头收储土地外围围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rPr>
              <w:t>住建</w:t>
            </w:r>
            <w:r>
              <w:rPr>
                <w:rFonts w:ascii="宋体" w:hAnsi="宋体" w:cs="宋体"/>
                <w:kern w:val="0"/>
                <w:szCs w:val="21"/>
              </w:rPr>
              <w:t>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建筑工程渣土处置、渣土运输车辆、渣土消纳场地登记等手续办理；负责建筑工程渣土偷倒、乱倒、抛洒滴漏等违法违章行为的执法处罚工作；定期联合有关职能部门开展渣土管理工作检查，及时通报并督促相关单位对存在问题限期整改</w:t>
            </w:r>
            <w:r>
              <w:rPr>
                <w:rFonts w:hint="eastAsia" w:ascii="宋体" w:hAnsi="宋体" w:cs="宋体"/>
                <w:kern w:val="0"/>
                <w:szCs w:val="21"/>
              </w:rPr>
              <w:t>。</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住建局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负责做好建筑工地监督管理，落实文明施工管理要求；及时抄告市政工程、拆迁项目情况和渣土处置计划。</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国土局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负责做好职责范围内已收储土地的监管工作，配合相关部门通过项目建设、植树造林、土地整理、矿山治理等途径，合理设置建筑渣土消纳场所，实现建筑渣土的资源化再利用。</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水利局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负责河道采砂影响防洪安全、河势稳定、堤防安全工作；负责河道采砂监督管理工作，统一编制河道采砂规划和计划并组织出让。负责保障河道内砂石资源合理开发利用。</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1"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rPr>
              <w:t>4</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户外广告管理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负责公路建筑控制区内户外广告管理与县乡道公路用地内户外广告设置的行政许可与监管工作。</w:t>
            </w:r>
            <w:r>
              <w:rPr>
                <w:rFonts w:hint="eastAsia" w:ascii="宋体" w:hAnsi="宋体" w:cs="宋体"/>
                <w:kern w:val="0"/>
                <w:szCs w:val="21"/>
              </w:rPr>
              <w:t>国省道路管理由保定市涞源县养路工区负责。</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公路法</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广告公司向城建局审批窗口提交了在县道沿线外5米处工地围墙上设置一大型户外广告的申请。执法局审批窗口受理后，经现场勘查，发现该广告选址属于公路沿线，将该情况告知县交通局联合审批。后城建局执法人员在巡查中发现该广告公司除上述位置外，还在省道沿线10米处未经审批分别设置一立柱广告。遂将该该情况抄告给交通运输局查处。后接到市民举报，称该广告公司未经批准设置广告。经调查发现，该公司发布广告的设施已获批准，但其发布广告内容的行为未经</w:t>
            </w:r>
            <w:r>
              <w:rPr>
                <w:rFonts w:hint="eastAsia" w:ascii="宋体" w:hAnsi="宋体" w:cs="宋体"/>
                <w:kern w:val="0"/>
                <w:szCs w:val="21"/>
              </w:rPr>
              <w:t>市场监督</w:t>
            </w:r>
            <w:r>
              <w:rPr>
                <w:rFonts w:ascii="宋体" w:hAnsi="宋体" w:cs="宋体"/>
                <w:kern w:val="0"/>
                <w:szCs w:val="21"/>
              </w:rPr>
              <w:t>局的审查同意，遂将该案移交</w:t>
            </w:r>
            <w:r>
              <w:rPr>
                <w:rFonts w:hint="eastAsia" w:ascii="宋体" w:hAnsi="宋体" w:cs="宋体"/>
                <w:kern w:val="0"/>
                <w:szCs w:val="21"/>
              </w:rPr>
              <w:t>市场监督</w:t>
            </w:r>
            <w:r>
              <w:rPr>
                <w:rFonts w:ascii="宋体" w:hAnsi="宋体" w:cs="宋体"/>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rPr>
              <w:t>市场监管局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户外广告的登记管理机关，负责对户外广告经营者经营资质的审核，户外广告内容的审查、登记及监督管理。</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住建局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户外广告设置的规划审核，并参与户外广告专项规划的制定，将户外广告设置要求纳入城市设计、详细规划和新建建筑设计方案中。负责起草户外广告管理规定和政策；负责牵头编制户外广告的专项规划；负责对户外广告设置的受理、审批和日常监督管理工作；负责组织户外广告公共资源的出让活动。</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bl>
    <w:p>
      <w:pPr>
        <w:rPr>
          <w:rFonts w:ascii="仿宋_GB2312" w:eastAsia="仿宋_GB2312"/>
          <w:sz w:val="30"/>
          <w:szCs w:val="30"/>
        </w:rPr>
      </w:pPr>
    </w:p>
    <w:p>
      <w:pPr>
        <w:rPr>
          <w:rFonts w:ascii="仿宋_GB2312" w:eastAsia="仿宋_GB2312"/>
          <w:sz w:val="30"/>
          <w:szCs w:val="30"/>
        </w:rPr>
        <w:sectPr>
          <w:footerReference r:id="rId7" w:type="default"/>
          <w:pgSz w:w="16838" w:h="11906" w:orient="landscape"/>
          <w:pgMar w:top="1134" w:right="1701" w:bottom="1134" w:left="1701" w:header="851" w:footer="992" w:gutter="0"/>
          <w:cols w:space="720" w:num="1"/>
          <w:docGrid w:type="lines" w:linePitch="321" w:charSpace="0"/>
        </w:sectPr>
      </w:pPr>
    </w:p>
    <w:p>
      <w:pPr>
        <w:jc w:val="center"/>
        <w:rPr>
          <w:rFonts w:ascii="宋体" w:hAnsi="宋体"/>
          <w:b/>
          <w:sz w:val="44"/>
          <w:szCs w:val="44"/>
        </w:rPr>
      </w:pPr>
      <w:r>
        <w:rPr>
          <w:rFonts w:hint="eastAsia" w:ascii="宋体" w:hAnsi="宋体"/>
          <w:b/>
          <w:sz w:val="44"/>
          <w:szCs w:val="44"/>
        </w:rPr>
        <w:t>公共服务事项登记表</w:t>
      </w:r>
    </w:p>
    <w:tbl>
      <w:tblPr>
        <w:tblStyle w:val="10"/>
        <w:tblW w:w="14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548" w:type="dxa"/>
            <w:vAlign w:val="center"/>
          </w:tcPr>
          <w:p>
            <w:pPr>
              <w:spacing w:line="240" w:lineRule="exact"/>
              <w:jc w:val="center"/>
              <w:rPr>
                <w:rFonts w:ascii="宋体" w:hAnsi="宋体"/>
                <w:b/>
                <w:szCs w:val="21"/>
              </w:rPr>
            </w:pPr>
            <w:r>
              <w:rPr>
                <w:rFonts w:hint="eastAsia" w:ascii="宋体" w:hAnsi="宋体"/>
                <w:b/>
                <w:szCs w:val="21"/>
              </w:rPr>
              <w:t>序号</w:t>
            </w:r>
          </w:p>
        </w:tc>
        <w:tc>
          <w:tcPr>
            <w:tcW w:w="3060" w:type="dxa"/>
            <w:vAlign w:val="center"/>
          </w:tcPr>
          <w:p>
            <w:pPr>
              <w:spacing w:line="240" w:lineRule="exact"/>
              <w:jc w:val="center"/>
              <w:rPr>
                <w:rFonts w:ascii="宋体" w:hAnsi="宋体"/>
                <w:b/>
                <w:szCs w:val="21"/>
              </w:rPr>
            </w:pPr>
            <w:r>
              <w:rPr>
                <w:rFonts w:hint="eastAsia" w:ascii="宋体" w:hAnsi="宋体"/>
                <w:b/>
                <w:szCs w:val="21"/>
              </w:rPr>
              <w:t>服务事项</w:t>
            </w:r>
          </w:p>
        </w:tc>
        <w:tc>
          <w:tcPr>
            <w:tcW w:w="4860" w:type="dxa"/>
            <w:vAlign w:val="center"/>
          </w:tcPr>
          <w:p>
            <w:pPr>
              <w:spacing w:line="240" w:lineRule="exact"/>
              <w:jc w:val="center"/>
              <w:rPr>
                <w:rFonts w:ascii="宋体" w:hAnsi="宋体"/>
                <w:b/>
                <w:szCs w:val="21"/>
              </w:rPr>
            </w:pPr>
            <w:r>
              <w:rPr>
                <w:rFonts w:hint="eastAsia" w:ascii="宋体" w:hAnsi="宋体"/>
                <w:b/>
                <w:szCs w:val="21"/>
              </w:rPr>
              <w:t>主要内容</w:t>
            </w:r>
          </w:p>
        </w:tc>
        <w:tc>
          <w:tcPr>
            <w:tcW w:w="2520" w:type="dxa"/>
            <w:vAlign w:val="center"/>
          </w:tcPr>
          <w:p>
            <w:pPr>
              <w:spacing w:line="240" w:lineRule="exact"/>
              <w:jc w:val="center"/>
              <w:rPr>
                <w:rFonts w:ascii="宋体" w:hAnsi="宋体"/>
                <w:b/>
                <w:szCs w:val="21"/>
              </w:rPr>
            </w:pPr>
            <w:r>
              <w:rPr>
                <w:rFonts w:hint="eastAsia" w:ascii="宋体" w:hAnsi="宋体"/>
                <w:b/>
                <w:szCs w:val="21"/>
              </w:rPr>
              <w:t>承办机构</w:t>
            </w:r>
          </w:p>
        </w:tc>
        <w:tc>
          <w:tcPr>
            <w:tcW w:w="2171" w:type="dxa"/>
            <w:vAlign w:val="center"/>
          </w:tcPr>
          <w:p>
            <w:pPr>
              <w:spacing w:line="240" w:lineRule="exact"/>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1</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春运及法定节假日道路运输</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研究制定春运及法定节假日道路运输实施方案和工作计划；组织、指挥、协调、监督落实春运及法定节假日道路运输工作各项措施，服务群众春节、法定节假日出行。</w:t>
            </w:r>
          </w:p>
        </w:tc>
        <w:tc>
          <w:tcPr>
            <w:tcW w:w="2520" w:type="dxa"/>
            <w:vAlign w:val="center"/>
          </w:tcPr>
          <w:p>
            <w:pPr>
              <w:spacing w:line="240" w:lineRule="exact"/>
              <w:jc w:val="center"/>
              <w:rPr>
                <w:rFonts w:ascii="宋体" w:hAnsi="宋体" w:cs="宋体"/>
                <w:kern w:val="0"/>
                <w:szCs w:val="21"/>
              </w:rPr>
            </w:pPr>
            <w:r>
              <w:rPr>
                <w:rFonts w:hint="eastAsia" w:ascii="宋体" w:hAnsi="宋体" w:cs="宋体"/>
                <w:kern w:val="0"/>
                <w:szCs w:val="21"/>
              </w:rPr>
              <w:t>综合股</w:t>
            </w:r>
          </w:p>
        </w:tc>
        <w:tc>
          <w:tcPr>
            <w:tcW w:w="217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2</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出行查询</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监督公交公司、</w:t>
            </w:r>
            <w:r>
              <w:rPr>
                <w:rFonts w:hint="eastAsia" w:ascii="宋体" w:hAnsi="宋体" w:cs="宋体"/>
                <w:kern w:val="0"/>
                <w:szCs w:val="21"/>
              </w:rPr>
              <w:t>客</w:t>
            </w:r>
            <w:r>
              <w:rPr>
                <w:rFonts w:ascii="宋体" w:hAnsi="宋体" w:cs="宋体"/>
                <w:kern w:val="0"/>
                <w:szCs w:val="21"/>
              </w:rPr>
              <w:t>运公司发布和更新客运班线信息，并在有关网站上发布，方便群众查询出行信息。</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运管站、出租公交管理站</w:t>
            </w:r>
          </w:p>
        </w:tc>
        <w:tc>
          <w:tcPr>
            <w:tcW w:w="217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7328033</w:t>
            </w:r>
          </w:p>
          <w:p>
            <w:pPr>
              <w:widowControl/>
              <w:spacing w:line="240" w:lineRule="exact"/>
              <w:jc w:val="center"/>
              <w:rPr>
                <w:rFonts w:ascii="宋体" w:hAnsi="宋体" w:cs="宋体"/>
                <w:kern w:val="0"/>
                <w:szCs w:val="21"/>
              </w:rPr>
            </w:pPr>
            <w:r>
              <w:rPr>
                <w:rFonts w:hint="eastAsia" w:ascii="宋体" w:hAnsi="宋体" w:cs="宋体"/>
                <w:kern w:val="0"/>
                <w:szCs w:val="21"/>
              </w:rPr>
              <w:t>7328847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3</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交通运输行业监督投诉</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受理交通运输行业管理的投诉，接受监督。</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综合股</w:t>
            </w:r>
          </w:p>
        </w:tc>
        <w:tc>
          <w:tcPr>
            <w:tcW w:w="217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7330396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4</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道路运输从业人员继续教育培训</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道路运输从业人员的法律法规、安全知识及相关业务知识培训。</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运管站</w:t>
            </w:r>
          </w:p>
        </w:tc>
        <w:tc>
          <w:tcPr>
            <w:tcW w:w="217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7328033</w:t>
            </w:r>
          </w:p>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5</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维修、驾培行业公众服务</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通过维修行业、驾培行业公众服务平台，及时公布和更新维修、驾培行业政策法规、部门职责、行业管理及行业规范等，服务企业和社会公众。</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运管站</w:t>
            </w:r>
          </w:p>
        </w:tc>
        <w:tc>
          <w:tcPr>
            <w:tcW w:w="217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7328033</w:t>
            </w:r>
          </w:p>
          <w:p>
            <w:pPr>
              <w:widowControl/>
              <w:spacing w:line="240" w:lineRule="exact"/>
              <w:jc w:val="center"/>
              <w:rPr>
                <w:rFonts w:ascii="宋体" w:hAnsi="宋体" w:cs="宋体"/>
                <w:kern w:val="0"/>
                <w:szCs w:val="21"/>
              </w:rPr>
            </w:pPr>
          </w:p>
        </w:tc>
      </w:tr>
    </w:tbl>
    <w:p>
      <w:pPr>
        <w:rPr>
          <w:rFonts w:ascii="仿宋_GB2312" w:eastAsia="仿宋_GB2312"/>
          <w:sz w:val="32"/>
          <w:szCs w:val="32"/>
        </w:rPr>
        <w:sectPr>
          <w:pgSz w:w="16838" w:h="11906" w:orient="landscape"/>
          <w:pgMar w:top="1134" w:right="1701" w:bottom="1134" w:left="1701" w:header="851" w:footer="992" w:gutter="0"/>
          <w:cols w:space="720" w:num="1"/>
          <w:docGrid w:type="lines" w:linePitch="321" w:charSpace="0"/>
        </w:sectPr>
      </w:pPr>
    </w:p>
    <w:p>
      <w:pPr>
        <w:pStyle w:val="21"/>
        <w:spacing w:line="600" w:lineRule="exact"/>
        <w:jc w:val="center"/>
        <w:rPr>
          <w:rFonts w:ascii="宋体" w:hAnsi="宋体"/>
          <w:b/>
          <w:sz w:val="44"/>
          <w:szCs w:val="44"/>
        </w:rPr>
      </w:pPr>
      <w:bookmarkStart w:id="39" w:name="_Toc407372135"/>
      <w:bookmarkStart w:id="40" w:name="_Toc399166205"/>
      <w:r>
        <w:rPr>
          <w:rFonts w:hint="eastAsia" w:ascii="宋体" w:hAnsi="宋体"/>
          <w:b/>
          <w:sz w:val="44"/>
          <w:szCs w:val="44"/>
        </w:rPr>
        <w:t>事中事后监管制度</w:t>
      </w:r>
      <w:bookmarkEnd w:id="39"/>
      <w:bookmarkEnd w:id="40"/>
      <w:bookmarkStart w:id="41" w:name="_Toc399166206"/>
      <w:bookmarkStart w:id="42" w:name="_Toc407372136"/>
    </w:p>
    <w:p>
      <w:pPr>
        <w:tabs>
          <w:tab w:val="left" w:pos="5295"/>
          <w:tab w:val="center" w:pos="6718"/>
        </w:tabs>
        <w:spacing w:line="400" w:lineRule="exact"/>
        <w:jc w:val="center"/>
        <w:rPr>
          <w:rFonts w:ascii="宋体" w:hAnsi="宋体"/>
          <w:sz w:val="32"/>
          <w:szCs w:val="32"/>
        </w:rPr>
      </w:pPr>
      <w:r>
        <w:rPr>
          <w:rFonts w:hint="eastAsia" w:ascii="宋体" w:hAnsi="宋体" w:cs="仿宋"/>
          <w:sz w:val="32"/>
          <w:szCs w:val="32"/>
        </w:rPr>
        <w:t>交通建设工程</w:t>
      </w:r>
      <w:r>
        <w:rPr>
          <w:rFonts w:hint="eastAsia" w:ascii="宋体" w:hAnsi="宋体"/>
          <w:kern w:val="10"/>
          <w:sz w:val="32"/>
          <w:szCs w:val="32"/>
        </w:rPr>
        <w:t>事项监管</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交通建设工程各从业单位（建设单位及勘察、设计、施工、监理、试验检测单位等）。</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315" w:firstLineChars="150"/>
        <w:rPr>
          <w:rFonts w:ascii="宋体" w:hAnsi="宋体" w:cs="仿宋"/>
          <w:szCs w:val="21"/>
        </w:rPr>
      </w:pPr>
      <w:r>
        <w:rPr>
          <w:rFonts w:hint="eastAsia" w:ascii="宋体" w:hAnsi="宋体" w:cs="仿宋"/>
          <w:szCs w:val="21"/>
        </w:rPr>
        <w:t>（一）对建设单位的监督检查内容主要包括：</w:t>
      </w:r>
    </w:p>
    <w:p>
      <w:pPr>
        <w:spacing w:line="400" w:lineRule="exact"/>
        <w:ind w:firstLine="420" w:firstLineChars="200"/>
        <w:rPr>
          <w:rFonts w:ascii="宋体" w:hAnsi="宋体" w:cs="仿宋"/>
          <w:szCs w:val="21"/>
        </w:rPr>
      </w:pPr>
      <w:r>
        <w:rPr>
          <w:rFonts w:hint="eastAsia" w:ascii="宋体" w:hAnsi="宋体" w:cs="仿宋"/>
          <w:szCs w:val="21"/>
        </w:rPr>
        <w:t>1.工程的建设规模、标准、方案是否符合批复要求，是否落实勘察设计标准化要求；</w:t>
      </w:r>
    </w:p>
    <w:p>
      <w:pPr>
        <w:spacing w:line="400" w:lineRule="exact"/>
        <w:ind w:firstLine="420" w:firstLineChars="200"/>
        <w:rPr>
          <w:rFonts w:ascii="宋体" w:hAnsi="宋体" w:cs="仿宋"/>
          <w:szCs w:val="21"/>
        </w:rPr>
      </w:pPr>
      <w:r>
        <w:rPr>
          <w:rFonts w:hint="eastAsia" w:ascii="宋体" w:hAnsi="宋体" w:cs="仿宋"/>
          <w:szCs w:val="21"/>
        </w:rPr>
        <w:t>2.招投标工作开展情况，工程建设各环节的招投标是否合法；</w:t>
      </w:r>
    </w:p>
    <w:p>
      <w:pPr>
        <w:spacing w:line="400" w:lineRule="exact"/>
        <w:ind w:firstLine="420" w:firstLineChars="200"/>
        <w:rPr>
          <w:rFonts w:ascii="宋体" w:hAnsi="宋体" w:cs="仿宋"/>
          <w:szCs w:val="21"/>
        </w:rPr>
      </w:pPr>
      <w:r>
        <w:rPr>
          <w:rFonts w:hint="eastAsia" w:ascii="宋体" w:hAnsi="宋体" w:cs="仿宋"/>
          <w:szCs w:val="21"/>
        </w:rPr>
        <w:t>3.施工许可情况，工程开工手续是否齐全，是否按要求履行施工许可审批程序。</w:t>
      </w:r>
    </w:p>
    <w:p>
      <w:pPr>
        <w:spacing w:line="400" w:lineRule="exact"/>
        <w:ind w:firstLine="420" w:firstLineChars="200"/>
        <w:rPr>
          <w:rFonts w:ascii="宋体" w:hAnsi="宋体" w:cs="仿宋"/>
          <w:szCs w:val="21"/>
        </w:rPr>
      </w:pPr>
      <w:r>
        <w:rPr>
          <w:rFonts w:hint="eastAsia" w:ascii="宋体" w:hAnsi="宋体" w:cs="仿宋"/>
          <w:szCs w:val="21"/>
        </w:rPr>
        <w:t>4.工程质量控制及安全生产情况，是否落实施工标准化、质量通病治理及安全生产各项要求，是否发生较大以上质量安全生产责任事故；</w:t>
      </w:r>
    </w:p>
    <w:p>
      <w:pPr>
        <w:spacing w:line="400" w:lineRule="exact"/>
        <w:ind w:firstLine="420" w:firstLineChars="200"/>
        <w:rPr>
          <w:rFonts w:ascii="宋体" w:hAnsi="宋体" w:cs="仿宋"/>
          <w:szCs w:val="21"/>
        </w:rPr>
      </w:pPr>
      <w:r>
        <w:rPr>
          <w:rFonts w:hint="eastAsia" w:ascii="宋体" w:hAnsi="宋体" w:cs="仿宋"/>
          <w:szCs w:val="21"/>
        </w:rPr>
        <w:t>5.交（竣）工验收情况，是否在项目交工验收结束后按规定程序上报备案，备案资料是否齐全，完备；交（竣）工验收工作是否符合法定程序等；</w:t>
      </w:r>
    </w:p>
    <w:p>
      <w:pPr>
        <w:spacing w:line="400" w:lineRule="exact"/>
        <w:ind w:firstLine="420" w:firstLineChars="200"/>
        <w:rPr>
          <w:rFonts w:ascii="宋体" w:hAnsi="宋体" w:cs="仿宋"/>
          <w:szCs w:val="21"/>
        </w:rPr>
      </w:pPr>
      <w:r>
        <w:rPr>
          <w:rFonts w:hint="eastAsia" w:ascii="宋体" w:hAnsi="宋体" w:cs="仿宋"/>
          <w:szCs w:val="21"/>
        </w:rPr>
        <w:t>6.合同执行情况，工程款支付情况，农民工工作开展情况；</w:t>
      </w:r>
    </w:p>
    <w:p>
      <w:pPr>
        <w:spacing w:line="400" w:lineRule="exact"/>
        <w:ind w:firstLine="420" w:firstLineChars="200"/>
        <w:rPr>
          <w:rFonts w:ascii="宋体" w:hAnsi="宋体" w:cs="仿宋"/>
          <w:szCs w:val="21"/>
        </w:rPr>
      </w:pPr>
      <w:r>
        <w:rPr>
          <w:rFonts w:hint="eastAsia" w:ascii="宋体" w:hAnsi="宋体" w:cs="仿宋"/>
          <w:szCs w:val="21"/>
        </w:rPr>
        <w:t>7.廉政建设及“十公开”落实情况；</w:t>
      </w:r>
    </w:p>
    <w:p>
      <w:pPr>
        <w:spacing w:line="400" w:lineRule="exact"/>
        <w:ind w:firstLine="420" w:firstLineChars="200"/>
        <w:rPr>
          <w:rFonts w:ascii="宋体" w:hAnsi="宋体" w:cs="仿宋"/>
          <w:szCs w:val="21"/>
        </w:rPr>
      </w:pPr>
      <w:r>
        <w:rPr>
          <w:rFonts w:hint="eastAsia" w:ascii="宋体" w:hAnsi="宋体" w:cs="仿宋"/>
          <w:szCs w:val="21"/>
        </w:rPr>
        <w:t>8.对勘察、设计、施工、监理、试验检测等项目参建单位的日常信用动态管理情况，是否按要求开展信用评价工作；</w:t>
      </w:r>
    </w:p>
    <w:p>
      <w:pPr>
        <w:spacing w:line="400" w:lineRule="exact"/>
        <w:ind w:firstLine="420" w:firstLineChars="200"/>
        <w:rPr>
          <w:rFonts w:ascii="宋体" w:hAnsi="宋体" w:cs="仿宋"/>
          <w:szCs w:val="21"/>
        </w:rPr>
      </w:pPr>
      <w:r>
        <w:rPr>
          <w:rFonts w:hint="eastAsia" w:ascii="宋体" w:hAnsi="宋体" w:cs="仿宋"/>
          <w:szCs w:val="21"/>
        </w:rPr>
        <w:t>9.项目建设单位是否按要求组建机构、配备人员，是否制定完善的工程管理各项规章制度。</w:t>
      </w:r>
    </w:p>
    <w:p>
      <w:pPr>
        <w:spacing w:line="400" w:lineRule="exact"/>
        <w:ind w:firstLine="210" w:firstLineChars="100"/>
        <w:rPr>
          <w:rFonts w:ascii="宋体" w:hAnsi="宋体" w:cs="仿宋"/>
          <w:szCs w:val="21"/>
        </w:rPr>
      </w:pPr>
      <w:r>
        <w:rPr>
          <w:rFonts w:hint="eastAsia" w:ascii="宋体" w:hAnsi="宋体" w:cs="仿宋"/>
          <w:szCs w:val="21"/>
        </w:rPr>
        <w:t>（二）对其他从业单位监督检查内容主要包括：</w:t>
      </w:r>
    </w:p>
    <w:p>
      <w:pPr>
        <w:spacing w:line="400" w:lineRule="exact"/>
        <w:ind w:firstLine="420" w:firstLineChars="200"/>
        <w:rPr>
          <w:rFonts w:ascii="宋体" w:hAnsi="宋体" w:cs="仿宋"/>
          <w:szCs w:val="21"/>
        </w:rPr>
      </w:pPr>
      <w:r>
        <w:rPr>
          <w:rFonts w:hint="eastAsia" w:ascii="宋体" w:hAnsi="宋体" w:cs="仿宋"/>
          <w:szCs w:val="21"/>
        </w:rPr>
        <w:t>1.执行交通建设工程强制性技术标准情况；</w:t>
      </w:r>
    </w:p>
    <w:p>
      <w:pPr>
        <w:spacing w:line="400" w:lineRule="exact"/>
        <w:ind w:firstLine="420" w:firstLineChars="200"/>
        <w:rPr>
          <w:rFonts w:ascii="宋体" w:hAnsi="宋体" w:cs="仿宋"/>
          <w:szCs w:val="21"/>
        </w:rPr>
      </w:pPr>
      <w:r>
        <w:rPr>
          <w:rFonts w:hint="eastAsia" w:ascii="宋体" w:hAnsi="宋体" w:cs="仿宋"/>
          <w:szCs w:val="21"/>
        </w:rPr>
        <w:t>2.进度情况；</w:t>
      </w:r>
    </w:p>
    <w:p>
      <w:pPr>
        <w:spacing w:line="400" w:lineRule="exact"/>
        <w:ind w:firstLine="420" w:firstLineChars="200"/>
        <w:rPr>
          <w:rFonts w:ascii="宋体" w:hAnsi="宋体" w:cs="仿宋"/>
          <w:szCs w:val="21"/>
        </w:rPr>
      </w:pPr>
      <w:r>
        <w:rPr>
          <w:rFonts w:hint="eastAsia" w:ascii="宋体" w:hAnsi="宋体" w:cs="仿宋"/>
          <w:szCs w:val="21"/>
        </w:rPr>
        <w:t>3.履约情况；</w:t>
      </w:r>
    </w:p>
    <w:p>
      <w:pPr>
        <w:spacing w:line="400" w:lineRule="exact"/>
        <w:ind w:firstLine="420" w:firstLineChars="200"/>
        <w:rPr>
          <w:rFonts w:ascii="宋体" w:hAnsi="宋体" w:cs="仿宋"/>
          <w:szCs w:val="21"/>
        </w:rPr>
      </w:pPr>
      <w:r>
        <w:rPr>
          <w:rFonts w:hint="eastAsia" w:ascii="宋体" w:hAnsi="宋体" w:cs="仿宋"/>
          <w:szCs w:val="21"/>
        </w:rPr>
        <w:t>4.质量、安全管理和工程实体质量控制措施、安全管理措施落实等情况；</w:t>
      </w:r>
    </w:p>
    <w:p>
      <w:pPr>
        <w:spacing w:line="400" w:lineRule="exact"/>
        <w:ind w:firstLine="420" w:firstLineChars="200"/>
        <w:rPr>
          <w:rFonts w:ascii="宋体" w:hAnsi="宋体" w:cs="仿宋"/>
          <w:szCs w:val="21"/>
        </w:rPr>
      </w:pPr>
      <w:r>
        <w:rPr>
          <w:rFonts w:hint="eastAsia" w:ascii="宋体" w:hAnsi="宋体" w:cs="仿宋"/>
          <w:szCs w:val="21"/>
        </w:rPr>
        <w:t>5.农民工工资支付情况；</w:t>
      </w:r>
    </w:p>
    <w:p>
      <w:pPr>
        <w:spacing w:line="400" w:lineRule="exact"/>
        <w:ind w:firstLine="420" w:firstLineChars="200"/>
        <w:rPr>
          <w:rFonts w:ascii="宋体" w:hAnsi="宋体" w:cs="仿宋"/>
          <w:szCs w:val="21"/>
        </w:rPr>
      </w:pPr>
      <w:r>
        <w:rPr>
          <w:rFonts w:hint="eastAsia" w:ascii="宋体" w:hAnsi="宋体" w:cs="仿宋"/>
          <w:szCs w:val="21"/>
        </w:rPr>
        <w:t>6.“十公开”制度落实情况；</w:t>
      </w:r>
    </w:p>
    <w:p>
      <w:pPr>
        <w:spacing w:line="400" w:lineRule="exact"/>
        <w:ind w:firstLine="420" w:firstLineChars="200"/>
        <w:rPr>
          <w:rFonts w:ascii="宋体" w:hAnsi="宋体" w:cs="仿宋"/>
          <w:szCs w:val="21"/>
        </w:rPr>
      </w:pPr>
      <w:r>
        <w:rPr>
          <w:rFonts w:hint="eastAsia" w:ascii="宋体" w:hAnsi="宋体" w:cs="仿宋"/>
          <w:szCs w:val="21"/>
        </w:rPr>
        <w:t>7.其他需要监督检查的事项。</w:t>
      </w:r>
    </w:p>
    <w:p>
      <w:pPr>
        <w:spacing w:line="400" w:lineRule="exact"/>
        <w:rPr>
          <w:rFonts w:ascii="宋体" w:hAnsi="宋体" w:cs="仿宋"/>
          <w:b/>
          <w:szCs w:val="21"/>
        </w:rPr>
      </w:pPr>
      <w:r>
        <w:rPr>
          <w:rFonts w:hint="eastAsia" w:ascii="宋体" w:hAnsi="宋体" w:cs="仿宋"/>
          <w:b/>
          <w:szCs w:val="21"/>
        </w:rPr>
        <w:t>三、监督检查方式及措施</w:t>
      </w:r>
    </w:p>
    <w:p>
      <w:pPr>
        <w:spacing w:line="400" w:lineRule="exact"/>
        <w:ind w:firstLine="315" w:firstLineChars="150"/>
        <w:rPr>
          <w:rFonts w:ascii="宋体" w:hAnsi="宋体" w:cs="仿宋"/>
          <w:szCs w:val="21"/>
        </w:rPr>
      </w:pPr>
      <w:r>
        <w:rPr>
          <w:rFonts w:hint="eastAsia" w:ascii="宋体" w:hAnsi="宋体" w:cs="仿宋"/>
          <w:szCs w:val="21"/>
        </w:rPr>
        <w:t>（一）参与我县交通建设工程活动的从业单位均纳入监督检查范围。</w:t>
      </w:r>
    </w:p>
    <w:p>
      <w:pPr>
        <w:spacing w:line="400" w:lineRule="exact"/>
        <w:ind w:firstLine="315" w:firstLineChars="150"/>
        <w:rPr>
          <w:rFonts w:ascii="宋体" w:hAnsi="宋体" w:cs="仿宋"/>
          <w:szCs w:val="21"/>
        </w:rPr>
      </w:pPr>
      <w:r>
        <w:rPr>
          <w:rFonts w:hint="eastAsia" w:ascii="宋体" w:hAnsi="宋体" w:cs="仿宋"/>
          <w:szCs w:val="21"/>
        </w:rPr>
        <w:t>（二）监督检查可以采取自查、互查、抽查的方式进行，或者以上几种方式结合进行。</w:t>
      </w:r>
    </w:p>
    <w:p>
      <w:pPr>
        <w:spacing w:line="400" w:lineRule="exact"/>
        <w:ind w:firstLine="315" w:firstLineChars="150"/>
        <w:rPr>
          <w:rFonts w:ascii="宋体" w:hAnsi="宋体" w:cs="仿宋"/>
          <w:szCs w:val="21"/>
        </w:rPr>
      </w:pPr>
      <w:r>
        <w:rPr>
          <w:rFonts w:hint="eastAsia" w:ascii="宋体" w:hAnsi="宋体" w:cs="仿宋"/>
          <w:szCs w:val="21"/>
        </w:rPr>
        <w:t>（三）检查可定期检查，也可不定期抽查。</w:t>
      </w:r>
    </w:p>
    <w:p>
      <w:pPr>
        <w:spacing w:line="400" w:lineRule="exact"/>
        <w:ind w:firstLine="315" w:firstLineChars="150"/>
        <w:rPr>
          <w:rFonts w:ascii="宋体" w:hAnsi="宋体" w:cs="仿宋"/>
          <w:szCs w:val="21"/>
        </w:rPr>
      </w:pPr>
      <w:r>
        <w:rPr>
          <w:rFonts w:hint="eastAsia" w:ascii="宋体" w:hAnsi="宋体" w:cs="仿宋"/>
          <w:szCs w:val="21"/>
        </w:rPr>
        <w:t>（四）检查结果实行通报制度。</w:t>
      </w:r>
    </w:p>
    <w:p>
      <w:pPr>
        <w:spacing w:line="400" w:lineRule="exact"/>
        <w:rPr>
          <w:rFonts w:ascii="宋体" w:hAnsi="宋体" w:cs="仿宋"/>
          <w:b/>
          <w:szCs w:val="21"/>
        </w:rPr>
      </w:pPr>
      <w:r>
        <w:rPr>
          <w:rFonts w:hint="eastAsia" w:ascii="宋体" w:hAnsi="宋体" w:cs="仿宋"/>
          <w:b/>
          <w:szCs w:val="21"/>
        </w:rPr>
        <w:t>四、监督检查程序</w:t>
      </w:r>
    </w:p>
    <w:p>
      <w:pPr>
        <w:spacing w:line="400" w:lineRule="exact"/>
        <w:ind w:firstLine="315" w:firstLineChars="150"/>
        <w:rPr>
          <w:rFonts w:ascii="宋体" w:hAnsi="宋体" w:cs="仿宋"/>
          <w:szCs w:val="21"/>
        </w:rPr>
      </w:pPr>
      <w:r>
        <w:rPr>
          <w:rFonts w:hint="eastAsia" w:ascii="宋体" w:hAnsi="宋体" w:cs="仿宋"/>
          <w:szCs w:val="21"/>
        </w:rPr>
        <w:t>（一）根据上级机关部署或者根据需要，组织开展所辖区域或所属项目的监督检查工作。</w:t>
      </w:r>
    </w:p>
    <w:p>
      <w:pPr>
        <w:spacing w:line="400" w:lineRule="exact"/>
        <w:ind w:firstLine="315" w:firstLineChars="150"/>
        <w:rPr>
          <w:rFonts w:ascii="宋体" w:hAnsi="宋体" w:cs="仿宋"/>
          <w:szCs w:val="21"/>
        </w:rPr>
      </w:pPr>
      <w:r>
        <w:rPr>
          <w:rFonts w:hint="eastAsia" w:ascii="宋体" w:hAnsi="宋体" w:cs="仿宋"/>
          <w:szCs w:val="21"/>
        </w:rPr>
        <w:t>（二）执行监督检查的部门有权调阅有关文件材料、实施现场检查。受查单位及其有关人员应当予以协助和配合，如实反映情况，提供有关资料，不得隐瞒、阻挠或者拒绝监督检查。</w:t>
      </w:r>
    </w:p>
    <w:p>
      <w:pPr>
        <w:spacing w:line="400" w:lineRule="exact"/>
        <w:ind w:firstLine="315" w:firstLineChars="150"/>
        <w:rPr>
          <w:rFonts w:ascii="宋体" w:hAnsi="宋体" w:cs="仿宋"/>
          <w:szCs w:val="21"/>
        </w:rPr>
      </w:pPr>
      <w:r>
        <w:rPr>
          <w:rFonts w:hint="eastAsia" w:ascii="宋体" w:hAnsi="宋体" w:cs="仿宋"/>
          <w:szCs w:val="21"/>
        </w:rPr>
        <w:t>（三）监督检查工作结束后，执行监督检查的部门应对行政监督检查情况进行总结、反馈，对存在的普遍性、倾向性问题提出整改意见，通报受查单位检查整改，受查单位应当报告检查整改情况。</w:t>
      </w:r>
    </w:p>
    <w:p>
      <w:pPr>
        <w:spacing w:line="400" w:lineRule="exact"/>
        <w:rPr>
          <w:rFonts w:ascii="宋体" w:hAnsi="宋体" w:cs="仿宋"/>
          <w:b/>
          <w:szCs w:val="21"/>
        </w:rPr>
      </w:pPr>
      <w:r>
        <w:rPr>
          <w:rFonts w:hint="eastAsia" w:ascii="宋体" w:hAnsi="宋体" w:cs="仿宋"/>
          <w:b/>
          <w:szCs w:val="21"/>
        </w:rPr>
        <w:t>五、监督检查处理</w:t>
      </w:r>
    </w:p>
    <w:p>
      <w:pPr>
        <w:spacing w:line="400" w:lineRule="exact"/>
        <w:ind w:firstLine="420" w:firstLineChars="200"/>
        <w:rPr>
          <w:rFonts w:ascii="宋体" w:hAnsi="宋体" w:cs="仿宋"/>
          <w:szCs w:val="21"/>
        </w:rPr>
      </w:pPr>
      <w:r>
        <w:rPr>
          <w:rFonts w:hint="eastAsia" w:ascii="宋体" w:hAnsi="宋体" w:cs="仿宋"/>
          <w:szCs w:val="21"/>
        </w:rPr>
        <w:t>在检查中对发现存在违法违规情形的各从业单位，根据《公路建设市场管理办法》、《公路建设监督管理办法》等规定，视情况作出处罚，并计入信用评价档案。</w:t>
      </w:r>
    </w:p>
    <w:p>
      <w:pPr>
        <w:spacing w:line="400" w:lineRule="exact"/>
        <w:rPr>
          <w:rFonts w:ascii="宋体" w:hAnsi="宋体" w:cs="仿宋"/>
          <w:szCs w:val="21"/>
        </w:rPr>
      </w:pPr>
    </w:p>
    <w:p>
      <w:pPr>
        <w:spacing w:line="400" w:lineRule="exact"/>
        <w:rPr>
          <w:rFonts w:ascii="宋体" w:hAnsi="宋体" w:cs="仿宋"/>
          <w:szCs w:val="21"/>
        </w:rPr>
      </w:pPr>
    </w:p>
    <w:p>
      <w:pPr>
        <w:spacing w:line="400" w:lineRule="exact"/>
        <w:jc w:val="center"/>
        <w:rPr>
          <w:rFonts w:ascii="宋体" w:hAnsi="宋体" w:cs="仿宋"/>
          <w:sz w:val="32"/>
          <w:szCs w:val="32"/>
        </w:rPr>
      </w:pPr>
      <w:r>
        <w:rPr>
          <w:rFonts w:hint="eastAsia" w:ascii="宋体" w:hAnsi="宋体" w:cs="仿宋"/>
          <w:sz w:val="32"/>
          <w:szCs w:val="32"/>
        </w:rPr>
        <w:t>涉路施工许可及护路林砍伐许可监管</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实施涉路施工许可及护路林砍伐许可的公路管理机构。</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315" w:firstLineChars="150"/>
        <w:rPr>
          <w:rFonts w:ascii="宋体" w:hAnsi="宋体" w:cs="仿宋"/>
          <w:szCs w:val="21"/>
        </w:rPr>
      </w:pPr>
      <w:r>
        <w:rPr>
          <w:rFonts w:hint="eastAsia" w:ascii="宋体" w:hAnsi="宋体" w:cs="仿宋"/>
          <w:szCs w:val="21"/>
        </w:rPr>
        <w:t>（一）是否经公路管理机构许可实施并有相应的许可决定文书；</w:t>
      </w:r>
    </w:p>
    <w:p>
      <w:pPr>
        <w:spacing w:line="400" w:lineRule="exact"/>
        <w:ind w:firstLine="315" w:firstLineChars="150"/>
        <w:rPr>
          <w:rFonts w:ascii="宋体" w:hAnsi="宋体" w:cs="仿宋"/>
          <w:szCs w:val="21"/>
        </w:rPr>
      </w:pPr>
      <w:r>
        <w:rPr>
          <w:rFonts w:hint="eastAsia" w:ascii="宋体" w:hAnsi="宋体" w:cs="仿宋"/>
          <w:szCs w:val="21"/>
        </w:rPr>
        <w:t>（二）实施事项是否符合《公路工程技术标准》、《公路路线设计规范》等标准规范的要求，是否侵入公路建筑限界或者危及交通安全；</w:t>
      </w:r>
    </w:p>
    <w:p>
      <w:pPr>
        <w:spacing w:line="400" w:lineRule="exact"/>
        <w:ind w:firstLine="315" w:firstLineChars="150"/>
        <w:rPr>
          <w:rFonts w:ascii="宋体" w:hAnsi="宋体" w:cs="仿宋"/>
          <w:szCs w:val="21"/>
        </w:rPr>
      </w:pPr>
      <w:r>
        <w:rPr>
          <w:rFonts w:hint="eastAsia" w:ascii="宋体" w:hAnsi="宋体" w:cs="仿宋"/>
          <w:szCs w:val="21"/>
        </w:rPr>
        <w:t>（三）被许可人从事许可事项活动是否符合准予许可时所确定的条件、标准和范围；</w:t>
      </w:r>
    </w:p>
    <w:p>
      <w:pPr>
        <w:spacing w:line="400" w:lineRule="exact"/>
        <w:ind w:firstLine="315" w:firstLineChars="150"/>
        <w:rPr>
          <w:rFonts w:ascii="宋体" w:hAnsi="宋体" w:cs="仿宋"/>
          <w:szCs w:val="21"/>
        </w:rPr>
      </w:pPr>
      <w:r>
        <w:rPr>
          <w:rFonts w:hint="eastAsia" w:ascii="宋体" w:hAnsi="宋体" w:cs="仿宋"/>
          <w:szCs w:val="21"/>
        </w:rPr>
        <w:t>（四）被许可人从事许可事项活动是否落实保障公路、公路附属设施安全的防护措施以及应急处置措施；</w:t>
      </w:r>
    </w:p>
    <w:p>
      <w:pPr>
        <w:spacing w:line="400" w:lineRule="exact"/>
        <w:ind w:firstLine="315" w:firstLineChars="150"/>
        <w:rPr>
          <w:rFonts w:ascii="宋体" w:hAnsi="宋体" w:cs="仿宋"/>
          <w:szCs w:val="21"/>
        </w:rPr>
      </w:pPr>
      <w:r>
        <w:rPr>
          <w:rFonts w:hint="eastAsia" w:ascii="宋体" w:hAnsi="宋体" w:cs="仿宋"/>
          <w:szCs w:val="21"/>
        </w:rPr>
        <w:t>（五）施工活动结束后，申请人是否要求许可机关依法组织相关部门对公路、公路附属设施是否达到规定的技术标准以及施工是否符合保障公路、公路附属设施质量和安全的要求进行了验收；</w:t>
      </w:r>
    </w:p>
    <w:p>
      <w:pPr>
        <w:spacing w:line="400" w:lineRule="exact"/>
        <w:ind w:firstLine="315" w:firstLineChars="150"/>
        <w:rPr>
          <w:rFonts w:ascii="宋体" w:hAnsi="宋体" w:cs="仿宋"/>
          <w:szCs w:val="21"/>
        </w:rPr>
      </w:pPr>
      <w:r>
        <w:rPr>
          <w:rFonts w:hint="eastAsia" w:ascii="宋体" w:hAnsi="宋体" w:cs="仿宋"/>
          <w:szCs w:val="21"/>
        </w:rPr>
        <w:t>（六）被许可人是否建立自检制度；</w:t>
      </w:r>
    </w:p>
    <w:p>
      <w:pPr>
        <w:spacing w:line="400" w:lineRule="exact"/>
        <w:ind w:firstLine="315" w:firstLineChars="150"/>
        <w:rPr>
          <w:rFonts w:ascii="宋体" w:hAnsi="宋体" w:cs="仿宋"/>
          <w:szCs w:val="21"/>
        </w:rPr>
      </w:pPr>
      <w:r>
        <w:rPr>
          <w:rFonts w:hint="eastAsia" w:ascii="宋体" w:hAnsi="宋体" w:cs="仿宋"/>
          <w:szCs w:val="21"/>
        </w:rPr>
        <w:t>（七）法律、法规和规章规定的对被许可人检查的其他事项。</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检查范围为涉路施工许可及林木砍伐许可项目。</w:t>
      </w:r>
    </w:p>
    <w:p>
      <w:pPr>
        <w:spacing w:line="400" w:lineRule="exact"/>
        <w:ind w:firstLine="315" w:firstLineChars="150"/>
        <w:rPr>
          <w:rFonts w:ascii="宋体" w:hAnsi="宋体" w:cs="仿宋"/>
          <w:szCs w:val="21"/>
        </w:rPr>
      </w:pPr>
      <w:r>
        <w:rPr>
          <w:rFonts w:hint="eastAsia" w:ascii="宋体" w:hAnsi="宋体" w:cs="仿宋"/>
          <w:szCs w:val="21"/>
        </w:rPr>
        <w:t>（一）公路管理机构根据有关规定，通过日常路政巡查，依法对从事涉路施工活动进行查验、检验、检测，对相关场所进行实地检查；</w:t>
      </w:r>
    </w:p>
    <w:p>
      <w:pPr>
        <w:spacing w:line="400" w:lineRule="exact"/>
        <w:ind w:firstLine="315" w:firstLineChars="150"/>
        <w:rPr>
          <w:rFonts w:ascii="宋体" w:hAnsi="宋体" w:cs="仿宋"/>
          <w:szCs w:val="21"/>
        </w:rPr>
      </w:pPr>
      <w:r>
        <w:rPr>
          <w:rFonts w:hint="eastAsia" w:ascii="宋体" w:hAnsi="宋体" w:cs="仿宋"/>
          <w:szCs w:val="21"/>
        </w:rPr>
        <w:t>（二）核查反映被许可人从事许可事项活动的有关材料；</w:t>
      </w:r>
    </w:p>
    <w:p>
      <w:pPr>
        <w:spacing w:line="400" w:lineRule="exact"/>
        <w:ind w:firstLine="315" w:firstLineChars="150"/>
        <w:rPr>
          <w:rFonts w:ascii="宋体" w:hAnsi="宋体" w:cs="仿宋"/>
          <w:szCs w:val="21"/>
        </w:rPr>
      </w:pPr>
      <w:r>
        <w:rPr>
          <w:rFonts w:hint="eastAsia" w:ascii="宋体" w:hAnsi="宋体" w:cs="仿宋"/>
          <w:szCs w:val="21"/>
        </w:rPr>
        <w:t>（三）根据社会公众的投诉举报线索，有针对性的开展监督检查。</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315" w:firstLineChars="150"/>
        <w:rPr>
          <w:rFonts w:ascii="宋体" w:hAnsi="宋体" w:cs="仿宋"/>
          <w:szCs w:val="21"/>
        </w:rPr>
      </w:pPr>
      <w:r>
        <w:rPr>
          <w:rFonts w:hint="eastAsia" w:ascii="宋体" w:hAnsi="宋体" w:cs="仿宋"/>
          <w:szCs w:val="21"/>
        </w:rPr>
        <w:t>（一）勘察、检查涉路施工、林木砍伐现场；</w:t>
      </w:r>
    </w:p>
    <w:p>
      <w:pPr>
        <w:spacing w:line="400" w:lineRule="exact"/>
        <w:ind w:firstLine="315" w:firstLineChars="150"/>
        <w:rPr>
          <w:rFonts w:ascii="宋体" w:hAnsi="宋体" w:cs="仿宋"/>
          <w:szCs w:val="21"/>
        </w:rPr>
      </w:pPr>
      <w:r>
        <w:rPr>
          <w:rFonts w:hint="eastAsia" w:ascii="宋体" w:hAnsi="宋体" w:cs="仿宋"/>
          <w:szCs w:val="21"/>
        </w:rPr>
        <w:t>（二）查看有关涉路施工、林木砍伐案卷文书；</w:t>
      </w:r>
    </w:p>
    <w:p>
      <w:pPr>
        <w:spacing w:line="400" w:lineRule="exact"/>
        <w:ind w:firstLine="315" w:firstLineChars="150"/>
        <w:rPr>
          <w:rFonts w:ascii="宋体" w:hAnsi="宋体" w:cs="仿宋"/>
          <w:szCs w:val="21"/>
        </w:rPr>
      </w:pPr>
      <w:r>
        <w:rPr>
          <w:rFonts w:hint="eastAsia" w:ascii="宋体" w:hAnsi="宋体" w:cs="仿宋"/>
          <w:szCs w:val="21"/>
        </w:rPr>
        <w:t>（三）查看相关管理制度及其落实情况；</w:t>
      </w:r>
    </w:p>
    <w:p>
      <w:pPr>
        <w:spacing w:line="400" w:lineRule="exact"/>
        <w:ind w:firstLine="315" w:firstLineChars="150"/>
        <w:rPr>
          <w:rFonts w:ascii="宋体" w:hAnsi="宋体" w:cs="仿宋"/>
          <w:szCs w:val="21"/>
        </w:rPr>
      </w:pPr>
      <w:r>
        <w:rPr>
          <w:rFonts w:hint="eastAsia" w:ascii="宋体" w:hAnsi="宋体" w:cs="仿宋"/>
          <w:szCs w:val="21"/>
        </w:rPr>
        <w:t>（四）检查涉路施工、林木砍伐行为及其台账。</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315" w:firstLineChars="150"/>
        <w:rPr>
          <w:rFonts w:ascii="宋体" w:hAnsi="宋体" w:cs="仿宋"/>
          <w:szCs w:val="21"/>
        </w:rPr>
      </w:pPr>
      <w:r>
        <w:rPr>
          <w:rFonts w:hint="eastAsia" w:ascii="宋体" w:hAnsi="宋体" w:cs="仿宋"/>
          <w:szCs w:val="21"/>
        </w:rPr>
        <w:t>（一）制定检查计划。确定检查范围、检查内容、检查安排、检查工作要求及具体检查细则。</w:t>
      </w:r>
    </w:p>
    <w:p>
      <w:pPr>
        <w:spacing w:line="400" w:lineRule="exact"/>
        <w:ind w:firstLine="315" w:firstLineChars="150"/>
        <w:rPr>
          <w:rFonts w:ascii="宋体" w:hAnsi="宋体" w:cs="仿宋"/>
          <w:szCs w:val="21"/>
        </w:rPr>
      </w:pPr>
      <w:r>
        <w:rPr>
          <w:rFonts w:hint="eastAsia" w:ascii="宋体" w:hAnsi="宋体" w:cs="仿宋"/>
          <w:szCs w:val="21"/>
        </w:rPr>
        <w:t>（二）实施检查。在被检查单位自查的基础上，依据相关法律法规和公路工程技术规范，通过现场听取被检查单位自查情况汇报、与有关人员面谈询问、检查相关资料及走访相关单位等形式进行检查。</w:t>
      </w:r>
    </w:p>
    <w:p>
      <w:pPr>
        <w:spacing w:line="400" w:lineRule="exact"/>
        <w:ind w:firstLine="315" w:firstLineChars="150"/>
        <w:rPr>
          <w:rFonts w:ascii="宋体" w:hAnsi="宋体" w:cs="仿宋"/>
          <w:szCs w:val="21"/>
        </w:rPr>
      </w:pPr>
      <w:r>
        <w:rPr>
          <w:rFonts w:hint="eastAsia" w:ascii="宋体" w:hAnsi="宋体" w:cs="仿宋"/>
          <w:szCs w:val="21"/>
        </w:rPr>
        <w:t>（三）检查结果汇总。检查工作完成后，检查组将检查情况上报市交通运输局。</w:t>
      </w:r>
    </w:p>
    <w:p>
      <w:pPr>
        <w:spacing w:line="400" w:lineRule="exact"/>
        <w:ind w:firstLine="315" w:firstLineChars="150"/>
        <w:rPr>
          <w:rFonts w:ascii="宋体" w:hAnsi="宋体" w:cs="仿宋"/>
          <w:szCs w:val="21"/>
        </w:rPr>
      </w:pPr>
      <w:r>
        <w:rPr>
          <w:rFonts w:hint="eastAsia" w:ascii="宋体" w:hAnsi="宋体" w:cs="仿宋"/>
          <w:szCs w:val="21"/>
        </w:rPr>
        <w:t>（四）通报检查结果。根据检查的情况，对检查基本情况、存在问题进行通报，并提出下一步工作要求。</w:t>
      </w:r>
    </w:p>
    <w:p>
      <w:pPr>
        <w:spacing w:line="400" w:lineRule="exact"/>
        <w:ind w:firstLine="315" w:firstLineChars="150"/>
        <w:rPr>
          <w:rFonts w:ascii="宋体" w:hAnsi="宋体" w:cs="仿宋"/>
          <w:szCs w:val="21"/>
        </w:rPr>
      </w:pPr>
      <w:r>
        <w:rPr>
          <w:rFonts w:hint="eastAsia" w:ascii="宋体" w:hAnsi="宋体" w:cs="仿宋"/>
          <w:szCs w:val="21"/>
        </w:rPr>
        <w:t>（五）整改后处理。组织各地对辖区内有关不规范的涉路施工、林木砍伐活动落实整改措施，在规定期限内完成并报告市交通运输局。</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根据《公路法》、《公路安全保护条例》有关规定，可作如下处理：</w:t>
      </w:r>
    </w:p>
    <w:p>
      <w:pPr>
        <w:spacing w:line="400" w:lineRule="exact"/>
        <w:ind w:firstLine="315" w:firstLineChars="150"/>
        <w:rPr>
          <w:rFonts w:ascii="宋体" w:hAnsi="宋体" w:cs="仿宋"/>
          <w:szCs w:val="21"/>
        </w:rPr>
      </w:pPr>
      <w:r>
        <w:rPr>
          <w:rFonts w:hint="eastAsia" w:ascii="宋体" w:hAnsi="宋体" w:cs="仿宋"/>
          <w:szCs w:val="21"/>
        </w:rPr>
        <w:t>（一）未经许可进行涉路施工、林木砍伐活动的，由有管辖权的公路管理机构责令改正，可以依法处一定数额的罚款。</w:t>
      </w:r>
    </w:p>
    <w:p>
      <w:pPr>
        <w:spacing w:line="400" w:lineRule="exact"/>
        <w:ind w:firstLine="315" w:firstLineChars="150"/>
        <w:rPr>
          <w:rFonts w:ascii="宋体" w:hAnsi="宋体" w:cs="仿宋"/>
          <w:szCs w:val="21"/>
        </w:rPr>
      </w:pPr>
      <w:r>
        <w:rPr>
          <w:rFonts w:hint="eastAsia" w:ascii="宋体" w:hAnsi="宋体" w:cs="仿宋"/>
          <w:szCs w:val="21"/>
        </w:rPr>
        <w:t>（二）经许可实施的，若未按许可要求实施的或者存在安全隐患的，由有管辖权的公路管理机构责令整改，确保严格按照许可的技术标准、地点实施，确保公路安全、完好、畅通。</w:t>
      </w:r>
    </w:p>
    <w:p>
      <w:pPr>
        <w:spacing w:line="400" w:lineRule="exact"/>
        <w:ind w:firstLine="315" w:firstLineChars="150"/>
        <w:rPr>
          <w:rFonts w:ascii="宋体" w:hAnsi="宋体" w:cs="仿宋"/>
          <w:szCs w:val="21"/>
        </w:rPr>
      </w:pPr>
      <w:r>
        <w:rPr>
          <w:rFonts w:hint="eastAsia" w:ascii="宋体" w:hAnsi="宋体" w:cs="仿宋"/>
          <w:szCs w:val="21"/>
        </w:rPr>
        <w:t>（三）有管辖权的公路管理机构违法实施涉路施工活动许可的，对负有直接责任的主管人员和其他直接责任人员依法给予处分。有管辖权的公路管理机构未依法履行或不当履行相关监督检查职责的，应当根据情况依法作出责令限期改正、采取相应补救措施、确认违法或者依法撤销的纠错措施,并可给予通报批评。</w:t>
      </w:r>
    </w:p>
    <w:p>
      <w:pPr>
        <w:spacing w:line="400" w:lineRule="exact"/>
        <w:ind w:firstLine="315" w:firstLineChars="150"/>
        <w:rPr>
          <w:rFonts w:ascii="宋体" w:hAnsi="宋体" w:cs="仿宋"/>
          <w:szCs w:val="21"/>
        </w:rPr>
      </w:pPr>
    </w:p>
    <w:p>
      <w:pPr>
        <w:spacing w:line="400" w:lineRule="exact"/>
        <w:jc w:val="center"/>
        <w:rPr>
          <w:rFonts w:ascii="宋体" w:hAnsi="宋体" w:cs="仿宋"/>
          <w:sz w:val="32"/>
          <w:szCs w:val="32"/>
        </w:rPr>
      </w:pPr>
      <w:r>
        <w:rPr>
          <w:rFonts w:hint="eastAsia" w:ascii="宋体" w:hAnsi="宋体" w:cs="仿宋"/>
          <w:sz w:val="32"/>
          <w:szCs w:val="32"/>
        </w:rPr>
        <w:t>机动车维修监管制度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从事机动车维修经营的经营者，实施机动车维修经营监管机构。</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315" w:firstLineChars="150"/>
        <w:rPr>
          <w:rFonts w:ascii="宋体" w:hAnsi="宋体" w:cs="仿宋"/>
          <w:szCs w:val="21"/>
        </w:rPr>
      </w:pPr>
      <w:r>
        <w:rPr>
          <w:rFonts w:hint="eastAsia" w:ascii="宋体" w:hAnsi="宋体" w:cs="仿宋"/>
          <w:szCs w:val="21"/>
        </w:rPr>
        <w:t>（一）经营范围与期限</w:t>
      </w:r>
    </w:p>
    <w:p>
      <w:pPr>
        <w:spacing w:line="400" w:lineRule="exact"/>
        <w:ind w:firstLine="420" w:firstLineChars="200"/>
        <w:rPr>
          <w:rFonts w:ascii="宋体" w:hAnsi="宋体" w:cs="仿宋"/>
          <w:szCs w:val="21"/>
        </w:rPr>
      </w:pPr>
      <w:r>
        <w:rPr>
          <w:rFonts w:hint="eastAsia" w:ascii="宋体" w:hAnsi="宋体" w:cs="仿宋"/>
          <w:szCs w:val="21"/>
        </w:rPr>
        <w:t>是否按照道路运输管理机构决定的许可事项从事机动车维修经营活动；《道路运输经营许可证》等有效期是否超期。</w:t>
      </w:r>
    </w:p>
    <w:p>
      <w:pPr>
        <w:spacing w:line="400" w:lineRule="exact"/>
        <w:ind w:firstLine="315" w:firstLineChars="150"/>
        <w:rPr>
          <w:rFonts w:ascii="宋体" w:hAnsi="宋体" w:cs="仿宋"/>
          <w:szCs w:val="21"/>
        </w:rPr>
      </w:pPr>
      <w:r>
        <w:rPr>
          <w:rFonts w:hint="eastAsia" w:ascii="宋体" w:hAnsi="宋体" w:cs="仿宋"/>
          <w:szCs w:val="21"/>
        </w:rPr>
        <w:t>（二）经营条件</w:t>
      </w:r>
    </w:p>
    <w:p>
      <w:pPr>
        <w:spacing w:line="400" w:lineRule="exact"/>
        <w:ind w:firstLine="420" w:firstLineChars="200"/>
        <w:rPr>
          <w:rFonts w:ascii="宋体" w:hAnsi="宋体" w:cs="仿宋"/>
          <w:szCs w:val="21"/>
        </w:rPr>
      </w:pPr>
      <w:r>
        <w:rPr>
          <w:rFonts w:hint="eastAsia" w:ascii="宋体" w:hAnsi="宋体" w:cs="仿宋"/>
          <w:szCs w:val="21"/>
        </w:rPr>
        <w:t>1.是否保持许可时所规定设备、人员、场地条件；</w:t>
      </w:r>
    </w:p>
    <w:p>
      <w:pPr>
        <w:spacing w:line="400" w:lineRule="exact"/>
        <w:ind w:firstLine="420" w:firstLineChars="200"/>
        <w:rPr>
          <w:rFonts w:ascii="宋体" w:hAnsi="宋体" w:cs="仿宋"/>
          <w:szCs w:val="21"/>
        </w:rPr>
      </w:pPr>
      <w:r>
        <w:rPr>
          <w:rFonts w:hint="eastAsia" w:ascii="宋体" w:hAnsi="宋体" w:cs="仿宋"/>
          <w:szCs w:val="21"/>
        </w:rPr>
        <w:t>2.安全管理和安全生产条件是否到位；</w:t>
      </w:r>
    </w:p>
    <w:p>
      <w:pPr>
        <w:spacing w:line="400" w:lineRule="exact"/>
        <w:ind w:firstLine="315" w:firstLineChars="150"/>
        <w:rPr>
          <w:rFonts w:ascii="宋体" w:hAnsi="宋体" w:cs="仿宋"/>
          <w:szCs w:val="21"/>
        </w:rPr>
      </w:pPr>
      <w:r>
        <w:rPr>
          <w:rFonts w:hint="eastAsia" w:ascii="宋体" w:hAnsi="宋体" w:cs="仿宋"/>
          <w:szCs w:val="21"/>
        </w:rPr>
        <w:t>（三）经营期限</w:t>
      </w:r>
    </w:p>
    <w:p>
      <w:pPr>
        <w:spacing w:line="400" w:lineRule="exact"/>
        <w:ind w:firstLine="315" w:firstLineChars="150"/>
        <w:rPr>
          <w:rFonts w:ascii="宋体" w:hAnsi="宋体" w:cs="仿宋"/>
          <w:szCs w:val="21"/>
        </w:rPr>
      </w:pPr>
      <w:r>
        <w:rPr>
          <w:rFonts w:hint="eastAsia" w:ascii="宋体" w:hAnsi="宋体" w:cs="仿宋"/>
          <w:szCs w:val="21"/>
        </w:rPr>
        <w:t>《道路运输经营许可证》有效期；</w:t>
      </w:r>
    </w:p>
    <w:p>
      <w:pPr>
        <w:spacing w:line="400" w:lineRule="exact"/>
        <w:ind w:firstLine="315" w:firstLineChars="150"/>
        <w:rPr>
          <w:rFonts w:ascii="宋体" w:hAnsi="宋体" w:cs="仿宋"/>
          <w:szCs w:val="21"/>
        </w:rPr>
      </w:pPr>
      <w:r>
        <w:rPr>
          <w:rFonts w:hint="eastAsia" w:ascii="宋体" w:hAnsi="宋体" w:cs="仿宋"/>
          <w:szCs w:val="21"/>
        </w:rPr>
        <w:t>（四）经营行为</w:t>
      </w:r>
    </w:p>
    <w:p>
      <w:pPr>
        <w:spacing w:line="400" w:lineRule="exact"/>
        <w:ind w:firstLine="420" w:firstLineChars="200"/>
        <w:rPr>
          <w:rFonts w:ascii="宋体" w:hAnsi="宋体" w:cs="仿宋"/>
          <w:szCs w:val="21"/>
        </w:rPr>
      </w:pPr>
      <w:r>
        <w:rPr>
          <w:rFonts w:hint="eastAsia" w:ascii="宋体" w:hAnsi="宋体" w:cs="仿宋"/>
          <w:szCs w:val="21"/>
        </w:rPr>
        <w:t>1.是否超范围经营、是否擅自改装车辆；</w:t>
      </w:r>
    </w:p>
    <w:p>
      <w:pPr>
        <w:spacing w:line="400" w:lineRule="exact"/>
        <w:ind w:firstLine="315" w:firstLineChars="150"/>
        <w:rPr>
          <w:rFonts w:ascii="宋体" w:hAnsi="宋体" w:cs="仿宋"/>
          <w:szCs w:val="21"/>
        </w:rPr>
      </w:pPr>
      <w:r>
        <w:rPr>
          <w:rFonts w:hint="eastAsia" w:ascii="宋体" w:hAnsi="宋体" w:cs="仿宋"/>
          <w:szCs w:val="21"/>
        </w:rPr>
        <w:t>2.服务公示、维修过程是否做好检验、质量保证期制度是否执行、是否按规定使用机动车维修竣工出厂合格证等；</w:t>
      </w:r>
    </w:p>
    <w:p>
      <w:pPr>
        <w:spacing w:line="400" w:lineRule="exact"/>
        <w:ind w:firstLine="315" w:firstLineChars="150"/>
        <w:rPr>
          <w:rFonts w:ascii="宋体" w:hAnsi="宋体" w:cs="仿宋"/>
          <w:szCs w:val="21"/>
        </w:rPr>
      </w:pPr>
      <w:r>
        <w:rPr>
          <w:rFonts w:hint="eastAsia" w:ascii="宋体" w:hAnsi="宋体" w:cs="仿宋"/>
          <w:szCs w:val="21"/>
        </w:rPr>
        <w:t>3.是否建立并执行价格备案，在经营场所公示工时定额和价格标准；</w:t>
      </w:r>
    </w:p>
    <w:p>
      <w:pPr>
        <w:spacing w:line="400" w:lineRule="exact"/>
        <w:ind w:firstLine="315" w:firstLineChars="150"/>
        <w:rPr>
          <w:rFonts w:ascii="宋体" w:hAnsi="宋体" w:cs="仿宋"/>
          <w:szCs w:val="21"/>
        </w:rPr>
      </w:pPr>
      <w:r>
        <w:rPr>
          <w:rFonts w:hint="eastAsia" w:ascii="宋体" w:hAnsi="宋体" w:cs="仿宋"/>
          <w:szCs w:val="21"/>
        </w:rPr>
        <w:t>4.是否制定公共突发事件应急预案；</w:t>
      </w:r>
    </w:p>
    <w:p>
      <w:pPr>
        <w:spacing w:line="400" w:lineRule="exact"/>
        <w:ind w:firstLine="315" w:firstLineChars="150"/>
        <w:rPr>
          <w:rFonts w:ascii="宋体" w:hAnsi="宋体" w:cs="仿宋"/>
          <w:szCs w:val="21"/>
        </w:rPr>
      </w:pPr>
      <w:r>
        <w:rPr>
          <w:rFonts w:hint="eastAsia" w:ascii="宋体" w:hAnsi="宋体" w:cs="仿宋"/>
          <w:szCs w:val="21"/>
        </w:rPr>
        <w:t>5.是否建立和完善各类台账，并按要求报送有关信息。</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县运管机构对经营者：</w:t>
      </w:r>
    </w:p>
    <w:p>
      <w:pPr>
        <w:spacing w:line="400" w:lineRule="exact"/>
        <w:ind w:firstLine="420" w:firstLineChars="200"/>
        <w:rPr>
          <w:rFonts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ascii="宋体" w:hAnsi="宋体" w:cs="仿宋"/>
          <w:szCs w:val="21"/>
        </w:rPr>
      </w:pPr>
      <w:r>
        <w:rPr>
          <w:rFonts w:hint="eastAsia" w:ascii="宋体" w:hAnsi="宋体" w:cs="仿宋"/>
          <w:szCs w:val="21"/>
        </w:rPr>
        <w:t>2.定期开展有关机动车维修企业质量信誉考核；</w:t>
      </w:r>
    </w:p>
    <w:p>
      <w:pPr>
        <w:spacing w:line="400" w:lineRule="exact"/>
        <w:ind w:firstLine="420" w:firstLineChars="200"/>
        <w:rPr>
          <w:rFonts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ascii="宋体" w:hAnsi="宋体" w:cs="仿宋"/>
          <w:szCs w:val="21"/>
        </w:rPr>
      </w:pPr>
      <w:r>
        <w:rPr>
          <w:rFonts w:hint="eastAsia" w:ascii="宋体" w:hAnsi="宋体" w:cs="仿宋"/>
          <w:szCs w:val="21"/>
        </w:rPr>
        <w:t>4.根据投诉举报开展执法检查。</w:t>
      </w:r>
    </w:p>
    <w:p>
      <w:pPr>
        <w:spacing w:line="400" w:lineRule="exact"/>
        <w:ind w:firstLine="420" w:firstLineChars="200"/>
        <w:rPr>
          <w:rFonts w:ascii="宋体" w:hAnsi="宋体" w:cs="仿宋"/>
          <w:szCs w:val="21"/>
        </w:rPr>
      </w:pPr>
      <w:r>
        <w:rPr>
          <w:rFonts w:hint="eastAsia" w:ascii="宋体" w:hAnsi="宋体" w:cs="仿宋"/>
          <w:szCs w:val="21"/>
        </w:rPr>
        <w:t>按规定每年抽查不少于1次。</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420" w:firstLineChars="200"/>
        <w:rPr>
          <w:rFonts w:ascii="宋体" w:hAnsi="宋体" w:cs="仿宋"/>
          <w:szCs w:val="21"/>
        </w:rPr>
      </w:pPr>
      <w:r>
        <w:rPr>
          <w:rFonts w:hint="eastAsia" w:ascii="宋体" w:hAnsi="宋体" w:cs="仿宋"/>
          <w:szCs w:val="21"/>
        </w:rPr>
        <w:t>县运管机构对经营者：</w:t>
      </w:r>
    </w:p>
    <w:p>
      <w:pPr>
        <w:spacing w:line="400" w:lineRule="exact"/>
        <w:ind w:firstLine="420" w:firstLineChars="200"/>
        <w:rPr>
          <w:rFonts w:ascii="宋体" w:hAnsi="宋体" w:cs="仿宋"/>
          <w:szCs w:val="21"/>
        </w:rPr>
      </w:pPr>
      <w:r>
        <w:rPr>
          <w:rFonts w:hint="eastAsia" w:ascii="宋体" w:hAnsi="宋体" w:cs="仿宋"/>
          <w:szCs w:val="21"/>
        </w:rPr>
        <w:t>1.查看有关道路运输经营许可证件；</w:t>
      </w:r>
    </w:p>
    <w:p>
      <w:pPr>
        <w:spacing w:line="400" w:lineRule="exact"/>
        <w:ind w:firstLine="420" w:firstLineChars="200"/>
        <w:rPr>
          <w:rFonts w:ascii="宋体" w:hAnsi="宋体" w:cs="仿宋"/>
          <w:szCs w:val="21"/>
        </w:rPr>
      </w:pPr>
      <w:r>
        <w:rPr>
          <w:rFonts w:hint="eastAsia" w:ascii="宋体" w:hAnsi="宋体" w:cs="仿宋"/>
          <w:szCs w:val="21"/>
        </w:rPr>
        <w:t>2.查看相关管理制度及其落实情况；</w:t>
      </w:r>
    </w:p>
    <w:p>
      <w:pPr>
        <w:spacing w:line="400" w:lineRule="exact"/>
        <w:ind w:firstLine="420" w:firstLineChars="200"/>
        <w:rPr>
          <w:rFonts w:ascii="宋体" w:hAnsi="宋体" w:cs="仿宋"/>
          <w:szCs w:val="21"/>
        </w:rPr>
      </w:pPr>
      <w:r>
        <w:rPr>
          <w:rFonts w:hint="eastAsia" w:ascii="宋体" w:hAnsi="宋体" w:cs="仿宋"/>
          <w:szCs w:val="21"/>
        </w:rPr>
        <w:t>3.检查相关经营行为及其台账；</w:t>
      </w:r>
    </w:p>
    <w:p>
      <w:pPr>
        <w:spacing w:line="400" w:lineRule="exact"/>
        <w:ind w:firstLine="420" w:firstLineChars="200"/>
        <w:rPr>
          <w:rFonts w:ascii="宋体" w:hAnsi="宋体" w:cs="仿宋"/>
          <w:szCs w:val="21"/>
        </w:rPr>
      </w:pPr>
      <w:r>
        <w:rPr>
          <w:rFonts w:hint="eastAsia" w:ascii="宋体" w:hAnsi="宋体" w:cs="仿宋"/>
          <w:szCs w:val="21"/>
        </w:rPr>
        <w:t>4.检查相关经营人员、场地与设施。</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315" w:firstLineChars="150"/>
        <w:rPr>
          <w:rFonts w:ascii="宋体" w:hAnsi="宋体" w:cs="仿宋"/>
          <w:szCs w:val="21"/>
        </w:rPr>
      </w:pPr>
      <w:r>
        <w:rPr>
          <w:rFonts w:hint="eastAsia" w:ascii="宋体" w:hAnsi="宋体" w:cs="仿宋"/>
          <w:szCs w:val="21"/>
        </w:rPr>
        <w:t>（一）县级道路运输管理机构对监督检查工作进行统一部署，形成工作计划或方案。</w:t>
      </w:r>
    </w:p>
    <w:p>
      <w:pPr>
        <w:spacing w:line="400" w:lineRule="exact"/>
        <w:ind w:firstLine="315" w:firstLineChars="150"/>
        <w:rPr>
          <w:rFonts w:ascii="宋体" w:hAnsi="宋体" w:cs="仿宋"/>
          <w:szCs w:val="21"/>
        </w:rPr>
      </w:pPr>
      <w:r>
        <w:rPr>
          <w:rFonts w:hint="eastAsia" w:ascii="宋体" w:hAnsi="宋体" w:cs="仿宋"/>
          <w:szCs w:val="21"/>
        </w:rPr>
        <w:t>（二）由县级道路运输管理部门或委托非属地道路运输管理机构的两人以上工作人员实施监督检查，向当事人出示工作证件，向有关单位和个人了解情况，查阅、复制相关资料，听取当事人的陈述与辩解。</w:t>
      </w:r>
    </w:p>
    <w:p>
      <w:pPr>
        <w:spacing w:line="400" w:lineRule="exact"/>
        <w:ind w:firstLine="315" w:firstLineChars="150"/>
        <w:rPr>
          <w:rFonts w:ascii="宋体" w:hAnsi="宋体" w:cs="仿宋"/>
          <w:szCs w:val="21"/>
        </w:rPr>
      </w:pPr>
      <w:r>
        <w:rPr>
          <w:rFonts w:hint="eastAsia" w:ascii="宋体" w:hAnsi="宋体" w:cs="仿宋"/>
          <w:szCs w:val="21"/>
        </w:rPr>
        <w:t>（三）对监督检查过程中发现的问题，如不遵循工作规章制度等行为，检查人员进行研究讨论，确认证据、事实、法律依据、处理意见等。</w:t>
      </w:r>
    </w:p>
    <w:p>
      <w:pPr>
        <w:spacing w:line="400" w:lineRule="exact"/>
        <w:ind w:firstLine="315" w:firstLineChars="150"/>
        <w:rPr>
          <w:rFonts w:ascii="宋体" w:hAnsi="宋体" w:cs="仿宋"/>
          <w:szCs w:val="21"/>
        </w:rPr>
      </w:pPr>
      <w:r>
        <w:rPr>
          <w:rFonts w:hint="eastAsia" w:ascii="宋体" w:hAnsi="宋体" w:cs="仿宋"/>
          <w:szCs w:val="21"/>
        </w:rPr>
        <w:t>（四）形成监督检查意见，如整改意见书。如有整改意见书，送达当事人，并监督其落实和执行。</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县运管机构根据《中华人民共和国道路运输条例》、《河北省道路运输条例》、《机动车维修管理规定》等有关法规规章规定，作出如下处理：</w:t>
      </w:r>
    </w:p>
    <w:p>
      <w:pPr>
        <w:spacing w:line="400" w:lineRule="exact"/>
        <w:ind w:firstLine="420" w:firstLineChars="200"/>
        <w:rPr>
          <w:rFonts w:ascii="宋体" w:hAnsi="宋体" w:cs="仿宋"/>
          <w:szCs w:val="21"/>
        </w:rPr>
      </w:pPr>
      <w:r>
        <w:rPr>
          <w:rFonts w:hint="eastAsia" w:ascii="宋体" w:hAnsi="宋体" w:cs="仿宋"/>
          <w:szCs w:val="21"/>
        </w:rPr>
        <w:t>1.通报；</w:t>
      </w:r>
    </w:p>
    <w:p>
      <w:pPr>
        <w:spacing w:line="400" w:lineRule="exact"/>
        <w:ind w:firstLine="420" w:firstLineChars="200"/>
        <w:rPr>
          <w:rFonts w:ascii="宋体" w:hAnsi="宋体" w:cs="仿宋"/>
          <w:szCs w:val="21"/>
        </w:rPr>
      </w:pPr>
      <w:r>
        <w:rPr>
          <w:rFonts w:hint="eastAsia" w:ascii="宋体" w:hAnsi="宋体" w:cs="仿宋"/>
          <w:szCs w:val="21"/>
        </w:rPr>
        <w:t>2.限期整改；</w:t>
      </w:r>
    </w:p>
    <w:p>
      <w:pPr>
        <w:spacing w:line="400" w:lineRule="exact"/>
        <w:ind w:firstLine="420" w:firstLineChars="200"/>
        <w:rPr>
          <w:rFonts w:ascii="宋体" w:hAnsi="宋体" w:cs="仿宋"/>
          <w:szCs w:val="21"/>
        </w:rPr>
      </w:pPr>
      <w:r>
        <w:rPr>
          <w:rFonts w:hint="eastAsia" w:ascii="宋体" w:hAnsi="宋体" w:cs="仿宋"/>
          <w:szCs w:val="21"/>
        </w:rPr>
        <w:t>3.罚款；</w:t>
      </w:r>
    </w:p>
    <w:p>
      <w:pPr>
        <w:spacing w:line="400" w:lineRule="exact"/>
        <w:ind w:firstLine="420" w:firstLineChars="200"/>
        <w:rPr>
          <w:rFonts w:ascii="宋体" w:hAnsi="宋体" w:cs="仿宋"/>
          <w:szCs w:val="21"/>
        </w:rPr>
      </w:pPr>
      <w:r>
        <w:rPr>
          <w:rFonts w:hint="eastAsia" w:ascii="宋体" w:hAnsi="宋体" w:cs="仿宋"/>
          <w:szCs w:val="21"/>
        </w:rPr>
        <w:t>4.吊销相关经营许可证件或者吊销相应的经营范围。</w:t>
      </w:r>
    </w:p>
    <w:p>
      <w:pPr>
        <w:spacing w:line="400" w:lineRule="exact"/>
        <w:rPr>
          <w:rFonts w:ascii="宋体" w:hAnsi="宋体" w:cs="仿宋"/>
          <w:szCs w:val="21"/>
        </w:rPr>
      </w:pPr>
    </w:p>
    <w:p>
      <w:pPr>
        <w:spacing w:line="400" w:lineRule="exact"/>
        <w:jc w:val="center"/>
        <w:rPr>
          <w:rFonts w:ascii="宋体" w:hAnsi="宋体" w:cs="仿宋"/>
          <w:sz w:val="32"/>
          <w:szCs w:val="32"/>
        </w:rPr>
      </w:pPr>
    </w:p>
    <w:p>
      <w:pPr>
        <w:spacing w:line="400" w:lineRule="exact"/>
        <w:jc w:val="center"/>
        <w:rPr>
          <w:rFonts w:ascii="宋体" w:hAnsi="宋体" w:cs="仿宋"/>
          <w:sz w:val="32"/>
          <w:szCs w:val="32"/>
        </w:rPr>
      </w:pPr>
      <w:r>
        <w:rPr>
          <w:rFonts w:hint="eastAsia" w:ascii="宋体" w:hAnsi="宋体" w:cs="仿宋"/>
          <w:sz w:val="32"/>
          <w:szCs w:val="32"/>
        </w:rPr>
        <w:t>车辆综合性能检测监管制度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申请从事营运车辆综合性能检测的经营者，实施综合性能检测监管机构。</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420" w:firstLineChars="200"/>
        <w:rPr>
          <w:rFonts w:ascii="宋体" w:hAnsi="宋体" w:cs="仿宋"/>
          <w:szCs w:val="21"/>
        </w:rPr>
      </w:pPr>
      <w:r>
        <w:rPr>
          <w:rFonts w:hint="eastAsia" w:ascii="宋体" w:hAnsi="宋体" w:cs="仿宋"/>
          <w:szCs w:val="21"/>
        </w:rPr>
        <w:t>对从事营运车辆综合性能检测的经营者相关经营活动进行监督检查，察明在经营活动中是否保持许可时所规定的经营条件、经营行为是否规范等。</w:t>
      </w:r>
    </w:p>
    <w:p>
      <w:pPr>
        <w:spacing w:line="400" w:lineRule="exact"/>
        <w:ind w:firstLine="420" w:firstLineChars="200"/>
        <w:rPr>
          <w:rFonts w:ascii="宋体" w:hAnsi="宋体" w:cs="仿宋"/>
          <w:szCs w:val="21"/>
        </w:rPr>
      </w:pPr>
      <w:r>
        <w:rPr>
          <w:rFonts w:hint="eastAsia" w:ascii="宋体" w:hAnsi="宋体" w:cs="仿宋"/>
          <w:szCs w:val="21"/>
        </w:rPr>
        <w:t>县运管机构是否按照上级部署或既定计划开展对经营者的日常监督检查。</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县运管机构对经营者：</w:t>
      </w:r>
    </w:p>
    <w:p>
      <w:pPr>
        <w:spacing w:line="400" w:lineRule="exact"/>
        <w:ind w:firstLine="420" w:firstLineChars="200"/>
        <w:rPr>
          <w:rFonts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ascii="宋体" w:hAnsi="宋体" w:cs="仿宋"/>
          <w:szCs w:val="21"/>
        </w:rPr>
      </w:pPr>
      <w:r>
        <w:rPr>
          <w:rFonts w:hint="eastAsia" w:ascii="宋体" w:hAnsi="宋体" w:cs="仿宋"/>
          <w:szCs w:val="21"/>
        </w:rPr>
        <w:t>2.按规定抽查，或组织暗访、第三方检查等方式；</w:t>
      </w:r>
    </w:p>
    <w:p>
      <w:pPr>
        <w:spacing w:line="400" w:lineRule="exact"/>
        <w:ind w:firstLine="420" w:firstLineChars="200"/>
        <w:rPr>
          <w:rFonts w:ascii="宋体" w:hAnsi="宋体" w:cs="仿宋"/>
          <w:szCs w:val="21"/>
        </w:rPr>
      </w:pPr>
      <w:r>
        <w:rPr>
          <w:rFonts w:hint="eastAsia" w:ascii="宋体" w:hAnsi="宋体" w:cs="仿宋"/>
          <w:szCs w:val="21"/>
        </w:rPr>
        <w:t>3.根据投诉举报开展执法检查。</w:t>
      </w:r>
    </w:p>
    <w:p>
      <w:pPr>
        <w:spacing w:line="400" w:lineRule="exact"/>
        <w:ind w:firstLine="420" w:firstLineChars="200"/>
        <w:rPr>
          <w:rFonts w:ascii="宋体" w:hAnsi="宋体" w:cs="仿宋"/>
          <w:szCs w:val="21"/>
        </w:rPr>
      </w:pPr>
      <w:r>
        <w:rPr>
          <w:rFonts w:hint="eastAsia" w:ascii="宋体" w:hAnsi="宋体" w:cs="仿宋"/>
          <w:szCs w:val="21"/>
        </w:rPr>
        <w:t>每年检查不少于2次。</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420" w:firstLineChars="200"/>
        <w:rPr>
          <w:rFonts w:ascii="宋体" w:hAnsi="宋体" w:cs="仿宋"/>
          <w:szCs w:val="21"/>
        </w:rPr>
      </w:pPr>
      <w:r>
        <w:rPr>
          <w:rFonts w:hint="eastAsia" w:ascii="宋体" w:hAnsi="宋体" w:cs="仿宋"/>
          <w:szCs w:val="21"/>
        </w:rPr>
        <w:t>查看经营许可证件、查看企业许可规定的条件现状、查看检测档案、查看从业人员资格证书、检查企业安全管理工作台帐等。查看市、县运管机构是否按部署和计划开展日常监督检查工作。</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315" w:firstLineChars="150"/>
        <w:rPr>
          <w:rFonts w:ascii="宋体" w:hAnsi="宋体" w:cs="仿宋"/>
          <w:szCs w:val="21"/>
        </w:rPr>
      </w:pPr>
      <w:r>
        <w:rPr>
          <w:rFonts w:hint="eastAsia" w:ascii="宋体" w:hAnsi="宋体" w:cs="仿宋"/>
          <w:szCs w:val="21"/>
        </w:rPr>
        <w:t>（一）县道路运输管理机构对监督检查工作进行部署，形成工作计划或方案。</w:t>
      </w:r>
    </w:p>
    <w:p>
      <w:pPr>
        <w:spacing w:line="400" w:lineRule="exact"/>
        <w:ind w:firstLine="315" w:firstLineChars="150"/>
        <w:rPr>
          <w:rFonts w:ascii="宋体" w:hAnsi="宋体" w:cs="仿宋"/>
          <w:szCs w:val="21"/>
        </w:rPr>
      </w:pPr>
      <w:r>
        <w:rPr>
          <w:rFonts w:hint="eastAsia" w:ascii="宋体" w:hAnsi="宋体" w:cs="仿宋"/>
          <w:szCs w:val="21"/>
        </w:rPr>
        <w:t>（二）道路运输管理机构的两人以上工作人员对经营者实施监督检查，出示工作证件，向相关单位和个人了解情况，查阅、复制相关资料，听取当事人的陈述与辩解。</w:t>
      </w:r>
    </w:p>
    <w:p>
      <w:pPr>
        <w:spacing w:line="400" w:lineRule="exact"/>
        <w:ind w:firstLine="315" w:firstLineChars="150"/>
        <w:rPr>
          <w:rFonts w:ascii="宋体" w:hAnsi="宋体" w:cs="仿宋"/>
          <w:szCs w:val="21"/>
        </w:rPr>
      </w:pPr>
      <w:r>
        <w:rPr>
          <w:rFonts w:hint="eastAsia" w:ascii="宋体" w:hAnsi="宋体" w:cs="仿宋"/>
          <w:szCs w:val="21"/>
        </w:rPr>
        <w:t>（三）对经营者监督检查过程中发现的问题，如达不到许可条件或其他不规范经营行为等，由检查人员进行研究讨论，确认证据、事实、法律依据、处理意见等。</w:t>
      </w:r>
    </w:p>
    <w:p>
      <w:pPr>
        <w:spacing w:line="400" w:lineRule="exact"/>
        <w:ind w:firstLine="315" w:firstLineChars="150"/>
        <w:rPr>
          <w:rFonts w:ascii="宋体" w:hAnsi="宋体" w:cs="仿宋"/>
          <w:szCs w:val="21"/>
        </w:rPr>
      </w:pPr>
      <w:r>
        <w:rPr>
          <w:rFonts w:hint="eastAsia" w:ascii="宋体" w:hAnsi="宋体" w:cs="仿宋"/>
          <w:szCs w:val="21"/>
        </w:rPr>
        <w:t>（四）形成监督检查意见，如整改意见书或行政处罚决定书等。如有整改意见书或行政处罚决定书，应送达当事人，并监督其执行。</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根据《河北省道路运输管理条例》、《道路旅客运输及客运站管理规定》、《道路货物运输及站场管理规定》《汽车运输业车辆技术管理规定》等有关规定，可以作出如下处理：</w:t>
      </w:r>
    </w:p>
    <w:p>
      <w:pPr>
        <w:spacing w:line="400" w:lineRule="exact"/>
        <w:ind w:firstLine="420" w:firstLineChars="200"/>
        <w:rPr>
          <w:rFonts w:ascii="宋体" w:hAnsi="宋体" w:cs="仿宋"/>
          <w:szCs w:val="21"/>
        </w:rPr>
      </w:pPr>
      <w:r>
        <w:rPr>
          <w:rFonts w:hint="eastAsia" w:ascii="宋体" w:hAnsi="宋体" w:cs="仿宋"/>
          <w:szCs w:val="21"/>
        </w:rPr>
        <w:t>营运车辆综合性能检测机构不按国家有关技术规范进行检测、未经检测出具检测结果或者不如实出具检测结果的，由县级以上道路运输管理机构责令改正，没收违法所得，违法所得在5000元以上的，并处违法所得2倍以上5倍以下的罚款；没有违法所得或者违法所得不足5000元的，处5000元以上2万元以下的罚款；构成犯罪的，依法追究刑事责任。</w:t>
      </w:r>
    </w:p>
    <w:p>
      <w:pPr>
        <w:spacing w:line="400" w:lineRule="exact"/>
        <w:rPr>
          <w:rFonts w:ascii="宋体" w:hAnsi="宋体" w:cs="仿宋"/>
          <w:b/>
          <w:szCs w:val="21"/>
        </w:rPr>
      </w:pPr>
    </w:p>
    <w:p>
      <w:pPr>
        <w:spacing w:line="400" w:lineRule="exact"/>
        <w:jc w:val="center"/>
        <w:rPr>
          <w:rFonts w:ascii="宋体" w:hAnsi="宋体" w:cs="仿宋"/>
          <w:sz w:val="32"/>
          <w:szCs w:val="32"/>
        </w:rPr>
      </w:pPr>
    </w:p>
    <w:p>
      <w:pPr>
        <w:spacing w:line="400" w:lineRule="exact"/>
        <w:jc w:val="center"/>
        <w:rPr>
          <w:rFonts w:ascii="宋体" w:hAnsi="宋体" w:cs="仿宋"/>
          <w:sz w:val="32"/>
          <w:szCs w:val="32"/>
        </w:rPr>
      </w:pPr>
      <w:r>
        <w:rPr>
          <w:rFonts w:hint="eastAsia" w:ascii="宋体" w:hAnsi="宋体" w:cs="仿宋"/>
          <w:sz w:val="32"/>
          <w:szCs w:val="32"/>
        </w:rPr>
        <w:t>道路货运运输监管制度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从事道路货物运输及站场经营的经营者，从事道路货物运输及站场经营的监管机构。</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315" w:firstLineChars="150"/>
        <w:rPr>
          <w:rFonts w:ascii="宋体" w:hAnsi="宋体" w:cs="仿宋"/>
          <w:szCs w:val="21"/>
        </w:rPr>
      </w:pPr>
      <w:r>
        <w:rPr>
          <w:rFonts w:hint="eastAsia" w:ascii="宋体" w:hAnsi="宋体" w:cs="仿宋"/>
          <w:szCs w:val="21"/>
        </w:rPr>
        <w:t>（一）经营范围与期限</w:t>
      </w:r>
    </w:p>
    <w:p>
      <w:pPr>
        <w:spacing w:line="400" w:lineRule="exact"/>
        <w:ind w:firstLine="420" w:firstLineChars="200"/>
        <w:rPr>
          <w:rFonts w:ascii="宋体" w:hAnsi="宋体" w:cs="仿宋"/>
          <w:szCs w:val="21"/>
        </w:rPr>
      </w:pPr>
      <w:r>
        <w:rPr>
          <w:rFonts w:hint="eastAsia" w:ascii="宋体" w:hAnsi="宋体" w:cs="仿宋"/>
          <w:szCs w:val="21"/>
        </w:rPr>
        <w:t>是否按照道路运输管理机构决定的许可事项从事货物运输及站场经营活动；《道路运输经营许可证》等证件是否在有效期内。</w:t>
      </w:r>
    </w:p>
    <w:p>
      <w:pPr>
        <w:spacing w:line="400" w:lineRule="exact"/>
        <w:ind w:firstLine="315" w:firstLineChars="150"/>
        <w:rPr>
          <w:rFonts w:ascii="宋体" w:hAnsi="宋体" w:cs="仿宋"/>
          <w:szCs w:val="21"/>
        </w:rPr>
      </w:pPr>
      <w:r>
        <w:rPr>
          <w:rFonts w:hint="eastAsia" w:ascii="宋体" w:hAnsi="宋体" w:cs="仿宋"/>
          <w:szCs w:val="21"/>
        </w:rPr>
        <w:t>（二）经营条件</w:t>
      </w:r>
    </w:p>
    <w:p>
      <w:pPr>
        <w:spacing w:line="400" w:lineRule="exact"/>
        <w:ind w:firstLine="420" w:firstLineChars="200"/>
        <w:rPr>
          <w:rFonts w:ascii="宋体" w:hAnsi="宋体" w:cs="仿宋"/>
          <w:szCs w:val="21"/>
        </w:rPr>
      </w:pPr>
      <w:r>
        <w:rPr>
          <w:rFonts w:hint="eastAsia" w:ascii="宋体" w:hAnsi="宋体" w:cs="仿宋"/>
          <w:szCs w:val="21"/>
        </w:rPr>
        <w:t>1.是否保持许可时所规定用途和服务功能；</w:t>
      </w:r>
    </w:p>
    <w:p>
      <w:pPr>
        <w:spacing w:line="400" w:lineRule="exact"/>
        <w:ind w:firstLine="420" w:firstLineChars="200"/>
        <w:rPr>
          <w:rFonts w:ascii="宋体" w:hAnsi="宋体" w:cs="仿宋"/>
          <w:szCs w:val="21"/>
        </w:rPr>
      </w:pPr>
      <w:r>
        <w:rPr>
          <w:rFonts w:hint="eastAsia" w:ascii="宋体" w:hAnsi="宋体" w:cs="仿宋"/>
          <w:szCs w:val="21"/>
        </w:rPr>
        <w:t>2.各种货物运输及站场经营车辆及设施设备是否正常使用；</w:t>
      </w:r>
    </w:p>
    <w:p>
      <w:pPr>
        <w:spacing w:line="400" w:lineRule="exact"/>
        <w:ind w:firstLine="420" w:firstLineChars="200"/>
        <w:rPr>
          <w:rFonts w:ascii="宋体" w:hAnsi="宋体" w:cs="仿宋"/>
          <w:szCs w:val="21"/>
        </w:rPr>
      </w:pPr>
      <w:r>
        <w:rPr>
          <w:rFonts w:hint="eastAsia" w:ascii="宋体" w:hAnsi="宋体" w:cs="仿宋"/>
          <w:szCs w:val="21"/>
        </w:rPr>
        <w:t>3.安全管理和安全生产条件是否到位。</w:t>
      </w:r>
    </w:p>
    <w:p>
      <w:pPr>
        <w:spacing w:line="400" w:lineRule="exact"/>
        <w:ind w:firstLine="315" w:firstLineChars="150"/>
        <w:rPr>
          <w:rFonts w:ascii="宋体" w:hAnsi="宋体" w:cs="仿宋"/>
          <w:szCs w:val="21"/>
        </w:rPr>
      </w:pPr>
      <w:r>
        <w:rPr>
          <w:rFonts w:hint="eastAsia" w:ascii="宋体" w:hAnsi="宋体" w:cs="仿宋"/>
          <w:szCs w:val="21"/>
        </w:rPr>
        <w:t>（三）经营期限</w:t>
      </w:r>
    </w:p>
    <w:p>
      <w:pPr>
        <w:spacing w:line="400" w:lineRule="exact"/>
        <w:ind w:firstLine="315" w:firstLineChars="150"/>
        <w:rPr>
          <w:rFonts w:ascii="宋体" w:hAnsi="宋体" w:cs="仿宋"/>
          <w:szCs w:val="21"/>
        </w:rPr>
      </w:pPr>
      <w:r>
        <w:rPr>
          <w:rFonts w:hint="eastAsia" w:ascii="宋体" w:hAnsi="宋体" w:cs="仿宋"/>
          <w:szCs w:val="21"/>
        </w:rPr>
        <w:t>《道路运输经营许可证》有效期。</w:t>
      </w:r>
    </w:p>
    <w:p>
      <w:pPr>
        <w:spacing w:line="400" w:lineRule="exact"/>
        <w:ind w:firstLine="315" w:firstLineChars="150"/>
        <w:rPr>
          <w:rFonts w:ascii="宋体" w:hAnsi="宋体" w:cs="仿宋"/>
          <w:szCs w:val="21"/>
        </w:rPr>
      </w:pPr>
      <w:r>
        <w:rPr>
          <w:rFonts w:hint="eastAsia" w:ascii="宋体" w:hAnsi="宋体" w:cs="仿宋"/>
          <w:szCs w:val="21"/>
        </w:rPr>
        <w:t>（四）经营行为</w:t>
      </w:r>
    </w:p>
    <w:p>
      <w:pPr>
        <w:spacing w:line="400" w:lineRule="exact"/>
        <w:ind w:firstLine="420" w:firstLineChars="200"/>
        <w:rPr>
          <w:rFonts w:ascii="宋体" w:hAnsi="宋体" w:cs="仿宋"/>
          <w:szCs w:val="21"/>
        </w:rPr>
      </w:pPr>
      <w:r>
        <w:rPr>
          <w:rFonts w:hint="eastAsia" w:ascii="宋体" w:hAnsi="宋体" w:cs="仿宋"/>
          <w:szCs w:val="21"/>
        </w:rPr>
        <w:t>1.服务质量是否达到承诺和规定要求；</w:t>
      </w:r>
    </w:p>
    <w:p>
      <w:pPr>
        <w:spacing w:line="400" w:lineRule="exact"/>
        <w:ind w:firstLine="420" w:firstLineChars="200"/>
        <w:rPr>
          <w:rFonts w:ascii="宋体" w:hAnsi="宋体" w:cs="仿宋"/>
          <w:szCs w:val="21"/>
        </w:rPr>
      </w:pPr>
      <w:r>
        <w:rPr>
          <w:rFonts w:hint="eastAsia" w:ascii="宋体" w:hAnsi="宋体" w:cs="仿宋"/>
          <w:szCs w:val="21"/>
        </w:rPr>
        <w:t>2.是否允许无经营许可证件车辆、超载车辆、未经安全检查或安全检查不合格车辆从事经营活动；</w:t>
      </w:r>
    </w:p>
    <w:p>
      <w:pPr>
        <w:spacing w:line="400" w:lineRule="exact"/>
        <w:ind w:firstLine="420" w:firstLineChars="200"/>
        <w:rPr>
          <w:rFonts w:ascii="宋体" w:hAnsi="宋体" w:cs="仿宋"/>
          <w:szCs w:val="21"/>
        </w:rPr>
      </w:pPr>
      <w:r>
        <w:rPr>
          <w:rFonts w:hint="eastAsia" w:ascii="宋体" w:hAnsi="宋体" w:cs="仿宋"/>
          <w:szCs w:val="21"/>
        </w:rPr>
        <w:t>3.是否在经营场所公示收费项目和标准；</w:t>
      </w:r>
    </w:p>
    <w:p>
      <w:pPr>
        <w:spacing w:line="400" w:lineRule="exact"/>
        <w:ind w:firstLine="420" w:firstLineChars="200"/>
        <w:rPr>
          <w:rFonts w:ascii="宋体" w:hAnsi="宋体" w:cs="仿宋"/>
          <w:szCs w:val="21"/>
        </w:rPr>
      </w:pPr>
      <w:r>
        <w:rPr>
          <w:rFonts w:hint="eastAsia" w:ascii="宋体" w:hAnsi="宋体" w:cs="仿宋"/>
          <w:szCs w:val="21"/>
        </w:rPr>
        <w:t>4.是否制定公共突发事件应急预案；</w:t>
      </w:r>
    </w:p>
    <w:p>
      <w:pPr>
        <w:spacing w:line="400" w:lineRule="exact"/>
        <w:ind w:firstLine="420" w:firstLineChars="200"/>
        <w:rPr>
          <w:rFonts w:ascii="宋体" w:hAnsi="宋体" w:cs="仿宋"/>
          <w:szCs w:val="21"/>
        </w:rPr>
      </w:pPr>
      <w:r>
        <w:rPr>
          <w:rFonts w:hint="eastAsia" w:ascii="宋体" w:hAnsi="宋体" w:cs="仿宋"/>
          <w:szCs w:val="21"/>
        </w:rPr>
        <w:t>5.是否建立和完善各类台账，并按要求报送有关信息。</w:t>
      </w:r>
    </w:p>
    <w:p>
      <w:pPr>
        <w:spacing w:line="400" w:lineRule="exact"/>
        <w:ind w:firstLine="210" w:firstLineChars="100"/>
        <w:rPr>
          <w:rFonts w:ascii="宋体" w:hAnsi="宋体" w:cs="仿宋"/>
          <w:szCs w:val="21"/>
        </w:rPr>
      </w:pPr>
      <w:r>
        <w:rPr>
          <w:rFonts w:hint="eastAsia" w:ascii="宋体" w:hAnsi="宋体" w:cs="仿宋"/>
          <w:szCs w:val="21"/>
        </w:rPr>
        <w:t>（五）县运管机构是否按照上级有关部门部署或既定计划开展对经营者的监督检查。</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县运管机构对经营者：</w:t>
      </w:r>
    </w:p>
    <w:p>
      <w:pPr>
        <w:spacing w:line="400" w:lineRule="exact"/>
        <w:ind w:firstLine="420" w:firstLineChars="200"/>
        <w:rPr>
          <w:rFonts w:ascii="宋体" w:hAnsi="宋体" w:cs="仿宋"/>
          <w:szCs w:val="21"/>
        </w:rPr>
      </w:pPr>
      <w:r>
        <w:rPr>
          <w:rFonts w:hint="eastAsia" w:ascii="宋体" w:hAnsi="宋体" w:cs="仿宋"/>
          <w:szCs w:val="21"/>
        </w:rPr>
        <w:t>1.定期到经营者的经营场所进行现场监督检查；</w:t>
      </w:r>
    </w:p>
    <w:p>
      <w:pPr>
        <w:spacing w:line="400" w:lineRule="exact"/>
        <w:ind w:firstLine="420" w:firstLineChars="200"/>
        <w:rPr>
          <w:rFonts w:ascii="宋体" w:hAnsi="宋体" w:cs="仿宋"/>
          <w:szCs w:val="21"/>
        </w:rPr>
      </w:pPr>
      <w:r>
        <w:rPr>
          <w:rFonts w:hint="eastAsia" w:ascii="宋体" w:hAnsi="宋体" w:cs="仿宋"/>
          <w:szCs w:val="21"/>
        </w:rPr>
        <w:t>2.开展有关货物运输及站场经营资质审验；</w:t>
      </w:r>
    </w:p>
    <w:p>
      <w:pPr>
        <w:spacing w:line="400" w:lineRule="exact"/>
        <w:ind w:firstLine="420" w:firstLineChars="200"/>
        <w:rPr>
          <w:rFonts w:ascii="宋体" w:hAnsi="宋体" w:cs="仿宋"/>
          <w:szCs w:val="21"/>
        </w:rPr>
      </w:pPr>
      <w:r>
        <w:rPr>
          <w:rFonts w:hint="eastAsia" w:ascii="宋体" w:hAnsi="宋体" w:cs="仿宋"/>
          <w:szCs w:val="21"/>
        </w:rPr>
        <w:t>3.按规定抽查，或不定期组织抽样检查等方式；</w:t>
      </w:r>
    </w:p>
    <w:p>
      <w:pPr>
        <w:spacing w:line="400" w:lineRule="exact"/>
        <w:ind w:firstLine="420" w:firstLineChars="200"/>
        <w:rPr>
          <w:rFonts w:ascii="宋体" w:hAnsi="宋体" w:cs="仿宋"/>
          <w:szCs w:val="21"/>
        </w:rPr>
      </w:pPr>
      <w:r>
        <w:rPr>
          <w:rFonts w:hint="eastAsia" w:ascii="宋体" w:hAnsi="宋体" w:cs="仿宋"/>
          <w:szCs w:val="21"/>
        </w:rPr>
        <w:t>4.根据投诉举报开展执法检查。</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315" w:firstLineChars="150"/>
        <w:rPr>
          <w:rFonts w:ascii="宋体" w:hAnsi="宋体" w:cs="仿宋"/>
          <w:szCs w:val="21"/>
        </w:rPr>
      </w:pPr>
      <w:r>
        <w:rPr>
          <w:rFonts w:hint="eastAsia" w:ascii="宋体" w:hAnsi="宋体" w:cs="仿宋"/>
          <w:szCs w:val="21"/>
        </w:rPr>
        <w:t>（一）查看有关道路运输经营许可证件；</w:t>
      </w:r>
    </w:p>
    <w:p>
      <w:pPr>
        <w:spacing w:line="400" w:lineRule="exact"/>
        <w:ind w:firstLine="315" w:firstLineChars="150"/>
        <w:rPr>
          <w:rFonts w:ascii="宋体" w:hAnsi="宋体" w:cs="仿宋"/>
          <w:szCs w:val="21"/>
        </w:rPr>
      </w:pPr>
      <w:r>
        <w:rPr>
          <w:rFonts w:hint="eastAsia" w:ascii="宋体" w:hAnsi="宋体" w:cs="仿宋"/>
          <w:szCs w:val="21"/>
        </w:rPr>
        <w:t>（二）查看相关管理制度及其落实情况；</w:t>
      </w:r>
    </w:p>
    <w:p>
      <w:pPr>
        <w:spacing w:line="400" w:lineRule="exact"/>
        <w:ind w:firstLine="315" w:firstLineChars="150"/>
        <w:rPr>
          <w:rFonts w:ascii="宋体" w:hAnsi="宋体" w:cs="仿宋"/>
          <w:szCs w:val="21"/>
        </w:rPr>
      </w:pPr>
      <w:r>
        <w:rPr>
          <w:rFonts w:hint="eastAsia" w:ascii="宋体" w:hAnsi="宋体" w:cs="仿宋"/>
          <w:szCs w:val="21"/>
        </w:rPr>
        <w:t>（三）检查相关台账；</w:t>
      </w:r>
    </w:p>
    <w:p>
      <w:pPr>
        <w:spacing w:line="400" w:lineRule="exact"/>
        <w:ind w:firstLine="315" w:firstLineChars="150"/>
        <w:rPr>
          <w:rFonts w:ascii="宋体" w:hAnsi="宋体" w:cs="仿宋"/>
          <w:szCs w:val="21"/>
        </w:rPr>
      </w:pPr>
      <w:r>
        <w:rPr>
          <w:rFonts w:hint="eastAsia" w:ascii="宋体" w:hAnsi="宋体" w:cs="仿宋"/>
          <w:szCs w:val="21"/>
        </w:rPr>
        <w:t>（四）检查相关经营场地与设施。</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315" w:firstLineChars="150"/>
        <w:rPr>
          <w:rFonts w:ascii="宋体" w:hAnsi="宋体" w:cs="仿宋"/>
          <w:szCs w:val="21"/>
        </w:rPr>
      </w:pPr>
      <w:r>
        <w:rPr>
          <w:rFonts w:hint="eastAsia" w:ascii="宋体" w:hAnsi="宋体" w:cs="仿宋"/>
          <w:szCs w:val="21"/>
        </w:rPr>
        <w:t>（一）县（区）道路运输管理机构对监督检查工作进行统一安排，建立辖区内道路货物运输及站场经营企业基本检查档案；</w:t>
      </w:r>
    </w:p>
    <w:p>
      <w:pPr>
        <w:spacing w:line="400" w:lineRule="exact"/>
        <w:ind w:firstLine="315" w:firstLineChars="150"/>
        <w:rPr>
          <w:rFonts w:ascii="宋体" w:hAnsi="宋体" w:cs="仿宋"/>
          <w:szCs w:val="21"/>
        </w:rPr>
      </w:pPr>
      <w:r>
        <w:rPr>
          <w:rFonts w:hint="eastAsia" w:ascii="宋体" w:hAnsi="宋体" w:cs="仿宋"/>
          <w:szCs w:val="21"/>
        </w:rPr>
        <w:t>（二）属地道路运输管理机构对道路货物运输及站场经营企业实施监督检查；</w:t>
      </w:r>
    </w:p>
    <w:p>
      <w:pPr>
        <w:spacing w:line="400" w:lineRule="exact"/>
        <w:ind w:firstLine="315" w:firstLineChars="150"/>
        <w:rPr>
          <w:rFonts w:ascii="宋体" w:hAnsi="宋体" w:cs="仿宋"/>
          <w:szCs w:val="21"/>
        </w:rPr>
      </w:pPr>
      <w:r>
        <w:rPr>
          <w:rFonts w:hint="eastAsia" w:ascii="宋体" w:hAnsi="宋体" w:cs="仿宋"/>
          <w:szCs w:val="21"/>
        </w:rPr>
        <w:t>（三）形成监督检查意见，如整改意见书或行政处罚决定书等，送达当事人，并监督其落实和执行；</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根据《中华人民共和国道路运输条例》、《道路货物运输及货运站管理规定》等有关法规规章规定，可作出如下处理：</w:t>
      </w:r>
    </w:p>
    <w:p>
      <w:pPr>
        <w:spacing w:line="400" w:lineRule="exact"/>
        <w:ind w:firstLine="420" w:firstLineChars="200"/>
        <w:rPr>
          <w:rFonts w:ascii="宋体" w:hAnsi="宋体" w:cs="仿宋"/>
          <w:szCs w:val="21"/>
        </w:rPr>
      </w:pPr>
      <w:r>
        <w:rPr>
          <w:rFonts w:hint="eastAsia" w:ascii="宋体" w:hAnsi="宋体" w:cs="仿宋"/>
          <w:szCs w:val="21"/>
        </w:rPr>
        <w:t>县运管机构对行政管理相对人可作出如下处理：</w:t>
      </w:r>
    </w:p>
    <w:p>
      <w:pPr>
        <w:spacing w:line="400" w:lineRule="exact"/>
        <w:ind w:firstLine="420" w:firstLineChars="200"/>
        <w:rPr>
          <w:rFonts w:ascii="宋体" w:hAnsi="宋体" w:cs="仿宋"/>
          <w:szCs w:val="21"/>
        </w:rPr>
      </w:pPr>
      <w:r>
        <w:rPr>
          <w:rFonts w:hint="eastAsia" w:ascii="宋体" w:hAnsi="宋体" w:cs="仿宋"/>
          <w:szCs w:val="21"/>
        </w:rPr>
        <w:t>1.通报；</w:t>
      </w:r>
    </w:p>
    <w:p>
      <w:pPr>
        <w:spacing w:line="400" w:lineRule="exact"/>
        <w:ind w:firstLine="420" w:firstLineChars="200"/>
        <w:rPr>
          <w:rFonts w:ascii="宋体" w:hAnsi="宋体" w:cs="仿宋"/>
          <w:szCs w:val="21"/>
        </w:rPr>
      </w:pPr>
      <w:r>
        <w:rPr>
          <w:rFonts w:hint="eastAsia" w:ascii="宋体" w:hAnsi="宋体" w:cs="仿宋"/>
          <w:szCs w:val="21"/>
        </w:rPr>
        <w:t>2.限期整改；</w:t>
      </w:r>
    </w:p>
    <w:p>
      <w:pPr>
        <w:spacing w:line="400" w:lineRule="exact"/>
        <w:ind w:firstLine="420" w:firstLineChars="200"/>
        <w:rPr>
          <w:rFonts w:ascii="宋体" w:hAnsi="宋体" w:cs="仿宋"/>
          <w:szCs w:val="21"/>
        </w:rPr>
      </w:pPr>
      <w:r>
        <w:rPr>
          <w:rFonts w:hint="eastAsia" w:ascii="宋体" w:hAnsi="宋体" w:cs="仿宋"/>
          <w:szCs w:val="21"/>
        </w:rPr>
        <w:t>3.罚款；</w:t>
      </w:r>
    </w:p>
    <w:p>
      <w:pPr>
        <w:spacing w:line="400" w:lineRule="exact"/>
        <w:ind w:firstLine="420" w:firstLineChars="200"/>
        <w:rPr>
          <w:rFonts w:ascii="宋体" w:hAnsi="宋体" w:cs="仿宋"/>
          <w:szCs w:val="21"/>
        </w:rPr>
      </w:pPr>
      <w:r>
        <w:rPr>
          <w:rFonts w:hint="eastAsia" w:ascii="宋体" w:hAnsi="宋体" w:cs="仿宋"/>
          <w:szCs w:val="21"/>
        </w:rPr>
        <w:t>4.吊销相关经营许可证件或者吊销相应的经营范围。</w:t>
      </w:r>
    </w:p>
    <w:p>
      <w:pPr>
        <w:spacing w:line="400" w:lineRule="exact"/>
        <w:rPr>
          <w:rFonts w:ascii="宋体" w:hAnsi="宋体" w:cs="仿宋"/>
          <w:szCs w:val="21"/>
        </w:rPr>
      </w:pPr>
    </w:p>
    <w:p>
      <w:pPr>
        <w:spacing w:line="400" w:lineRule="exact"/>
        <w:jc w:val="center"/>
        <w:rPr>
          <w:rFonts w:ascii="宋体" w:hAnsi="宋体" w:cs="仿宋"/>
          <w:sz w:val="32"/>
          <w:szCs w:val="32"/>
        </w:rPr>
      </w:pPr>
    </w:p>
    <w:p>
      <w:pPr>
        <w:spacing w:line="400" w:lineRule="exact"/>
        <w:jc w:val="center"/>
        <w:rPr>
          <w:rFonts w:ascii="宋体" w:hAnsi="宋体" w:cs="仿宋"/>
          <w:sz w:val="32"/>
          <w:szCs w:val="32"/>
        </w:rPr>
      </w:pPr>
      <w:r>
        <w:rPr>
          <w:rFonts w:hint="eastAsia" w:ascii="宋体" w:hAnsi="宋体" w:cs="仿宋"/>
          <w:sz w:val="32"/>
          <w:szCs w:val="32"/>
        </w:rPr>
        <w:t>出租汽车行业监管与运行状况监管制度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从事出租汽车经营的经营者，实施出租车行业监管机构。</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420" w:firstLineChars="200"/>
        <w:rPr>
          <w:rFonts w:ascii="宋体" w:hAnsi="宋体" w:cs="仿宋"/>
          <w:szCs w:val="21"/>
        </w:rPr>
      </w:pPr>
      <w:r>
        <w:rPr>
          <w:rFonts w:hint="eastAsia" w:ascii="宋体" w:hAnsi="宋体" w:cs="仿宋"/>
          <w:szCs w:val="21"/>
        </w:rPr>
        <w:t>按照国务院《关于进一步规范出租汽车行业管理有关问题的通知》（国办发[2004]81号）、《河北省道路运输条例》和交通运输部、人力资源社会保障部、全国总工会《关于在出租汽车行业开展和谐劳动关系创建活动的通知》（交运发〔2012〕13号）、《出租汽车经营服务管理规定》、《出租汽车驾驶员从业资格管理规定》等法规、规章精神，对出租汽车经营者相关经营活动进行监督管理和检查，监测其在经营活动中的基本服务水平。</w:t>
      </w:r>
    </w:p>
    <w:p>
      <w:pPr>
        <w:spacing w:line="400" w:lineRule="exact"/>
        <w:ind w:firstLine="315" w:firstLineChars="150"/>
        <w:rPr>
          <w:rFonts w:ascii="宋体" w:hAnsi="宋体" w:cs="仿宋"/>
          <w:szCs w:val="21"/>
        </w:rPr>
      </w:pPr>
      <w:r>
        <w:rPr>
          <w:rFonts w:hint="eastAsia" w:ascii="宋体" w:hAnsi="宋体" w:cs="仿宋"/>
          <w:szCs w:val="21"/>
        </w:rPr>
        <w:t>（一）经营范围</w:t>
      </w:r>
    </w:p>
    <w:p>
      <w:pPr>
        <w:spacing w:line="400" w:lineRule="exact"/>
        <w:ind w:firstLine="420" w:firstLineChars="200"/>
        <w:rPr>
          <w:rFonts w:ascii="宋体" w:hAnsi="宋体" w:cs="仿宋"/>
          <w:szCs w:val="21"/>
        </w:rPr>
      </w:pPr>
      <w:r>
        <w:rPr>
          <w:rFonts w:hint="eastAsia" w:ascii="宋体" w:hAnsi="宋体" w:cs="仿宋"/>
          <w:szCs w:val="21"/>
        </w:rPr>
        <w:t>是否在许可经营范围内从事相应的出租汽车经营活动。</w:t>
      </w:r>
    </w:p>
    <w:p>
      <w:pPr>
        <w:spacing w:line="400" w:lineRule="exact"/>
        <w:ind w:firstLine="315" w:firstLineChars="150"/>
        <w:rPr>
          <w:rFonts w:ascii="宋体" w:hAnsi="宋体" w:cs="仿宋"/>
          <w:szCs w:val="21"/>
        </w:rPr>
      </w:pPr>
      <w:r>
        <w:rPr>
          <w:rFonts w:hint="eastAsia" w:ascii="宋体" w:hAnsi="宋体" w:cs="仿宋"/>
          <w:szCs w:val="21"/>
        </w:rPr>
        <w:t>（二）经营条件</w:t>
      </w:r>
    </w:p>
    <w:p>
      <w:pPr>
        <w:spacing w:line="400" w:lineRule="exact"/>
        <w:ind w:firstLine="420" w:firstLineChars="200"/>
        <w:rPr>
          <w:rFonts w:ascii="宋体" w:hAnsi="宋体" w:cs="仿宋"/>
          <w:szCs w:val="21"/>
        </w:rPr>
      </w:pPr>
      <w:r>
        <w:rPr>
          <w:rFonts w:hint="eastAsia" w:ascii="宋体" w:hAnsi="宋体" w:cs="仿宋"/>
          <w:szCs w:val="21"/>
        </w:rPr>
        <w:t>1.是否有符合规定条件的驾驶人员和规定标准的车辆；</w:t>
      </w:r>
    </w:p>
    <w:p>
      <w:pPr>
        <w:spacing w:line="400" w:lineRule="exact"/>
        <w:ind w:firstLine="420" w:firstLineChars="200"/>
        <w:rPr>
          <w:rFonts w:ascii="宋体" w:hAnsi="宋体" w:cs="仿宋"/>
          <w:szCs w:val="21"/>
        </w:rPr>
      </w:pPr>
      <w:r>
        <w:rPr>
          <w:rFonts w:hint="eastAsia" w:ascii="宋体" w:hAnsi="宋体" w:cs="仿宋"/>
          <w:szCs w:val="21"/>
        </w:rPr>
        <w:t>2.是否有健全的安全生产管理制度、服务质量保障制度以及相应的责任承担能力；</w:t>
      </w:r>
    </w:p>
    <w:p>
      <w:pPr>
        <w:spacing w:line="400" w:lineRule="exact"/>
        <w:ind w:firstLine="420" w:firstLineChars="200"/>
        <w:rPr>
          <w:rFonts w:ascii="宋体" w:hAnsi="宋体" w:cs="仿宋"/>
          <w:szCs w:val="21"/>
        </w:rPr>
      </w:pPr>
      <w:r>
        <w:rPr>
          <w:rFonts w:hint="eastAsia" w:ascii="宋体" w:hAnsi="宋体" w:cs="仿宋"/>
          <w:szCs w:val="21"/>
        </w:rPr>
        <w:t>3.是否有与经营规模相适应的管理人员；</w:t>
      </w:r>
    </w:p>
    <w:p>
      <w:pPr>
        <w:spacing w:line="400" w:lineRule="exact"/>
        <w:ind w:firstLine="420" w:firstLineChars="200"/>
        <w:rPr>
          <w:rFonts w:ascii="宋体" w:hAnsi="宋体" w:cs="仿宋"/>
          <w:szCs w:val="21"/>
        </w:rPr>
      </w:pPr>
      <w:r>
        <w:rPr>
          <w:rFonts w:hint="eastAsia" w:ascii="宋体" w:hAnsi="宋体" w:cs="仿宋"/>
          <w:szCs w:val="21"/>
        </w:rPr>
        <w:t>4.法律、法规规定的其他条件。</w:t>
      </w:r>
    </w:p>
    <w:p>
      <w:pPr>
        <w:spacing w:line="400" w:lineRule="exact"/>
        <w:ind w:firstLine="315" w:firstLineChars="150"/>
        <w:rPr>
          <w:rFonts w:ascii="宋体" w:hAnsi="宋体" w:cs="仿宋"/>
          <w:szCs w:val="21"/>
        </w:rPr>
      </w:pPr>
      <w:r>
        <w:rPr>
          <w:rFonts w:hint="eastAsia" w:ascii="宋体" w:hAnsi="宋体" w:cs="仿宋"/>
          <w:szCs w:val="21"/>
        </w:rPr>
        <w:t>（三）经营期限</w:t>
      </w:r>
    </w:p>
    <w:p>
      <w:pPr>
        <w:spacing w:line="400" w:lineRule="exact"/>
        <w:ind w:firstLine="420" w:firstLineChars="200"/>
        <w:rPr>
          <w:rFonts w:ascii="宋体" w:hAnsi="宋体" w:cs="仿宋"/>
          <w:szCs w:val="21"/>
        </w:rPr>
      </w:pPr>
      <w:r>
        <w:rPr>
          <w:rFonts w:hint="eastAsia" w:ascii="宋体" w:hAnsi="宋体" w:cs="仿宋"/>
          <w:szCs w:val="21"/>
        </w:rPr>
        <w:t>客运出租汽车营运权限不得超过八年。</w:t>
      </w:r>
    </w:p>
    <w:p>
      <w:pPr>
        <w:spacing w:line="400" w:lineRule="exact"/>
        <w:ind w:firstLine="315" w:firstLineChars="150"/>
        <w:rPr>
          <w:rFonts w:ascii="宋体" w:hAnsi="宋体" w:cs="仿宋"/>
          <w:szCs w:val="21"/>
        </w:rPr>
      </w:pPr>
      <w:r>
        <w:rPr>
          <w:rFonts w:hint="eastAsia" w:ascii="宋体" w:hAnsi="宋体" w:cs="仿宋"/>
          <w:szCs w:val="21"/>
        </w:rPr>
        <w:t>（四）经营行为</w:t>
      </w:r>
    </w:p>
    <w:p>
      <w:pPr>
        <w:spacing w:line="400" w:lineRule="exact"/>
        <w:ind w:firstLine="420" w:firstLineChars="200"/>
        <w:rPr>
          <w:rFonts w:ascii="宋体" w:hAnsi="宋体" w:cs="仿宋"/>
          <w:szCs w:val="21"/>
        </w:rPr>
      </w:pPr>
      <w:r>
        <w:rPr>
          <w:rFonts w:hint="eastAsia" w:ascii="宋体" w:hAnsi="宋体" w:cs="仿宋"/>
          <w:szCs w:val="21"/>
        </w:rPr>
        <w:t>1.是否持经注册的从业资格证上岗，并在车辆醒目位置放置服务监督标志；</w:t>
      </w:r>
    </w:p>
    <w:p>
      <w:pPr>
        <w:spacing w:line="400" w:lineRule="exact"/>
        <w:ind w:firstLine="420" w:firstLineChars="200"/>
        <w:rPr>
          <w:rFonts w:ascii="宋体" w:hAnsi="宋体" w:cs="仿宋"/>
          <w:szCs w:val="21"/>
        </w:rPr>
      </w:pPr>
      <w:r>
        <w:rPr>
          <w:rFonts w:hint="eastAsia" w:ascii="宋体" w:hAnsi="宋体" w:cs="仿宋"/>
          <w:szCs w:val="21"/>
        </w:rPr>
        <w:t>2.是否按照规定使用客运出租汽车计价器；</w:t>
      </w:r>
    </w:p>
    <w:p>
      <w:pPr>
        <w:spacing w:line="400" w:lineRule="exact"/>
        <w:ind w:firstLine="420" w:firstLineChars="200"/>
        <w:rPr>
          <w:rFonts w:ascii="宋体" w:hAnsi="宋体" w:cs="仿宋"/>
          <w:szCs w:val="21"/>
        </w:rPr>
      </w:pPr>
      <w:r>
        <w:rPr>
          <w:rFonts w:hint="eastAsia" w:ascii="宋体" w:hAnsi="宋体" w:cs="仿宋"/>
          <w:szCs w:val="21"/>
        </w:rPr>
        <w:t>3.收取运费不得超过计价器明示的金额，但价格主管部门核准可以收取其他费用的除外；</w:t>
      </w:r>
    </w:p>
    <w:p>
      <w:pPr>
        <w:spacing w:line="400" w:lineRule="exact"/>
        <w:ind w:firstLine="420" w:firstLineChars="200"/>
        <w:rPr>
          <w:rFonts w:ascii="宋体" w:hAnsi="宋体" w:cs="仿宋"/>
          <w:szCs w:val="21"/>
        </w:rPr>
      </w:pPr>
      <w:r>
        <w:rPr>
          <w:rFonts w:hint="eastAsia" w:ascii="宋体" w:hAnsi="宋体" w:cs="仿宋"/>
          <w:szCs w:val="21"/>
        </w:rPr>
        <w:t>4.在核定的营运区域内营运，不得异地驻点营运；</w:t>
      </w:r>
    </w:p>
    <w:p>
      <w:pPr>
        <w:spacing w:line="400" w:lineRule="exact"/>
        <w:ind w:firstLine="420" w:firstLineChars="200"/>
        <w:rPr>
          <w:rFonts w:ascii="宋体" w:hAnsi="宋体" w:cs="仿宋"/>
          <w:szCs w:val="21"/>
        </w:rPr>
      </w:pPr>
      <w:r>
        <w:rPr>
          <w:rFonts w:hint="eastAsia" w:ascii="宋体" w:hAnsi="宋体" w:cs="仿宋"/>
          <w:szCs w:val="21"/>
        </w:rPr>
        <w:t>5.不得途中甩客、故意绕道，未经乘客同意不得拼载，显示空车时不得拒绝载客；</w:t>
      </w:r>
    </w:p>
    <w:p>
      <w:pPr>
        <w:spacing w:line="400" w:lineRule="exact"/>
        <w:ind w:firstLine="420" w:firstLineChars="200"/>
        <w:rPr>
          <w:rFonts w:ascii="宋体" w:hAnsi="宋体" w:cs="仿宋"/>
          <w:szCs w:val="21"/>
        </w:rPr>
      </w:pPr>
      <w:r>
        <w:rPr>
          <w:rFonts w:hint="eastAsia" w:ascii="宋体" w:hAnsi="宋体" w:cs="仿宋"/>
          <w:szCs w:val="21"/>
        </w:rPr>
        <w:t>6.是否建立和完善各类台账，并按要求报送有关信息；</w:t>
      </w:r>
    </w:p>
    <w:p>
      <w:pPr>
        <w:spacing w:line="400" w:lineRule="exact"/>
        <w:ind w:firstLine="420" w:firstLineChars="200"/>
        <w:rPr>
          <w:rFonts w:ascii="宋体" w:hAnsi="宋体" w:cs="仿宋"/>
          <w:szCs w:val="21"/>
        </w:rPr>
      </w:pPr>
      <w:r>
        <w:rPr>
          <w:rFonts w:hint="eastAsia" w:ascii="宋体" w:hAnsi="宋体" w:cs="仿宋"/>
          <w:szCs w:val="21"/>
        </w:rPr>
        <w:t>7.依法应当遵守的其他规定。</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县城市客运管理机构对经营者：</w:t>
      </w:r>
    </w:p>
    <w:p>
      <w:pPr>
        <w:spacing w:line="400" w:lineRule="exact"/>
        <w:ind w:firstLine="420" w:firstLineChars="200"/>
        <w:rPr>
          <w:rFonts w:ascii="宋体" w:hAnsi="宋体" w:cs="仿宋"/>
          <w:szCs w:val="21"/>
        </w:rPr>
      </w:pPr>
      <w:r>
        <w:rPr>
          <w:rFonts w:hint="eastAsia" w:ascii="宋体" w:hAnsi="宋体" w:cs="仿宋"/>
          <w:szCs w:val="21"/>
        </w:rPr>
        <w:t>城市客运部门对辖区内出租汽车的运营状况和服务质量开展抽查，每年不少于2次。</w:t>
      </w:r>
    </w:p>
    <w:p>
      <w:pPr>
        <w:spacing w:line="400" w:lineRule="exact"/>
        <w:ind w:firstLine="420" w:firstLineChars="200"/>
        <w:rPr>
          <w:rFonts w:ascii="宋体" w:hAnsi="宋体" w:cs="仿宋"/>
          <w:szCs w:val="21"/>
        </w:rPr>
      </w:pPr>
      <w:r>
        <w:rPr>
          <w:rFonts w:hint="eastAsia" w:ascii="宋体" w:hAnsi="宋体" w:cs="仿宋"/>
          <w:szCs w:val="21"/>
        </w:rPr>
        <w:t>1.进行现场监督检查；</w:t>
      </w:r>
    </w:p>
    <w:p>
      <w:pPr>
        <w:spacing w:line="400" w:lineRule="exact"/>
        <w:ind w:firstLine="420" w:firstLineChars="200"/>
        <w:rPr>
          <w:rFonts w:ascii="宋体" w:hAnsi="宋体" w:cs="仿宋"/>
          <w:szCs w:val="21"/>
        </w:rPr>
      </w:pPr>
      <w:r>
        <w:rPr>
          <w:rFonts w:hint="eastAsia" w:ascii="宋体" w:hAnsi="宋体" w:cs="仿宋"/>
          <w:szCs w:val="21"/>
        </w:rPr>
        <w:t>2.定期开展有关出租客运经营资质审验；</w:t>
      </w:r>
    </w:p>
    <w:p>
      <w:pPr>
        <w:spacing w:line="400" w:lineRule="exact"/>
        <w:ind w:firstLine="420" w:firstLineChars="200"/>
        <w:rPr>
          <w:rFonts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ascii="宋体" w:hAnsi="宋体" w:cs="仿宋"/>
          <w:szCs w:val="21"/>
        </w:rPr>
      </w:pPr>
      <w:r>
        <w:rPr>
          <w:rFonts w:hint="eastAsia" w:ascii="宋体" w:hAnsi="宋体" w:cs="仿宋"/>
          <w:szCs w:val="21"/>
        </w:rPr>
        <w:t>4.根据投诉举报开展执法检查。</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420" w:firstLineChars="200"/>
        <w:rPr>
          <w:rFonts w:ascii="宋体" w:hAnsi="宋体" w:cs="仿宋"/>
          <w:szCs w:val="21"/>
        </w:rPr>
      </w:pPr>
      <w:r>
        <w:rPr>
          <w:rFonts w:hint="eastAsia" w:ascii="宋体" w:hAnsi="宋体" w:cs="仿宋"/>
          <w:szCs w:val="21"/>
        </w:rPr>
        <w:t>建立出租汽车服务质量信誉考核制度，并委托第三方开展测评为主。</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315" w:firstLineChars="150"/>
        <w:rPr>
          <w:rFonts w:ascii="宋体" w:hAnsi="宋体" w:cs="仿宋"/>
          <w:szCs w:val="21"/>
        </w:rPr>
      </w:pPr>
      <w:r>
        <w:rPr>
          <w:rFonts w:hint="eastAsia" w:ascii="宋体" w:hAnsi="宋体" w:cs="仿宋"/>
          <w:szCs w:val="21"/>
        </w:rPr>
        <w:t>（一）以出租汽车行业服务指数为基本依据，委托第三方开展出租汽车运行状况监测。</w:t>
      </w:r>
    </w:p>
    <w:p>
      <w:pPr>
        <w:spacing w:line="400" w:lineRule="exact"/>
        <w:ind w:firstLine="315" w:firstLineChars="150"/>
        <w:rPr>
          <w:rFonts w:ascii="宋体" w:hAnsi="宋体" w:cs="仿宋"/>
          <w:szCs w:val="21"/>
        </w:rPr>
      </w:pPr>
      <w:r>
        <w:rPr>
          <w:rFonts w:hint="eastAsia" w:ascii="宋体" w:hAnsi="宋体" w:cs="仿宋"/>
          <w:szCs w:val="21"/>
        </w:rPr>
        <w:t>（二）对全县出租汽车运行状况进行抽查。</w:t>
      </w:r>
    </w:p>
    <w:p>
      <w:pPr>
        <w:spacing w:line="400" w:lineRule="exact"/>
        <w:ind w:firstLine="315" w:firstLineChars="150"/>
        <w:rPr>
          <w:rFonts w:ascii="宋体" w:hAnsi="宋体" w:cs="仿宋"/>
          <w:szCs w:val="21"/>
        </w:rPr>
      </w:pPr>
      <w:r>
        <w:rPr>
          <w:rFonts w:hint="eastAsia" w:ascii="宋体" w:hAnsi="宋体" w:cs="仿宋"/>
          <w:szCs w:val="21"/>
        </w:rPr>
        <w:t>（三）形成服务监测评价报告。</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属地管理机构根据《河北省道路运输条例》等有关法规规章规定，作出如下处理：</w:t>
      </w:r>
    </w:p>
    <w:p>
      <w:pPr>
        <w:spacing w:line="400" w:lineRule="exact"/>
        <w:ind w:firstLine="420" w:firstLineChars="200"/>
        <w:rPr>
          <w:rFonts w:ascii="宋体" w:hAnsi="宋体" w:cs="仿宋"/>
          <w:szCs w:val="21"/>
        </w:rPr>
      </w:pPr>
      <w:r>
        <w:rPr>
          <w:rFonts w:hint="eastAsia" w:ascii="宋体" w:hAnsi="宋体" w:cs="仿宋"/>
          <w:szCs w:val="21"/>
        </w:rPr>
        <w:t>1.通报；</w:t>
      </w:r>
    </w:p>
    <w:p>
      <w:pPr>
        <w:spacing w:line="400" w:lineRule="exact"/>
        <w:ind w:firstLine="420" w:firstLineChars="200"/>
        <w:rPr>
          <w:rFonts w:ascii="宋体" w:hAnsi="宋体" w:cs="仿宋"/>
          <w:szCs w:val="21"/>
        </w:rPr>
      </w:pPr>
      <w:r>
        <w:rPr>
          <w:rFonts w:hint="eastAsia" w:ascii="宋体" w:hAnsi="宋体" w:cs="仿宋"/>
          <w:szCs w:val="21"/>
        </w:rPr>
        <w:t>2.限期整改；</w:t>
      </w:r>
    </w:p>
    <w:p>
      <w:pPr>
        <w:spacing w:line="400" w:lineRule="exact"/>
        <w:ind w:firstLine="420" w:firstLineChars="200"/>
        <w:rPr>
          <w:rFonts w:ascii="宋体" w:hAnsi="宋体" w:cs="仿宋"/>
          <w:szCs w:val="21"/>
        </w:rPr>
      </w:pPr>
      <w:r>
        <w:rPr>
          <w:rFonts w:hint="eastAsia" w:ascii="宋体" w:hAnsi="宋体" w:cs="仿宋"/>
          <w:szCs w:val="21"/>
        </w:rPr>
        <w:t>3.罚款；</w:t>
      </w:r>
    </w:p>
    <w:p>
      <w:pPr>
        <w:spacing w:line="400" w:lineRule="exact"/>
        <w:ind w:firstLine="420" w:firstLineChars="200"/>
        <w:rPr>
          <w:rFonts w:ascii="宋体" w:hAnsi="宋体" w:cs="仿宋"/>
          <w:szCs w:val="21"/>
        </w:rPr>
      </w:pPr>
      <w:r>
        <w:rPr>
          <w:rFonts w:hint="eastAsia" w:ascii="宋体" w:hAnsi="宋体" w:cs="仿宋"/>
          <w:szCs w:val="21"/>
        </w:rPr>
        <w:t>4.吊销相关经营许可证件或者吊销相应的经营范围。</w:t>
      </w:r>
    </w:p>
    <w:p>
      <w:pPr>
        <w:spacing w:line="400" w:lineRule="exact"/>
        <w:rPr>
          <w:rFonts w:ascii="宋体" w:hAnsi="宋体" w:cs="仿宋"/>
          <w:szCs w:val="21"/>
        </w:rPr>
      </w:pPr>
    </w:p>
    <w:p>
      <w:pPr>
        <w:spacing w:line="400" w:lineRule="exact"/>
        <w:jc w:val="center"/>
        <w:rPr>
          <w:rFonts w:ascii="宋体" w:hAnsi="宋体" w:cs="仿宋"/>
          <w:sz w:val="32"/>
          <w:szCs w:val="32"/>
        </w:rPr>
      </w:pPr>
    </w:p>
    <w:p>
      <w:pPr>
        <w:spacing w:line="400" w:lineRule="exact"/>
        <w:jc w:val="center"/>
        <w:rPr>
          <w:rFonts w:ascii="宋体" w:hAnsi="宋体" w:cs="仿宋"/>
          <w:sz w:val="32"/>
          <w:szCs w:val="32"/>
        </w:rPr>
      </w:pPr>
      <w:r>
        <w:rPr>
          <w:rFonts w:hint="eastAsia" w:ascii="宋体" w:hAnsi="宋体" w:cs="仿宋"/>
          <w:sz w:val="32"/>
          <w:szCs w:val="32"/>
        </w:rPr>
        <w:t>城市公共交通行业监管与运行状况监管制度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从事城市公交经营的经营者，实施城市公共交通管理的管理机构。</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420" w:firstLineChars="200"/>
        <w:rPr>
          <w:rFonts w:ascii="宋体" w:hAnsi="宋体" w:cs="仿宋"/>
          <w:szCs w:val="21"/>
        </w:rPr>
      </w:pPr>
      <w:r>
        <w:rPr>
          <w:rFonts w:hint="eastAsia" w:ascii="宋体" w:hAnsi="宋体" w:cs="仿宋"/>
          <w:szCs w:val="21"/>
        </w:rPr>
        <w:t>按照《国务院关于城市优先发展公共交通的指导意见》（国发〔2012〕64号）、《河北省人民政府关于城市优先发展公共交通的实施意见》（冀政〔2013〕45号）《河北省道路运输管理条例》等相关文件要求</w:t>
      </w:r>
    </w:p>
    <w:p>
      <w:pPr>
        <w:spacing w:line="400" w:lineRule="exact"/>
        <w:ind w:firstLine="315" w:firstLineChars="150"/>
        <w:rPr>
          <w:rFonts w:ascii="宋体" w:hAnsi="宋体" w:cs="仿宋"/>
          <w:szCs w:val="21"/>
        </w:rPr>
      </w:pPr>
      <w:r>
        <w:rPr>
          <w:rFonts w:hint="eastAsia" w:ascii="宋体" w:hAnsi="宋体" w:cs="仿宋"/>
          <w:szCs w:val="21"/>
        </w:rPr>
        <w:t>（一）监督范围</w:t>
      </w:r>
    </w:p>
    <w:p>
      <w:pPr>
        <w:spacing w:line="400" w:lineRule="exact"/>
        <w:ind w:firstLine="420" w:firstLineChars="200"/>
        <w:rPr>
          <w:rFonts w:ascii="宋体" w:hAnsi="宋体" w:cs="仿宋"/>
          <w:szCs w:val="21"/>
        </w:rPr>
      </w:pPr>
      <w:r>
        <w:rPr>
          <w:rFonts w:hint="eastAsia" w:ascii="宋体" w:hAnsi="宋体" w:cs="仿宋"/>
          <w:szCs w:val="21"/>
        </w:rPr>
        <w:t>对城市公交经营者相关经营活动进行调查、监督和检查，监测其在经营活动中的基本服务水平。</w:t>
      </w:r>
    </w:p>
    <w:p>
      <w:pPr>
        <w:spacing w:line="400" w:lineRule="exact"/>
        <w:ind w:firstLine="315" w:firstLineChars="150"/>
        <w:rPr>
          <w:rFonts w:ascii="宋体" w:hAnsi="宋体" w:cs="仿宋"/>
          <w:szCs w:val="21"/>
        </w:rPr>
      </w:pPr>
      <w:r>
        <w:rPr>
          <w:rFonts w:hint="eastAsia" w:ascii="宋体" w:hAnsi="宋体" w:cs="仿宋"/>
          <w:szCs w:val="21"/>
        </w:rPr>
        <w:t>（二）经营条件</w:t>
      </w:r>
    </w:p>
    <w:p>
      <w:pPr>
        <w:spacing w:line="400" w:lineRule="exact"/>
        <w:ind w:firstLine="420" w:firstLineChars="200"/>
        <w:rPr>
          <w:rFonts w:ascii="宋体" w:hAnsi="宋体" w:cs="仿宋"/>
          <w:szCs w:val="21"/>
        </w:rPr>
      </w:pPr>
      <w:r>
        <w:rPr>
          <w:rFonts w:hint="eastAsia" w:ascii="宋体" w:hAnsi="宋体" w:cs="仿宋"/>
          <w:szCs w:val="21"/>
        </w:rPr>
        <w:t>1.是否有企业法人资格；</w:t>
      </w:r>
    </w:p>
    <w:p>
      <w:pPr>
        <w:spacing w:line="400" w:lineRule="exact"/>
        <w:ind w:firstLine="420" w:firstLineChars="200"/>
        <w:rPr>
          <w:rFonts w:ascii="宋体" w:hAnsi="宋体" w:cs="仿宋"/>
          <w:szCs w:val="21"/>
        </w:rPr>
      </w:pPr>
      <w:r>
        <w:rPr>
          <w:rFonts w:hint="eastAsia" w:ascii="宋体" w:hAnsi="宋体" w:cs="仿宋"/>
          <w:szCs w:val="21"/>
        </w:rPr>
        <w:t>2.是否有符合规定标准的公共汽（电）车和场站等设施；</w:t>
      </w:r>
    </w:p>
    <w:p>
      <w:pPr>
        <w:spacing w:line="400" w:lineRule="exact"/>
        <w:ind w:firstLine="420" w:firstLineChars="200"/>
        <w:rPr>
          <w:rFonts w:ascii="宋体" w:hAnsi="宋体" w:cs="仿宋"/>
          <w:szCs w:val="21"/>
        </w:rPr>
      </w:pPr>
      <w:r>
        <w:rPr>
          <w:rFonts w:hint="eastAsia" w:ascii="宋体" w:hAnsi="宋体" w:cs="仿宋"/>
          <w:szCs w:val="21"/>
        </w:rPr>
        <w:t>3.是否有符合规定条件的驾驶人员以及与营运业务相适应的其他专业人员和管理人员；</w:t>
      </w:r>
    </w:p>
    <w:p>
      <w:pPr>
        <w:spacing w:line="400" w:lineRule="exact"/>
        <w:ind w:firstLine="420" w:firstLineChars="200"/>
        <w:rPr>
          <w:rFonts w:ascii="宋体" w:hAnsi="宋体" w:cs="仿宋"/>
          <w:szCs w:val="21"/>
        </w:rPr>
      </w:pPr>
      <w:r>
        <w:rPr>
          <w:rFonts w:hint="eastAsia" w:ascii="宋体" w:hAnsi="宋体" w:cs="仿宋"/>
          <w:szCs w:val="21"/>
        </w:rPr>
        <w:t>4.是否有健全的安全生产管理制度、服务质量、保障制度、以及相应的责任承担能力；</w:t>
      </w:r>
    </w:p>
    <w:p>
      <w:pPr>
        <w:spacing w:line="400" w:lineRule="exact"/>
        <w:ind w:firstLine="420" w:firstLineChars="200"/>
        <w:rPr>
          <w:rFonts w:ascii="宋体" w:hAnsi="宋体" w:cs="仿宋"/>
          <w:szCs w:val="21"/>
        </w:rPr>
      </w:pPr>
      <w:r>
        <w:rPr>
          <w:rFonts w:hint="eastAsia" w:ascii="宋体" w:hAnsi="宋体" w:cs="仿宋"/>
          <w:szCs w:val="21"/>
        </w:rPr>
        <w:t>5.法律、法规规定的其他条件。</w:t>
      </w:r>
    </w:p>
    <w:p>
      <w:pPr>
        <w:spacing w:line="400" w:lineRule="exact"/>
        <w:ind w:firstLine="315" w:firstLineChars="150"/>
        <w:rPr>
          <w:rFonts w:ascii="宋体" w:hAnsi="宋体" w:cs="仿宋"/>
          <w:szCs w:val="21"/>
        </w:rPr>
      </w:pPr>
      <w:r>
        <w:rPr>
          <w:rFonts w:hint="eastAsia" w:ascii="宋体" w:hAnsi="宋体" w:cs="仿宋"/>
          <w:szCs w:val="21"/>
        </w:rPr>
        <w:t>（三）经营行为</w:t>
      </w:r>
    </w:p>
    <w:p>
      <w:pPr>
        <w:spacing w:line="400" w:lineRule="exact"/>
        <w:ind w:firstLine="420" w:firstLineChars="200"/>
        <w:rPr>
          <w:rFonts w:ascii="宋体" w:hAnsi="宋体" w:cs="仿宋"/>
          <w:szCs w:val="21"/>
        </w:rPr>
      </w:pPr>
      <w:r>
        <w:rPr>
          <w:rFonts w:hint="eastAsia" w:ascii="宋体" w:hAnsi="宋体" w:cs="仿宋"/>
          <w:szCs w:val="21"/>
        </w:rPr>
        <w:t>1.是否按照核定的线路、站点、车次和时间营运；</w:t>
      </w:r>
    </w:p>
    <w:p>
      <w:pPr>
        <w:spacing w:line="400" w:lineRule="exact"/>
        <w:ind w:firstLine="420" w:firstLineChars="200"/>
        <w:rPr>
          <w:rFonts w:ascii="宋体" w:hAnsi="宋体" w:cs="仿宋"/>
          <w:szCs w:val="21"/>
        </w:rPr>
      </w:pPr>
      <w:r>
        <w:rPr>
          <w:rFonts w:hint="eastAsia" w:ascii="宋体" w:hAnsi="宋体" w:cs="仿宋"/>
          <w:szCs w:val="21"/>
        </w:rPr>
        <w:t>2.是否为车辆配备线路走向示意图、价格表、乘客须知、禁烟标志、特殊乘客专用座位、监督投诉电话等服务设施和标志；</w:t>
      </w:r>
    </w:p>
    <w:p>
      <w:pPr>
        <w:spacing w:line="400" w:lineRule="exact"/>
        <w:ind w:firstLine="420" w:firstLineChars="200"/>
        <w:rPr>
          <w:rFonts w:ascii="宋体" w:hAnsi="宋体" w:cs="仿宋"/>
          <w:szCs w:val="21"/>
        </w:rPr>
      </w:pPr>
      <w:r>
        <w:rPr>
          <w:rFonts w:hint="eastAsia" w:ascii="宋体" w:hAnsi="宋体" w:cs="仿宋"/>
          <w:szCs w:val="21"/>
        </w:rPr>
        <w:t>3.是否制定从业人员安全运行、进出站台提示、乘运秩序维持和车辆卫生保洁等操作规程并监督实施；</w:t>
      </w:r>
    </w:p>
    <w:p>
      <w:pPr>
        <w:spacing w:line="400" w:lineRule="exact"/>
        <w:ind w:firstLine="420" w:firstLineChars="200"/>
        <w:rPr>
          <w:rFonts w:ascii="宋体" w:hAnsi="宋体" w:cs="仿宋"/>
          <w:szCs w:val="21"/>
        </w:rPr>
      </w:pPr>
      <w:r>
        <w:rPr>
          <w:rFonts w:hint="eastAsia" w:ascii="宋体" w:hAnsi="宋体" w:cs="仿宋"/>
          <w:szCs w:val="21"/>
        </w:rPr>
        <w:t>4.是否建立和完善各类台账，并按要求报送有关信息。</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县管理机构对经营者：</w:t>
      </w:r>
    </w:p>
    <w:p>
      <w:pPr>
        <w:spacing w:line="400" w:lineRule="exact"/>
        <w:ind w:firstLine="420" w:firstLineChars="200"/>
        <w:rPr>
          <w:rFonts w:ascii="宋体" w:hAnsi="宋体" w:cs="仿宋"/>
          <w:szCs w:val="21"/>
        </w:rPr>
      </w:pPr>
      <w:r>
        <w:rPr>
          <w:rFonts w:hint="eastAsia" w:ascii="宋体" w:hAnsi="宋体" w:cs="仿宋"/>
          <w:szCs w:val="21"/>
        </w:rPr>
        <w:t>对辖区内公共交通经营者的运营状况和服务质量开展抽查，每年不少于2次。</w:t>
      </w:r>
    </w:p>
    <w:p>
      <w:pPr>
        <w:spacing w:line="400" w:lineRule="exact"/>
        <w:ind w:firstLine="420" w:firstLineChars="200"/>
        <w:rPr>
          <w:rFonts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ascii="宋体" w:hAnsi="宋体" w:cs="仿宋"/>
          <w:szCs w:val="21"/>
        </w:rPr>
      </w:pPr>
      <w:r>
        <w:rPr>
          <w:rFonts w:hint="eastAsia" w:ascii="宋体" w:hAnsi="宋体" w:cs="仿宋"/>
          <w:szCs w:val="21"/>
        </w:rPr>
        <w:t>2.定期开展有关客运经营资质审验；</w:t>
      </w:r>
    </w:p>
    <w:p>
      <w:pPr>
        <w:spacing w:line="400" w:lineRule="exact"/>
        <w:ind w:firstLine="420" w:firstLineChars="200"/>
        <w:rPr>
          <w:rFonts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ascii="宋体" w:hAnsi="宋体" w:cs="仿宋"/>
          <w:szCs w:val="21"/>
        </w:rPr>
      </w:pPr>
      <w:r>
        <w:rPr>
          <w:rFonts w:hint="eastAsia" w:ascii="宋体" w:hAnsi="宋体" w:cs="仿宋"/>
          <w:szCs w:val="21"/>
        </w:rPr>
        <w:t>4.根据投诉举报开展执法检查。</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420" w:firstLineChars="200"/>
        <w:rPr>
          <w:rFonts w:ascii="宋体" w:hAnsi="宋体" w:cs="仿宋"/>
          <w:szCs w:val="21"/>
        </w:rPr>
      </w:pPr>
      <w:r>
        <w:rPr>
          <w:rFonts w:hint="eastAsia" w:ascii="宋体" w:hAnsi="宋体" w:cs="仿宋"/>
          <w:szCs w:val="21"/>
        </w:rPr>
        <w:t>以专项检查为主，辅之委托第三方开展神秘顾客访问。</w:t>
      </w:r>
    </w:p>
    <w:p>
      <w:pPr>
        <w:spacing w:line="400" w:lineRule="exact"/>
        <w:ind w:firstLine="210" w:firstLineChars="100"/>
        <w:rPr>
          <w:rFonts w:ascii="宋体" w:hAnsi="宋体" w:cs="仿宋"/>
          <w:szCs w:val="21"/>
        </w:rPr>
      </w:pPr>
      <w:r>
        <w:rPr>
          <w:rFonts w:hint="eastAsia" w:ascii="宋体" w:hAnsi="宋体" w:cs="仿宋"/>
          <w:szCs w:val="21"/>
        </w:rPr>
        <w:t>（一）到经营者的经营场所进行现场监督检查；</w:t>
      </w:r>
    </w:p>
    <w:p>
      <w:pPr>
        <w:spacing w:line="400" w:lineRule="exact"/>
        <w:ind w:firstLine="210" w:firstLineChars="100"/>
        <w:rPr>
          <w:rFonts w:ascii="宋体" w:hAnsi="宋体" w:cs="仿宋"/>
          <w:szCs w:val="21"/>
        </w:rPr>
      </w:pPr>
      <w:r>
        <w:rPr>
          <w:rFonts w:hint="eastAsia" w:ascii="宋体" w:hAnsi="宋体" w:cs="仿宋"/>
          <w:szCs w:val="21"/>
        </w:rPr>
        <w:t>（二）查看相关管理制度及其落实情况；</w:t>
      </w:r>
    </w:p>
    <w:p>
      <w:pPr>
        <w:spacing w:line="400" w:lineRule="exact"/>
        <w:ind w:firstLine="210" w:firstLineChars="100"/>
        <w:rPr>
          <w:rFonts w:ascii="宋体" w:hAnsi="宋体" w:cs="仿宋"/>
          <w:szCs w:val="21"/>
        </w:rPr>
      </w:pPr>
      <w:r>
        <w:rPr>
          <w:rFonts w:hint="eastAsia" w:ascii="宋体" w:hAnsi="宋体" w:cs="仿宋"/>
          <w:szCs w:val="21"/>
        </w:rPr>
        <w:t>（三）定期检查相关经营行为及其台账；</w:t>
      </w:r>
    </w:p>
    <w:p>
      <w:pPr>
        <w:spacing w:line="400" w:lineRule="exact"/>
        <w:ind w:firstLine="210" w:firstLineChars="100"/>
        <w:rPr>
          <w:rFonts w:ascii="宋体" w:hAnsi="宋体" w:cs="仿宋"/>
          <w:szCs w:val="21"/>
        </w:rPr>
      </w:pPr>
      <w:r>
        <w:rPr>
          <w:rFonts w:hint="eastAsia" w:ascii="宋体" w:hAnsi="宋体" w:cs="仿宋"/>
          <w:szCs w:val="21"/>
        </w:rPr>
        <w:t>（四）抽查相关经营场地与设施。</w:t>
      </w:r>
    </w:p>
    <w:p>
      <w:pPr>
        <w:spacing w:line="400" w:lineRule="exact"/>
        <w:ind w:firstLine="210" w:firstLineChars="100"/>
        <w:rPr>
          <w:rFonts w:ascii="宋体" w:hAnsi="宋体" w:cs="仿宋"/>
          <w:szCs w:val="21"/>
        </w:rPr>
      </w:pPr>
      <w:r>
        <w:rPr>
          <w:rFonts w:hint="eastAsia" w:ascii="宋体" w:hAnsi="宋体" w:cs="仿宋"/>
          <w:szCs w:val="21"/>
        </w:rPr>
        <w:t>（五）重点安全监管；</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210" w:firstLineChars="100"/>
        <w:rPr>
          <w:rFonts w:ascii="宋体" w:hAnsi="宋体" w:cs="仿宋"/>
          <w:szCs w:val="21"/>
        </w:rPr>
      </w:pPr>
      <w:r>
        <w:rPr>
          <w:rFonts w:hint="eastAsia" w:ascii="宋体" w:hAnsi="宋体" w:cs="仿宋"/>
          <w:szCs w:val="21"/>
        </w:rPr>
        <w:t>（一）以城市公交行业服务指数为基本依据，委托第三方开展城市公交运行状况监测。</w:t>
      </w:r>
    </w:p>
    <w:p>
      <w:pPr>
        <w:spacing w:line="400" w:lineRule="exact"/>
        <w:ind w:firstLine="210" w:firstLineChars="100"/>
        <w:rPr>
          <w:rFonts w:ascii="宋体" w:hAnsi="宋体" w:cs="仿宋"/>
          <w:szCs w:val="21"/>
        </w:rPr>
      </w:pPr>
      <w:r>
        <w:rPr>
          <w:rFonts w:hint="eastAsia" w:ascii="宋体" w:hAnsi="宋体" w:cs="仿宋"/>
          <w:szCs w:val="21"/>
        </w:rPr>
        <w:t>（二）对全县城市公交运行状况进行抽查。</w:t>
      </w:r>
    </w:p>
    <w:p>
      <w:pPr>
        <w:spacing w:line="400" w:lineRule="exact"/>
        <w:ind w:firstLine="210" w:firstLineChars="100"/>
        <w:rPr>
          <w:rFonts w:ascii="宋体" w:hAnsi="宋体" w:cs="仿宋"/>
          <w:szCs w:val="21"/>
        </w:rPr>
      </w:pPr>
      <w:r>
        <w:rPr>
          <w:rFonts w:hint="eastAsia" w:ascii="宋体" w:hAnsi="宋体" w:cs="仿宋"/>
          <w:szCs w:val="21"/>
        </w:rPr>
        <w:t>（三）形成服务质量监测评价报告。</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属地管理机构根据有关法规规章规定，作出如下处理：</w:t>
      </w:r>
    </w:p>
    <w:p>
      <w:pPr>
        <w:spacing w:line="400" w:lineRule="exact"/>
        <w:ind w:firstLine="420" w:firstLineChars="200"/>
        <w:rPr>
          <w:rFonts w:ascii="宋体" w:hAnsi="宋体" w:cs="仿宋"/>
          <w:szCs w:val="21"/>
        </w:rPr>
      </w:pPr>
      <w:r>
        <w:rPr>
          <w:rFonts w:hint="eastAsia" w:ascii="宋体" w:hAnsi="宋体" w:cs="仿宋"/>
          <w:szCs w:val="21"/>
        </w:rPr>
        <w:t>1.通报；</w:t>
      </w:r>
    </w:p>
    <w:p>
      <w:pPr>
        <w:spacing w:line="400" w:lineRule="exact"/>
        <w:ind w:firstLine="420" w:firstLineChars="200"/>
        <w:rPr>
          <w:rFonts w:ascii="宋体" w:hAnsi="宋体" w:cs="仿宋"/>
          <w:szCs w:val="21"/>
        </w:rPr>
      </w:pPr>
      <w:r>
        <w:rPr>
          <w:rFonts w:hint="eastAsia" w:ascii="宋体" w:hAnsi="宋体" w:cs="仿宋"/>
          <w:szCs w:val="21"/>
        </w:rPr>
        <w:t>2.限期整改；</w:t>
      </w:r>
    </w:p>
    <w:p>
      <w:pPr>
        <w:spacing w:line="400" w:lineRule="exact"/>
        <w:ind w:firstLine="420" w:firstLineChars="200"/>
        <w:rPr>
          <w:rFonts w:ascii="宋体" w:hAnsi="宋体" w:cs="仿宋"/>
          <w:szCs w:val="21"/>
        </w:rPr>
      </w:pPr>
      <w:r>
        <w:rPr>
          <w:rFonts w:hint="eastAsia" w:ascii="宋体" w:hAnsi="宋体" w:cs="仿宋"/>
          <w:szCs w:val="21"/>
        </w:rPr>
        <w:t>3.罚款；</w:t>
      </w:r>
    </w:p>
    <w:p>
      <w:pPr>
        <w:spacing w:line="400" w:lineRule="exact"/>
        <w:ind w:firstLine="420" w:firstLineChars="200"/>
        <w:rPr>
          <w:rFonts w:ascii="宋体" w:hAnsi="宋体" w:cs="仿宋"/>
          <w:szCs w:val="21"/>
        </w:rPr>
      </w:pPr>
      <w:r>
        <w:rPr>
          <w:rFonts w:hint="eastAsia" w:ascii="宋体" w:hAnsi="宋体" w:cs="仿宋"/>
          <w:szCs w:val="21"/>
        </w:rPr>
        <w:t>4.吊销相关经营许可证件或者吊销相应的经营范围。</w:t>
      </w:r>
    </w:p>
    <w:p>
      <w:pPr>
        <w:spacing w:line="400" w:lineRule="exact"/>
        <w:rPr>
          <w:rFonts w:ascii="宋体" w:hAnsi="宋体" w:cs="仿宋"/>
          <w:szCs w:val="21"/>
        </w:rPr>
      </w:pPr>
    </w:p>
    <w:p>
      <w:pPr>
        <w:spacing w:line="400" w:lineRule="exact"/>
        <w:jc w:val="center"/>
        <w:rPr>
          <w:rFonts w:ascii="宋体" w:hAnsi="宋体" w:cs="仿宋"/>
          <w:sz w:val="32"/>
          <w:szCs w:val="32"/>
        </w:rPr>
      </w:pPr>
    </w:p>
    <w:p>
      <w:pPr>
        <w:spacing w:line="400" w:lineRule="exact"/>
        <w:jc w:val="center"/>
        <w:rPr>
          <w:rFonts w:ascii="宋体" w:hAnsi="宋体" w:cs="仿宋"/>
          <w:sz w:val="32"/>
          <w:szCs w:val="32"/>
        </w:rPr>
      </w:pPr>
      <w:r>
        <w:rPr>
          <w:rFonts w:hint="eastAsia" w:ascii="宋体" w:hAnsi="宋体" w:cs="仿宋"/>
          <w:sz w:val="32"/>
          <w:szCs w:val="32"/>
        </w:rPr>
        <w:t>道路旅客运输经营监管制度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420" w:firstLineChars="200"/>
        <w:rPr>
          <w:rFonts w:ascii="宋体" w:hAnsi="宋体" w:cs="仿宋"/>
          <w:szCs w:val="21"/>
        </w:rPr>
      </w:pPr>
      <w:r>
        <w:rPr>
          <w:rFonts w:hint="eastAsia" w:ascii="宋体" w:hAnsi="宋体" w:cs="仿宋"/>
          <w:szCs w:val="21"/>
        </w:rPr>
        <w:t>道路客运经营者</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210" w:firstLineChars="100"/>
        <w:rPr>
          <w:rFonts w:ascii="宋体" w:hAnsi="宋体" w:cs="仿宋"/>
          <w:szCs w:val="21"/>
        </w:rPr>
      </w:pPr>
      <w:r>
        <w:rPr>
          <w:rFonts w:hint="eastAsia" w:ascii="宋体" w:hAnsi="宋体" w:cs="仿宋"/>
          <w:szCs w:val="21"/>
        </w:rPr>
        <w:t>（一）经营范围</w:t>
      </w:r>
    </w:p>
    <w:p>
      <w:pPr>
        <w:spacing w:line="400" w:lineRule="exact"/>
        <w:ind w:firstLine="420" w:firstLineChars="200"/>
        <w:rPr>
          <w:rFonts w:ascii="宋体" w:hAnsi="宋体" w:cs="仿宋"/>
          <w:szCs w:val="21"/>
        </w:rPr>
      </w:pPr>
      <w:r>
        <w:rPr>
          <w:rFonts w:hint="eastAsia" w:ascii="宋体" w:hAnsi="宋体" w:cs="仿宋"/>
          <w:szCs w:val="21"/>
        </w:rPr>
        <w:t>是否在许可的经营范围内，从事相应的道路客运经营活动。</w:t>
      </w:r>
    </w:p>
    <w:p>
      <w:pPr>
        <w:spacing w:line="400" w:lineRule="exact"/>
        <w:ind w:firstLine="210" w:firstLineChars="100"/>
        <w:rPr>
          <w:rFonts w:ascii="宋体" w:hAnsi="宋体" w:cs="仿宋"/>
          <w:szCs w:val="21"/>
        </w:rPr>
      </w:pPr>
      <w:r>
        <w:rPr>
          <w:rFonts w:hint="eastAsia" w:ascii="宋体" w:hAnsi="宋体" w:cs="仿宋"/>
          <w:szCs w:val="21"/>
        </w:rPr>
        <w:t>（二）经营条件</w:t>
      </w:r>
    </w:p>
    <w:p>
      <w:pPr>
        <w:spacing w:line="400" w:lineRule="exact"/>
        <w:ind w:firstLine="420" w:firstLineChars="200"/>
        <w:rPr>
          <w:rFonts w:ascii="宋体" w:hAnsi="宋体" w:cs="仿宋"/>
          <w:szCs w:val="21"/>
        </w:rPr>
      </w:pPr>
      <w:r>
        <w:rPr>
          <w:rFonts w:hint="eastAsia" w:ascii="宋体" w:hAnsi="宋体" w:cs="仿宋"/>
          <w:szCs w:val="21"/>
        </w:rPr>
        <w:t>1.是否取得相关客运经营许可证；</w:t>
      </w:r>
    </w:p>
    <w:p>
      <w:pPr>
        <w:spacing w:line="400" w:lineRule="exact"/>
        <w:ind w:firstLine="420" w:firstLineChars="200"/>
        <w:rPr>
          <w:rFonts w:ascii="宋体" w:hAnsi="宋体" w:cs="仿宋"/>
          <w:szCs w:val="21"/>
        </w:rPr>
      </w:pPr>
      <w:r>
        <w:rPr>
          <w:rFonts w:hint="eastAsia" w:ascii="宋体" w:hAnsi="宋体" w:cs="仿宋"/>
          <w:szCs w:val="21"/>
        </w:rPr>
        <w:t>2.车辆技术要求、类型等级要求、客车数量要求与其经营业务是否相适应；</w:t>
      </w:r>
    </w:p>
    <w:p>
      <w:pPr>
        <w:spacing w:line="400" w:lineRule="exact"/>
        <w:ind w:firstLine="420" w:firstLineChars="200"/>
        <w:rPr>
          <w:rFonts w:ascii="宋体" w:hAnsi="宋体" w:cs="仿宋"/>
          <w:szCs w:val="21"/>
        </w:rPr>
      </w:pPr>
      <w:r>
        <w:rPr>
          <w:rFonts w:hint="eastAsia" w:ascii="宋体" w:hAnsi="宋体" w:cs="仿宋"/>
          <w:szCs w:val="21"/>
        </w:rPr>
        <w:t>3.从事客运经营的驾驶人员是否符合规定条件；</w:t>
      </w:r>
    </w:p>
    <w:p>
      <w:pPr>
        <w:spacing w:line="400" w:lineRule="exact"/>
        <w:ind w:firstLine="420" w:firstLineChars="200"/>
        <w:rPr>
          <w:rFonts w:ascii="宋体" w:hAnsi="宋体" w:cs="仿宋"/>
          <w:szCs w:val="21"/>
        </w:rPr>
      </w:pPr>
      <w:r>
        <w:rPr>
          <w:rFonts w:hint="eastAsia" w:ascii="宋体" w:hAnsi="宋体" w:cs="仿宋"/>
          <w:szCs w:val="21"/>
        </w:rPr>
        <w:t>4.安全管理制度是否健全。</w:t>
      </w:r>
    </w:p>
    <w:p>
      <w:pPr>
        <w:spacing w:line="400" w:lineRule="exact"/>
        <w:ind w:firstLine="210" w:firstLineChars="100"/>
        <w:rPr>
          <w:rFonts w:ascii="宋体" w:hAnsi="宋体" w:cs="仿宋"/>
          <w:szCs w:val="21"/>
        </w:rPr>
      </w:pPr>
      <w:r>
        <w:rPr>
          <w:rFonts w:hint="eastAsia" w:ascii="宋体" w:hAnsi="宋体" w:cs="仿宋"/>
          <w:szCs w:val="21"/>
        </w:rPr>
        <w:t>（三）经营期限</w:t>
      </w:r>
    </w:p>
    <w:p>
      <w:pPr>
        <w:spacing w:line="400" w:lineRule="exact"/>
        <w:ind w:firstLine="420" w:firstLineChars="200"/>
        <w:rPr>
          <w:rFonts w:ascii="宋体" w:hAnsi="宋体" w:cs="仿宋"/>
          <w:szCs w:val="21"/>
        </w:rPr>
      </w:pPr>
      <w:r>
        <w:rPr>
          <w:rFonts w:hint="eastAsia" w:ascii="宋体" w:hAnsi="宋体" w:cs="仿宋"/>
          <w:szCs w:val="21"/>
        </w:rPr>
        <w:t>经营期限是否超期，包括《道路运输经营许可证》、《道路客运经营行政许可决定书》、《道路客运班线经营行政许可决定书》、《道路运输证》等证件有效期是否过期。</w:t>
      </w:r>
    </w:p>
    <w:p>
      <w:pPr>
        <w:spacing w:line="400" w:lineRule="exact"/>
        <w:ind w:firstLine="210" w:firstLineChars="100"/>
        <w:rPr>
          <w:rFonts w:ascii="宋体" w:hAnsi="宋体" w:cs="仿宋"/>
          <w:szCs w:val="21"/>
        </w:rPr>
      </w:pPr>
      <w:r>
        <w:rPr>
          <w:rFonts w:hint="eastAsia" w:ascii="宋体" w:hAnsi="宋体" w:cs="仿宋"/>
          <w:szCs w:val="21"/>
        </w:rPr>
        <w:t>（四）经营行为</w:t>
      </w:r>
    </w:p>
    <w:p>
      <w:pPr>
        <w:spacing w:line="400" w:lineRule="exact"/>
        <w:ind w:firstLine="420" w:firstLineChars="200"/>
        <w:rPr>
          <w:rFonts w:ascii="宋体" w:hAnsi="宋体" w:cs="仿宋"/>
          <w:szCs w:val="21"/>
        </w:rPr>
      </w:pPr>
      <w:r>
        <w:rPr>
          <w:rFonts w:hint="eastAsia" w:ascii="宋体" w:hAnsi="宋体" w:cs="仿宋"/>
          <w:szCs w:val="21"/>
        </w:rPr>
        <w:t>1.是否依法经营；</w:t>
      </w:r>
    </w:p>
    <w:p>
      <w:pPr>
        <w:spacing w:line="400" w:lineRule="exact"/>
        <w:ind w:firstLine="420" w:firstLineChars="200"/>
        <w:rPr>
          <w:rFonts w:ascii="宋体" w:hAnsi="宋体" w:cs="仿宋"/>
          <w:szCs w:val="21"/>
        </w:rPr>
      </w:pPr>
      <w:r>
        <w:rPr>
          <w:rFonts w:hint="eastAsia" w:ascii="宋体" w:hAnsi="宋体" w:cs="仿宋"/>
          <w:szCs w:val="21"/>
        </w:rPr>
        <w:t>2.是否按照服务承诺运营；</w:t>
      </w:r>
    </w:p>
    <w:p>
      <w:pPr>
        <w:spacing w:line="400" w:lineRule="exact"/>
        <w:ind w:firstLine="420" w:firstLineChars="200"/>
        <w:rPr>
          <w:rFonts w:ascii="宋体" w:hAnsi="宋体" w:cs="仿宋"/>
          <w:szCs w:val="21"/>
        </w:rPr>
      </w:pPr>
      <w:r>
        <w:rPr>
          <w:rFonts w:hint="eastAsia" w:ascii="宋体" w:hAnsi="宋体" w:cs="仿宋"/>
          <w:szCs w:val="21"/>
        </w:rPr>
        <w:t>3.是否制定公共突发事件应急预案；</w:t>
      </w:r>
    </w:p>
    <w:p>
      <w:pPr>
        <w:spacing w:line="400" w:lineRule="exact"/>
        <w:ind w:firstLine="420" w:firstLineChars="200"/>
        <w:rPr>
          <w:rFonts w:ascii="宋体" w:hAnsi="宋体" w:cs="仿宋"/>
          <w:szCs w:val="21"/>
        </w:rPr>
      </w:pPr>
      <w:r>
        <w:rPr>
          <w:rFonts w:hint="eastAsia" w:ascii="宋体" w:hAnsi="宋体" w:cs="仿宋"/>
          <w:szCs w:val="21"/>
        </w:rPr>
        <w:t>4.是否建立和完善各类台账，并按要求报送有关信息。</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210" w:firstLineChars="100"/>
        <w:rPr>
          <w:rFonts w:ascii="宋体" w:hAnsi="宋体" w:cs="仿宋"/>
          <w:szCs w:val="21"/>
        </w:rPr>
      </w:pPr>
      <w:r>
        <w:rPr>
          <w:rFonts w:hint="eastAsia" w:ascii="宋体" w:hAnsi="宋体" w:cs="仿宋"/>
          <w:szCs w:val="21"/>
        </w:rPr>
        <w:t>（一）现场检查：运管机构要在重点时段、重点地区、重点经营场所开展日常性的执法活动。</w:t>
      </w:r>
    </w:p>
    <w:p>
      <w:pPr>
        <w:spacing w:line="400" w:lineRule="exact"/>
        <w:ind w:firstLine="210" w:firstLineChars="100"/>
        <w:rPr>
          <w:rFonts w:ascii="宋体" w:hAnsi="宋体" w:cs="仿宋"/>
          <w:szCs w:val="21"/>
        </w:rPr>
      </w:pPr>
      <w:r>
        <w:rPr>
          <w:rFonts w:hint="eastAsia" w:ascii="宋体" w:hAnsi="宋体" w:cs="仿宋"/>
          <w:szCs w:val="21"/>
        </w:rPr>
        <w:t>（二）定期检查：营运车辆年审时进行检查。</w:t>
      </w:r>
    </w:p>
    <w:p>
      <w:pPr>
        <w:spacing w:line="400" w:lineRule="exact"/>
        <w:ind w:firstLine="210" w:firstLineChars="100"/>
        <w:rPr>
          <w:rFonts w:ascii="宋体" w:hAnsi="宋体" w:cs="仿宋"/>
          <w:szCs w:val="21"/>
        </w:rPr>
      </w:pPr>
      <w:r>
        <w:rPr>
          <w:rFonts w:hint="eastAsia" w:ascii="宋体" w:hAnsi="宋体" w:cs="仿宋"/>
          <w:szCs w:val="21"/>
        </w:rPr>
        <w:t>（三）举报投诉检查：根据投诉举报开展监督检查。</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210" w:firstLineChars="100"/>
        <w:rPr>
          <w:rFonts w:ascii="宋体" w:hAnsi="宋体" w:cs="仿宋"/>
          <w:szCs w:val="21"/>
        </w:rPr>
      </w:pPr>
      <w:r>
        <w:rPr>
          <w:rFonts w:hint="eastAsia" w:ascii="宋体" w:hAnsi="宋体" w:cs="仿宋"/>
          <w:szCs w:val="21"/>
        </w:rPr>
        <w:t>（一）到经营者的经营场所进行现场监督检查；</w:t>
      </w:r>
    </w:p>
    <w:p>
      <w:pPr>
        <w:spacing w:line="400" w:lineRule="exact"/>
        <w:ind w:firstLine="210" w:firstLineChars="100"/>
        <w:rPr>
          <w:rFonts w:ascii="宋体" w:hAnsi="宋体" w:cs="仿宋"/>
          <w:szCs w:val="21"/>
        </w:rPr>
      </w:pPr>
      <w:r>
        <w:rPr>
          <w:rFonts w:hint="eastAsia" w:ascii="宋体" w:hAnsi="宋体" w:cs="仿宋"/>
          <w:szCs w:val="21"/>
        </w:rPr>
        <w:t>（二）查看有关道路运输证件；</w:t>
      </w:r>
    </w:p>
    <w:p>
      <w:pPr>
        <w:spacing w:line="400" w:lineRule="exact"/>
        <w:ind w:firstLine="210" w:firstLineChars="100"/>
        <w:rPr>
          <w:rFonts w:ascii="宋体" w:hAnsi="宋体" w:cs="仿宋"/>
          <w:szCs w:val="21"/>
        </w:rPr>
      </w:pPr>
      <w:r>
        <w:rPr>
          <w:rFonts w:hint="eastAsia" w:ascii="宋体" w:hAnsi="宋体" w:cs="仿宋"/>
          <w:szCs w:val="21"/>
        </w:rPr>
        <w:t>（三）查看相关管理制度及其落实情况；</w:t>
      </w:r>
    </w:p>
    <w:p>
      <w:pPr>
        <w:spacing w:line="400" w:lineRule="exact"/>
        <w:ind w:firstLine="210" w:firstLineChars="100"/>
        <w:rPr>
          <w:rFonts w:ascii="宋体" w:hAnsi="宋体" w:cs="仿宋"/>
          <w:szCs w:val="21"/>
        </w:rPr>
      </w:pPr>
      <w:r>
        <w:rPr>
          <w:rFonts w:hint="eastAsia" w:ascii="宋体" w:hAnsi="宋体" w:cs="仿宋"/>
          <w:szCs w:val="21"/>
        </w:rPr>
        <w:t>（四）检查相关经营行为及其台账；</w:t>
      </w:r>
    </w:p>
    <w:p>
      <w:pPr>
        <w:spacing w:line="400" w:lineRule="exact"/>
        <w:ind w:firstLine="210" w:firstLineChars="100"/>
        <w:rPr>
          <w:rFonts w:ascii="宋体" w:hAnsi="宋体" w:cs="仿宋"/>
          <w:szCs w:val="21"/>
        </w:rPr>
      </w:pPr>
      <w:r>
        <w:rPr>
          <w:rFonts w:hint="eastAsia" w:ascii="宋体" w:hAnsi="宋体" w:cs="仿宋"/>
          <w:szCs w:val="21"/>
        </w:rPr>
        <w:t>（五）检查相关经营场地与设施；</w:t>
      </w:r>
    </w:p>
    <w:p>
      <w:pPr>
        <w:spacing w:line="400" w:lineRule="exact"/>
        <w:ind w:firstLine="210" w:firstLineChars="100"/>
        <w:rPr>
          <w:rFonts w:ascii="宋体" w:hAnsi="宋体" w:cs="仿宋"/>
          <w:szCs w:val="21"/>
        </w:rPr>
      </w:pPr>
      <w:r>
        <w:rPr>
          <w:rFonts w:hint="eastAsia" w:ascii="宋体" w:hAnsi="宋体" w:cs="仿宋"/>
          <w:szCs w:val="21"/>
        </w:rPr>
        <w:t>（六）重点安全监管。</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420" w:firstLineChars="200"/>
        <w:rPr>
          <w:rFonts w:ascii="宋体" w:hAnsi="宋体" w:cs="仿宋"/>
          <w:szCs w:val="21"/>
        </w:rPr>
      </w:pPr>
      <w:r>
        <w:rPr>
          <w:rFonts w:hint="eastAsia" w:ascii="宋体" w:hAnsi="宋体" w:cs="仿宋"/>
          <w:szCs w:val="21"/>
        </w:rPr>
        <w:t>县级道路运输管理机构根据上级机关部署或工作需要，组织开展监督检查工作；属地道路运输管理机构对辖区内汽车客运站实施日常监督检查。</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在检查中发现存在违法违规情形的，根据《中华人民共和国道路运输条例》、《道路旅客运输及客运站管理规定》等有关法规规章规定，作出如下处理：</w:t>
      </w:r>
    </w:p>
    <w:p>
      <w:pPr>
        <w:spacing w:line="400" w:lineRule="exact"/>
        <w:ind w:firstLine="210" w:firstLineChars="100"/>
        <w:rPr>
          <w:rFonts w:ascii="宋体" w:hAnsi="宋体" w:cs="仿宋"/>
          <w:szCs w:val="21"/>
        </w:rPr>
      </w:pPr>
      <w:r>
        <w:rPr>
          <w:rFonts w:hint="eastAsia" w:ascii="宋体" w:hAnsi="宋体" w:cs="仿宋"/>
          <w:szCs w:val="21"/>
        </w:rPr>
        <w:t>（一）通报；</w:t>
      </w:r>
    </w:p>
    <w:p>
      <w:pPr>
        <w:spacing w:line="400" w:lineRule="exact"/>
        <w:ind w:firstLine="210" w:firstLineChars="100"/>
        <w:rPr>
          <w:rFonts w:ascii="宋体" w:hAnsi="宋体" w:cs="仿宋"/>
          <w:szCs w:val="21"/>
        </w:rPr>
      </w:pPr>
      <w:r>
        <w:rPr>
          <w:rFonts w:hint="eastAsia" w:ascii="宋体" w:hAnsi="宋体" w:cs="仿宋"/>
          <w:szCs w:val="21"/>
        </w:rPr>
        <w:t>（二）立即或限期整改；</w:t>
      </w:r>
    </w:p>
    <w:p>
      <w:pPr>
        <w:spacing w:line="400" w:lineRule="exact"/>
        <w:ind w:firstLine="210" w:firstLineChars="100"/>
        <w:rPr>
          <w:rFonts w:ascii="宋体" w:hAnsi="宋体" w:cs="仿宋"/>
          <w:szCs w:val="21"/>
        </w:rPr>
      </w:pPr>
      <w:r>
        <w:rPr>
          <w:rFonts w:hint="eastAsia" w:ascii="宋体" w:hAnsi="宋体" w:cs="仿宋"/>
          <w:szCs w:val="21"/>
        </w:rPr>
        <w:t>（三）罚款；</w:t>
      </w:r>
    </w:p>
    <w:p>
      <w:pPr>
        <w:spacing w:line="400" w:lineRule="exact"/>
        <w:ind w:firstLine="210" w:firstLineChars="100"/>
        <w:rPr>
          <w:rFonts w:ascii="宋体" w:hAnsi="宋体" w:cs="仿宋"/>
          <w:szCs w:val="21"/>
        </w:rPr>
      </w:pPr>
      <w:r>
        <w:rPr>
          <w:rFonts w:hint="eastAsia" w:ascii="宋体" w:hAnsi="宋体" w:cs="仿宋"/>
          <w:szCs w:val="21"/>
        </w:rPr>
        <w:t>（四）吊销相关经营许可证件或者吊销相应的经营范围。</w:t>
      </w:r>
    </w:p>
    <w:p>
      <w:pPr>
        <w:spacing w:line="400" w:lineRule="exact"/>
        <w:rPr>
          <w:rFonts w:ascii="宋体" w:hAnsi="宋体" w:cs="仿宋"/>
          <w:szCs w:val="21"/>
        </w:rPr>
      </w:pPr>
    </w:p>
    <w:p>
      <w:pPr>
        <w:spacing w:line="400" w:lineRule="exact"/>
        <w:jc w:val="center"/>
        <w:rPr>
          <w:rFonts w:ascii="宋体" w:hAnsi="宋体" w:cs="仿宋"/>
          <w:sz w:val="32"/>
          <w:szCs w:val="32"/>
        </w:rPr>
      </w:pPr>
    </w:p>
    <w:p>
      <w:pPr>
        <w:spacing w:line="400" w:lineRule="exact"/>
        <w:jc w:val="center"/>
        <w:rPr>
          <w:rFonts w:ascii="宋体" w:hAnsi="宋体" w:cs="仿宋"/>
          <w:sz w:val="32"/>
          <w:szCs w:val="32"/>
        </w:rPr>
      </w:pPr>
      <w:r>
        <w:rPr>
          <w:rFonts w:hint="eastAsia" w:ascii="宋体" w:hAnsi="宋体" w:cs="仿宋"/>
          <w:sz w:val="32"/>
          <w:szCs w:val="32"/>
        </w:rPr>
        <w:t>驾驶员培训行业监管制度</w:t>
      </w:r>
    </w:p>
    <w:p>
      <w:pPr>
        <w:spacing w:line="400" w:lineRule="exact"/>
        <w:rPr>
          <w:rFonts w:ascii="宋体" w:hAnsi="宋体" w:cs="仿宋"/>
          <w:b/>
          <w:szCs w:val="21"/>
        </w:rPr>
      </w:pPr>
      <w:r>
        <w:rPr>
          <w:rFonts w:hint="eastAsia" w:ascii="宋体" w:hAnsi="宋体" w:cs="仿宋"/>
          <w:b/>
          <w:szCs w:val="21"/>
        </w:rPr>
        <w:t>一、监督检查对象</w:t>
      </w:r>
    </w:p>
    <w:p>
      <w:pPr>
        <w:spacing w:line="400" w:lineRule="exact"/>
        <w:ind w:firstLine="525" w:firstLineChars="250"/>
        <w:rPr>
          <w:rFonts w:ascii="宋体" w:hAnsi="宋体" w:cs="仿宋"/>
          <w:szCs w:val="21"/>
        </w:rPr>
      </w:pPr>
      <w:r>
        <w:rPr>
          <w:rFonts w:hint="eastAsia" w:ascii="宋体" w:hAnsi="宋体" w:cs="仿宋"/>
          <w:szCs w:val="21"/>
        </w:rPr>
        <w:t>县运管机构实施驾驶员培训机构的许可管理部门及其管理人员，驾驶员培训机构及其相关人员。</w:t>
      </w:r>
    </w:p>
    <w:p>
      <w:pPr>
        <w:spacing w:line="400" w:lineRule="exact"/>
        <w:rPr>
          <w:rFonts w:ascii="宋体" w:hAnsi="宋体" w:cs="仿宋"/>
          <w:b/>
          <w:szCs w:val="21"/>
        </w:rPr>
      </w:pPr>
      <w:r>
        <w:rPr>
          <w:rFonts w:hint="eastAsia" w:ascii="宋体" w:hAnsi="宋体" w:cs="仿宋"/>
          <w:b/>
          <w:szCs w:val="21"/>
        </w:rPr>
        <w:t>二、监督检查内容</w:t>
      </w:r>
    </w:p>
    <w:p>
      <w:pPr>
        <w:spacing w:line="400" w:lineRule="exact"/>
        <w:ind w:firstLine="210" w:firstLineChars="100"/>
        <w:rPr>
          <w:rFonts w:ascii="宋体" w:hAnsi="宋体" w:cs="仿宋"/>
          <w:szCs w:val="21"/>
        </w:rPr>
      </w:pPr>
      <w:r>
        <w:rPr>
          <w:rFonts w:hint="eastAsia" w:ascii="宋体" w:hAnsi="宋体" w:cs="仿宋"/>
          <w:szCs w:val="21"/>
        </w:rPr>
        <w:t>（一）经营范围与期限</w:t>
      </w:r>
    </w:p>
    <w:p>
      <w:pPr>
        <w:spacing w:line="400" w:lineRule="exact"/>
        <w:ind w:firstLine="420" w:firstLineChars="200"/>
        <w:rPr>
          <w:rFonts w:ascii="宋体" w:hAnsi="宋体" w:cs="仿宋"/>
          <w:szCs w:val="21"/>
        </w:rPr>
      </w:pPr>
      <w:r>
        <w:rPr>
          <w:rFonts w:hint="eastAsia" w:ascii="宋体" w:hAnsi="宋体" w:cs="仿宋"/>
          <w:szCs w:val="21"/>
        </w:rPr>
        <w:t>是否按照道路运输管理机构决定的许可事项从事驾驶员培训经营活动；《道路运输经营许可证》是否超过有效期。</w:t>
      </w:r>
    </w:p>
    <w:p>
      <w:pPr>
        <w:spacing w:line="400" w:lineRule="exact"/>
        <w:ind w:firstLine="210" w:firstLineChars="100"/>
        <w:rPr>
          <w:rFonts w:ascii="宋体" w:hAnsi="宋体" w:cs="仿宋"/>
          <w:szCs w:val="21"/>
        </w:rPr>
      </w:pPr>
      <w:r>
        <w:rPr>
          <w:rFonts w:hint="eastAsia" w:ascii="宋体" w:hAnsi="宋体" w:cs="仿宋"/>
          <w:szCs w:val="21"/>
        </w:rPr>
        <w:t>（二）经营条件</w:t>
      </w:r>
    </w:p>
    <w:p>
      <w:pPr>
        <w:spacing w:line="400" w:lineRule="exact"/>
        <w:ind w:firstLine="420" w:firstLineChars="200"/>
        <w:rPr>
          <w:rFonts w:ascii="宋体" w:hAnsi="宋体" w:cs="仿宋"/>
          <w:szCs w:val="21"/>
        </w:rPr>
      </w:pPr>
      <w:r>
        <w:rPr>
          <w:rFonts w:hint="eastAsia" w:ascii="宋体" w:hAnsi="宋体" w:cs="仿宋"/>
          <w:szCs w:val="21"/>
        </w:rPr>
        <w:t>1.是否保持许可时所规定用途和服务功能；</w:t>
      </w:r>
    </w:p>
    <w:p>
      <w:pPr>
        <w:spacing w:line="400" w:lineRule="exact"/>
        <w:ind w:firstLine="420" w:firstLineChars="200"/>
        <w:rPr>
          <w:rFonts w:ascii="宋体" w:hAnsi="宋体" w:cs="仿宋"/>
          <w:szCs w:val="21"/>
        </w:rPr>
      </w:pPr>
      <w:r>
        <w:rPr>
          <w:rFonts w:hint="eastAsia" w:ascii="宋体" w:hAnsi="宋体" w:cs="仿宋"/>
          <w:szCs w:val="21"/>
        </w:rPr>
        <w:t>2.各种驾驶员培训经营设施设备是否正常使用；</w:t>
      </w:r>
    </w:p>
    <w:p>
      <w:pPr>
        <w:spacing w:line="400" w:lineRule="exact"/>
        <w:ind w:firstLine="420" w:firstLineChars="200"/>
        <w:rPr>
          <w:rFonts w:ascii="宋体" w:hAnsi="宋体" w:cs="仿宋"/>
          <w:szCs w:val="21"/>
        </w:rPr>
      </w:pPr>
      <w:r>
        <w:rPr>
          <w:rFonts w:hint="eastAsia" w:ascii="宋体" w:hAnsi="宋体" w:cs="仿宋"/>
          <w:szCs w:val="21"/>
        </w:rPr>
        <w:t>3.安全管理和安全生产条件是否到位。</w:t>
      </w:r>
    </w:p>
    <w:p>
      <w:pPr>
        <w:spacing w:line="400" w:lineRule="exact"/>
        <w:ind w:firstLine="210" w:firstLineChars="100"/>
        <w:rPr>
          <w:rFonts w:ascii="宋体" w:hAnsi="宋体" w:cs="仿宋"/>
          <w:szCs w:val="21"/>
        </w:rPr>
      </w:pPr>
      <w:r>
        <w:rPr>
          <w:rFonts w:hint="eastAsia" w:ascii="宋体" w:hAnsi="宋体" w:cs="仿宋"/>
          <w:szCs w:val="21"/>
        </w:rPr>
        <w:t>（三）经营行为</w:t>
      </w:r>
    </w:p>
    <w:p>
      <w:pPr>
        <w:spacing w:line="400" w:lineRule="exact"/>
        <w:ind w:firstLine="420" w:firstLineChars="200"/>
        <w:rPr>
          <w:rFonts w:ascii="宋体" w:hAnsi="宋体" w:cs="仿宋"/>
          <w:szCs w:val="21"/>
        </w:rPr>
      </w:pPr>
      <w:r>
        <w:rPr>
          <w:rFonts w:hint="eastAsia" w:ascii="宋体" w:hAnsi="宋体" w:cs="仿宋"/>
          <w:szCs w:val="21"/>
        </w:rPr>
        <w:t>1.服务质量是否达到承诺和规定要求；</w:t>
      </w:r>
    </w:p>
    <w:p>
      <w:pPr>
        <w:spacing w:line="400" w:lineRule="exact"/>
        <w:ind w:firstLine="420" w:firstLineChars="200"/>
        <w:rPr>
          <w:rFonts w:ascii="宋体" w:hAnsi="宋体" w:cs="仿宋"/>
          <w:szCs w:val="21"/>
        </w:rPr>
      </w:pPr>
      <w:r>
        <w:rPr>
          <w:rFonts w:hint="eastAsia" w:ascii="宋体" w:hAnsi="宋体" w:cs="仿宋"/>
          <w:szCs w:val="21"/>
        </w:rPr>
        <w:t>2.是否允许技术条件不合格的教练车或无证教练员从事经营活动；</w:t>
      </w:r>
    </w:p>
    <w:p>
      <w:pPr>
        <w:spacing w:line="400" w:lineRule="exact"/>
        <w:ind w:firstLine="420" w:firstLineChars="200"/>
        <w:rPr>
          <w:rFonts w:ascii="宋体" w:hAnsi="宋体" w:cs="仿宋"/>
          <w:szCs w:val="21"/>
        </w:rPr>
      </w:pPr>
      <w:r>
        <w:rPr>
          <w:rFonts w:hint="eastAsia" w:ascii="宋体" w:hAnsi="宋体" w:cs="仿宋"/>
          <w:szCs w:val="21"/>
        </w:rPr>
        <w:t>3.是否在经营场所公示收费项目和标准；</w:t>
      </w:r>
    </w:p>
    <w:p>
      <w:pPr>
        <w:spacing w:line="400" w:lineRule="exact"/>
        <w:ind w:firstLine="420" w:firstLineChars="200"/>
        <w:rPr>
          <w:rFonts w:ascii="宋体" w:hAnsi="宋体" w:cs="仿宋"/>
          <w:szCs w:val="21"/>
        </w:rPr>
      </w:pPr>
      <w:r>
        <w:rPr>
          <w:rFonts w:hint="eastAsia" w:ascii="宋体" w:hAnsi="宋体" w:cs="仿宋"/>
          <w:szCs w:val="21"/>
        </w:rPr>
        <w:t>4.是否建立和完善各类台账，并按要求报送有关信息。</w:t>
      </w:r>
    </w:p>
    <w:p>
      <w:pPr>
        <w:spacing w:line="400" w:lineRule="exact"/>
        <w:ind w:firstLine="210" w:firstLineChars="100"/>
        <w:rPr>
          <w:rFonts w:ascii="宋体" w:hAnsi="宋体" w:cs="仿宋"/>
          <w:szCs w:val="21"/>
        </w:rPr>
      </w:pPr>
      <w:r>
        <w:rPr>
          <w:rFonts w:hint="eastAsia" w:ascii="宋体" w:hAnsi="宋体" w:cs="仿宋"/>
          <w:szCs w:val="21"/>
        </w:rPr>
        <w:t>（四）县运管机构是否按照法律法规规定或上级部署或既定计划开展对经营者的监督检查。</w:t>
      </w:r>
    </w:p>
    <w:p>
      <w:pPr>
        <w:spacing w:line="400" w:lineRule="exact"/>
        <w:rPr>
          <w:rFonts w:ascii="宋体" w:hAnsi="宋体" w:cs="仿宋"/>
          <w:b/>
          <w:szCs w:val="21"/>
        </w:rPr>
      </w:pPr>
      <w:r>
        <w:rPr>
          <w:rFonts w:hint="eastAsia" w:ascii="宋体" w:hAnsi="宋体" w:cs="仿宋"/>
          <w:b/>
          <w:szCs w:val="21"/>
        </w:rPr>
        <w:t>三、监督检查方式</w:t>
      </w:r>
    </w:p>
    <w:p>
      <w:pPr>
        <w:spacing w:line="400" w:lineRule="exact"/>
        <w:ind w:firstLine="420" w:firstLineChars="200"/>
        <w:rPr>
          <w:rFonts w:ascii="宋体" w:hAnsi="宋体" w:cs="仿宋"/>
          <w:szCs w:val="21"/>
        </w:rPr>
      </w:pPr>
      <w:r>
        <w:rPr>
          <w:rFonts w:hint="eastAsia" w:ascii="宋体" w:hAnsi="宋体" w:cs="仿宋"/>
          <w:szCs w:val="21"/>
        </w:rPr>
        <w:t>县运管机构对经营者：</w:t>
      </w:r>
    </w:p>
    <w:p>
      <w:pPr>
        <w:spacing w:line="400" w:lineRule="exact"/>
        <w:ind w:firstLine="420" w:firstLineChars="200"/>
        <w:rPr>
          <w:rFonts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ascii="宋体" w:hAnsi="宋体" w:cs="仿宋"/>
          <w:szCs w:val="21"/>
        </w:rPr>
      </w:pPr>
      <w:r>
        <w:rPr>
          <w:rFonts w:hint="eastAsia" w:ascii="宋体" w:hAnsi="宋体" w:cs="仿宋"/>
          <w:szCs w:val="21"/>
        </w:rPr>
        <w:t>2.定期开展有关驾驶员培训经营资质审验；</w:t>
      </w:r>
    </w:p>
    <w:p>
      <w:pPr>
        <w:spacing w:line="400" w:lineRule="exact"/>
        <w:ind w:firstLine="420" w:firstLineChars="200"/>
        <w:rPr>
          <w:rFonts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ascii="宋体" w:hAnsi="宋体" w:cs="仿宋"/>
          <w:szCs w:val="21"/>
        </w:rPr>
      </w:pPr>
      <w:r>
        <w:rPr>
          <w:rFonts w:hint="eastAsia" w:ascii="宋体" w:hAnsi="宋体" w:cs="仿宋"/>
          <w:szCs w:val="21"/>
        </w:rPr>
        <w:t>4.根据投诉举报开展执法检查。</w:t>
      </w:r>
    </w:p>
    <w:p>
      <w:pPr>
        <w:spacing w:line="400" w:lineRule="exact"/>
        <w:ind w:firstLine="420" w:firstLineChars="200"/>
        <w:rPr>
          <w:rFonts w:ascii="宋体" w:hAnsi="宋体" w:cs="仿宋"/>
          <w:szCs w:val="21"/>
        </w:rPr>
      </w:pPr>
      <w:r>
        <w:rPr>
          <w:rFonts w:hint="eastAsia" w:ascii="宋体" w:hAnsi="宋体" w:cs="仿宋"/>
          <w:szCs w:val="21"/>
        </w:rPr>
        <w:t>每年检查不少于1次。</w:t>
      </w:r>
    </w:p>
    <w:p>
      <w:pPr>
        <w:spacing w:line="400" w:lineRule="exact"/>
        <w:rPr>
          <w:rFonts w:ascii="宋体" w:hAnsi="宋体" w:cs="仿宋"/>
          <w:b/>
          <w:szCs w:val="21"/>
        </w:rPr>
      </w:pPr>
      <w:r>
        <w:rPr>
          <w:rFonts w:hint="eastAsia" w:ascii="宋体" w:hAnsi="宋体" w:cs="仿宋"/>
          <w:b/>
          <w:szCs w:val="21"/>
        </w:rPr>
        <w:t>四、监督检查措施</w:t>
      </w:r>
    </w:p>
    <w:p>
      <w:pPr>
        <w:spacing w:line="400" w:lineRule="exact"/>
        <w:ind w:firstLine="210" w:firstLineChars="100"/>
        <w:rPr>
          <w:rFonts w:ascii="宋体" w:hAnsi="宋体" w:cs="仿宋"/>
          <w:szCs w:val="21"/>
        </w:rPr>
      </w:pPr>
      <w:r>
        <w:rPr>
          <w:rFonts w:hint="eastAsia" w:ascii="宋体" w:hAnsi="宋体" w:cs="仿宋"/>
          <w:szCs w:val="21"/>
        </w:rPr>
        <w:t>（一）查看有关道路运输经营许可证件；</w:t>
      </w:r>
    </w:p>
    <w:p>
      <w:pPr>
        <w:spacing w:line="400" w:lineRule="exact"/>
        <w:ind w:firstLine="210" w:firstLineChars="100"/>
        <w:rPr>
          <w:rFonts w:ascii="宋体" w:hAnsi="宋体" w:cs="仿宋"/>
          <w:szCs w:val="21"/>
        </w:rPr>
      </w:pPr>
      <w:r>
        <w:rPr>
          <w:rFonts w:hint="eastAsia" w:ascii="宋体" w:hAnsi="宋体" w:cs="仿宋"/>
          <w:szCs w:val="21"/>
        </w:rPr>
        <w:t>（二）查看相关管理制度及其落实情况；</w:t>
      </w:r>
    </w:p>
    <w:p>
      <w:pPr>
        <w:spacing w:line="400" w:lineRule="exact"/>
        <w:ind w:firstLine="210" w:firstLineChars="100"/>
        <w:rPr>
          <w:rFonts w:ascii="宋体" w:hAnsi="宋体" w:cs="仿宋"/>
          <w:szCs w:val="21"/>
        </w:rPr>
      </w:pPr>
      <w:r>
        <w:rPr>
          <w:rFonts w:hint="eastAsia" w:ascii="宋体" w:hAnsi="宋体" w:cs="仿宋"/>
          <w:szCs w:val="21"/>
        </w:rPr>
        <w:t>（三）检查相关经营行为及其台账；</w:t>
      </w:r>
    </w:p>
    <w:p>
      <w:pPr>
        <w:spacing w:line="400" w:lineRule="exact"/>
        <w:ind w:firstLine="210" w:firstLineChars="100"/>
        <w:rPr>
          <w:rFonts w:ascii="宋体" w:hAnsi="宋体" w:cs="仿宋"/>
          <w:szCs w:val="21"/>
        </w:rPr>
      </w:pPr>
      <w:r>
        <w:rPr>
          <w:rFonts w:hint="eastAsia" w:ascii="宋体" w:hAnsi="宋体" w:cs="仿宋"/>
          <w:szCs w:val="21"/>
        </w:rPr>
        <w:t>（四）检查相关经营场地与设施。</w:t>
      </w:r>
    </w:p>
    <w:p>
      <w:pPr>
        <w:spacing w:line="400" w:lineRule="exact"/>
        <w:rPr>
          <w:rFonts w:ascii="宋体" w:hAnsi="宋体" w:cs="仿宋"/>
          <w:b/>
          <w:szCs w:val="21"/>
        </w:rPr>
      </w:pPr>
      <w:r>
        <w:rPr>
          <w:rFonts w:hint="eastAsia" w:ascii="宋体" w:hAnsi="宋体" w:cs="仿宋"/>
          <w:b/>
          <w:szCs w:val="21"/>
        </w:rPr>
        <w:t>五、监督检查程序</w:t>
      </w:r>
    </w:p>
    <w:p>
      <w:pPr>
        <w:spacing w:line="400" w:lineRule="exact"/>
        <w:ind w:firstLine="210" w:firstLineChars="100"/>
        <w:rPr>
          <w:rFonts w:ascii="宋体" w:hAnsi="宋体" w:cs="仿宋"/>
          <w:szCs w:val="21"/>
        </w:rPr>
      </w:pPr>
      <w:r>
        <w:rPr>
          <w:rFonts w:hint="eastAsia" w:ascii="宋体" w:hAnsi="宋体" w:cs="仿宋"/>
          <w:szCs w:val="21"/>
        </w:rPr>
        <w:t>（一）属地道路运输管理机构对监督检查工作进行统一安排，建立辖区内驾驶员培训机构的基本检查档案；</w:t>
      </w:r>
    </w:p>
    <w:p>
      <w:pPr>
        <w:spacing w:line="400" w:lineRule="exact"/>
        <w:ind w:firstLine="210" w:firstLineChars="100"/>
        <w:rPr>
          <w:rFonts w:ascii="宋体" w:hAnsi="宋体" w:cs="仿宋"/>
          <w:szCs w:val="21"/>
        </w:rPr>
      </w:pPr>
      <w:r>
        <w:rPr>
          <w:rFonts w:hint="eastAsia" w:ascii="宋体" w:hAnsi="宋体" w:cs="仿宋"/>
          <w:szCs w:val="21"/>
        </w:rPr>
        <w:t>（二）属地道路运输管理机构对驾驶员培训机构实施监督检查；</w:t>
      </w:r>
    </w:p>
    <w:p>
      <w:pPr>
        <w:spacing w:line="400" w:lineRule="exact"/>
        <w:ind w:firstLine="210" w:firstLineChars="100"/>
        <w:rPr>
          <w:rFonts w:ascii="宋体" w:hAnsi="宋体" w:cs="仿宋"/>
          <w:szCs w:val="21"/>
        </w:rPr>
      </w:pPr>
      <w:r>
        <w:rPr>
          <w:rFonts w:hint="eastAsia" w:ascii="宋体" w:hAnsi="宋体" w:cs="仿宋"/>
          <w:szCs w:val="21"/>
        </w:rPr>
        <w:t>（三）形成监督检查意见，如整改意见书或行政处罚决定书等，送达当事人，并监督其落实和执行。</w:t>
      </w:r>
    </w:p>
    <w:p>
      <w:pPr>
        <w:spacing w:line="400" w:lineRule="exact"/>
        <w:rPr>
          <w:rFonts w:ascii="宋体" w:hAnsi="宋体" w:cs="仿宋"/>
          <w:b/>
          <w:szCs w:val="21"/>
        </w:rPr>
      </w:pPr>
      <w:r>
        <w:rPr>
          <w:rFonts w:hint="eastAsia" w:ascii="宋体" w:hAnsi="宋体" w:cs="仿宋"/>
          <w:b/>
          <w:szCs w:val="21"/>
        </w:rPr>
        <w:t>六、监督检查处理</w:t>
      </w:r>
    </w:p>
    <w:p>
      <w:pPr>
        <w:spacing w:line="400" w:lineRule="exact"/>
        <w:ind w:firstLine="420" w:firstLineChars="200"/>
        <w:rPr>
          <w:rFonts w:ascii="宋体" w:hAnsi="宋体" w:cs="仿宋"/>
          <w:szCs w:val="21"/>
        </w:rPr>
      </w:pPr>
      <w:r>
        <w:rPr>
          <w:rFonts w:hint="eastAsia" w:ascii="宋体" w:hAnsi="宋体" w:cs="仿宋"/>
          <w:szCs w:val="21"/>
        </w:rPr>
        <w:t>根据《中华人民共和国道路运输条例》、《河北省道路运输条例》、《机动车驾驶员培训管理规定》等有关法规规章规定，处理如下：</w:t>
      </w:r>
    </w:p>
    <w:p>
      <w:pPr>
        <w:spacing w:line="400" w:lineRule="exact"/>
        <w:ind w:firstLine="210" w:firstLineChars="100"/>
        <w:rPr>
          <w:rFonts w:ascii="宋体" w:hAnsi="宋体" w:cs="仿宋"/>
          <w:szCs w:val="21"/>
        </w:rPr>
      </w:pPr>
      <w:r>
        <w:rPr>
          <w:rFonts w:hint="eastAsia" w:ascii="宋体" w:hAnsi="宋体" w:cs="仿宋"/>
          <w:szCs w:val="21"/>
        </w:rPr>
        <w:t>（一）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p>
    <w:p>
      <w:pPr>
        <w:spacing w:line="400" w:lineRule="exact"/>
        <w:ind w:firstLine="420" w:firstLineChars="200"/>
        <w:rPr>
          <w:rFonts w:ascii="宋体" w:hAnsi="宋体" w:cs="仿宋"/>
          <w:szCs w:val="21"/>
        </w:rPr>
      </w:pPr>
      <w:r>
        <w:rPr>
          <w:rFonts w:hint="eastAsia" w:ascii="宋体" w:hAnsi="宋体" w:cs="仿宋"/>
          <w:szCs w:val="21"/>
        </w:rPr>
        <w:t>1.未取得机动车驾驶员培训许可证件，非法从事机动车驾驶员培训业务的；</w:t>
      </w:r>
    </w:p>
    <w:p>
      <w:pPr>
        <w:spacing w:line="400" w:lineRule="exact"/>
        <w:ind w:firstLine="420" w:firstLineChars="200"/>
        <w:rPr>
          <w:rFonts w:ascii="宋体" w:hAnsi="宋体" w:cs="仿宋"/>
          <w:szCs w:val="21"/>
        </w:rPr>
      </w:pPr>
      <w:r>
        <w:rPr>
          <w:rFonts w:hint="eastAsia" w:ascii="宋体" w:hAnsi="宋体" w:cs="仿宋"/>
          <w:szCs w:val="21"/>
        </w:rPr>
        <w:t>2.使用无效、伪造、变造、被注销的机动车驾驶员培训许可证件，非法从事机动车驾驶员培训业务的；</w:t>
      </w:r>
    </w:p>
    <w:p>
      <w:pPr>
        <w:spacing w:line="400" w:lineRule="exact"/>
        <w:ind w:firstLine="420" w:firstLineChars="200"/>
        <w:rPr>
          <w:rFonts w:ascii="宋体" w:hAnsi="宋体" w:cs="仿宋"/>
          <w:szCs w:val="21"/>
        </w:rPr>
      </w:pPr>
      <w:r>
        <w:rPr>
          <w:rFonts w:hint="eastAsia" w:ascii="宋体" w:hAnsi="宋体" w:cs="仿宋"/>
          <w:szCs w:val="21"/>
        </w:rPr>
        <w:t>3.超越许可事项，非法从事机动车驾驶员培训业务的。</w:t>
      </w:r>
    </w:p>
    <w:p>
      <w:pPr>
        <w:spacing w:line="400" w:lineRule="exact"/>
        <w:ind w:firstLine="210" w:firstLineChars="100"/>
        <w:rPr>
          <w:rFonts w:ascii="宋体" w:hAnsi="宋体" w:cs="仿宋"/>
          <w:szCs w:val="21"/>
        </w:rPr>
      </w:pPr>
      <w:r>
        <w:rPr>
          <w:rFonts w:hint="eastAsia" w:ascii="宋体" w:hAnsi="宋体" w:cs="仿宋"/>
          <w:szCs w:val="21"/>
        </w:rPr>
        <w:t>(二)机动车驾驶员培训机构非法转让、出租机动车驾驶员培训许可证件的，由县级以上道路运输管理机构责令停止违法行为，收缴有关证件，处2000元以上1万元以下的罚款；有违法所得的，没收违法所得。</w:t>
      </w:r>
    </w:p>
    <w:p>
      <w:pPr>
        <w:spacing w:line="400" w:lineRule="exact"/>
        <w:ind w:firstLine="420" w:firstLineChars="200"/>
        <w:rPr>
          <w:rFonts w:ascii="宋体" w:hAnsi="宋体" w:cs="仿宋"/>
          <w:szCs w:val="21"/>
        </w:rPr>
      </w:pPr>
      <w:r>
        <w:rPr>
          <w:rFonts w:hint="eastAsia" w:ascii="宋体" w:hAnsi="宋体" w:cs="仿宋"/>
          <w:szCs w:val="21"/>
        </w:rPr>
        <w:t>对于接受非法转让、出租的受让方，应当按照未经许可擅自从事机动车驾驶员培训业务的规定处罚。</w:t>
      </w:r>
    </w:p>
    <w:p>
      <w:pPr>
        <w:spacing w:line="400" w:lineRule="exact"/>
        <w:ind w:firstLine="210" w:firstLineChars="100"/>
        <w:rPr>
          <w:rFonts w:ascii="宋体" w:hAnsi="宋体" w:cs="仿宋"/>
          <w:szCs w:val="21"/>
        </w:rPr>
      </w:pPr>
      <w:r>
        <w:rPr>
          <w:rFonts w:hint="eastAsia" w:ascii="宋体" w:hAnsi="宋体" w:cs="仿宋"/>
          <w:szCs w:val="21"/>
        </w:rPr>
        <w:t>(三)机动车驾驶员培训机构不严格按照规定进行培训或者在培训结业证书发放时弄虚作假，有下列情形之一的，由县级以上道路运输管理机构责令改正；拒不改正的，由原许可机关吊销其经营许可：</w:t>
      </w:r>
    </w:p>
    <w:p>
      <w:pPr>
        <w:spacing w:line="400" w:lineRule="exact"/>
        <w:ind w:firstLine="420" w:firstLineChars="200"/>
        <w:rPr>
          <w:rFonts w:ascii="宋体" w:hAnsi="宋体" w:cs="仿宋"/>
          <w:szCs w:val="21"/>
        </w:rPr>
      </w:pPr>
      <w:r>
        <w:rPr>
          <w:rFonts w:hint="eastAsia" w:ascii="宋体" w:hAnsi="宋体" w:cs="仿宋"/>
          <w:szCs w:val="21"/>
        </w:rPr>
        <w:t>1.未按照全国统一的教学大纲进行培训的；</w:t>
      </w:r>
    </w:p>
    <w:p>
      <w:pPr>
        <w:spacing w:line="400" w:lineRule="exact"/>
        <w:ind w:firstLine="420" w:firstLineChars="200"/>
        <w:rPr>
          <w:rFonts w:ascii="宋体" w:hAnsi="宋体" w:cs="仿宋"/>
          <w:szCs w:val="21"/>
        </w:rPr>
      </w:pPr>
      <w:r>
        <w:rPr>
          <w:rFonts w:hint="eastAsia" w:ascii="宋体" w:hAnsi="宋体" w:cs="仿宋"/>
          <w:szCs w:val="21"/>
        </w:rPr>
        <w:t>2.未向培训结业的人员颁发《结业证书》的；</w:t>
      </w:r>
    </w:p>
    <w:p>
      <w:pPr>
        <w:spacing w:line="400" w:lineRule="exact"/>
        <w:ind w:firstLine="420" w:firstLineChars="200"/>
        <w:rPr>
          <w:rFonts w:ascii="宋体" w:hAnsi="宋体" w:cs="仿宋"/>
          <w:szCs w:val="21"/>
        </w:rPr>
      </w:pPr>
      <w:r>
        <w:rPr>
          <w:rFonts w:hint="eastAsia" w:ascii="宋体" w:hAnsi="宋体" w:cs="仿宋"/>
          <w:szCs w:val="21"/>
        </w:rPr>
        <w:t>3.向培训未结业的人员颁发《结业证书》的；</w:t>
      </w:r>
    </w:p>
    <w:p>
      <w:pPr>
        <w:spacing w:line="400" w:lineRule="exact"/>
        <w:ind w:firstLine="420" w:firstLineChars="200"/>
        <w:rPr>
          <w:rFonts w:ascii="宋体" w:hAnsi="宋体" w:cs="仿宋"/>
          <w:szCs w:val="21"/>
        </w:rPr>
      </w:pPr>
      <w:r>
        <w:rPr>
          <w:rFonts w:hint="eastAsia" w:ascii="宋体" w:hAnsi="宋体" w:cs="仿宋"/>
          <w:szCs w:val="21"/>
        </w:rPr>
        <w:t>4.向未参加培训的人员颁发《结业证书》的；</w:t>
      </w:r>
    </w:p>
    <w:p>
      <w:pPr>
        <w:spacing w:line="400" w:lineRule="exact"/>
        <w:ind w:firstLine="420" w:firstLineChars="200"/>
        <w:rPr>
          <w:rFonts w:ascii="宋体" w:hAnsi="宋体" w:cs="仿宋"/>
          <w:szCs w:val="21"/>
        </w:rPr>
      </w:pPr>
      <w:r>
        <w:rPr>
          <w:rFonts w:hint="eastAsia" w:ascii="宋体" w:hAnsi="宋体" w:cs="仿宋"/>
          <w:szCs w:val="21"/>
        </w:rPr>
        <w:t>5.使用无效、伪造、变造《结业证书》的；</w:t>
      </w:r>
    </w:p>
    <w:p>
      <w:pPr>
        <w:spacing w:line="400" w:lineRule="exact"/>
        <w:ind w:firstLine="420" w:firstLineChars="200"/>
        <w:rPr>
          <w:rFonts w:ascii="宋体" w:hAnsi="宋体" w:cs="仿宋"/>
          <w:szCs w:val="21"/>
        </w:rPr>
      </w:pPr>
      <w:r>
        <w:rPr>
          <w:rFonts w:hint="eastAsia" w:ascii="宋体" w:hAnsi="宋体" w:cs="仿宋"/>
          <w:szCs w:val="21"/>
        </w:rPr>
        <w:t>6.租用其他机动车驾驶员培训机构《结业证书》的。</w:t>
      </w:r>
    </w:p>
    <w:p>
      <w:pPr>
        <w:spacing w:line="400" w:lineRule="exact"/>
        <w:ind w:firstLine="210" w:firstLineChars="100"/>
        <w:rPr>
          <w:rFonts w:ascii="宋体" w:hAnsi="宋体" w:cs="仿宋"/>
          <w:szCs w:val="21"/>
        </w:rPr>
      </w:pPr>
      <w:r>
        <w:rPr>
          <w:rFonts w:hint="eastAsia" w:ascii="宋体" w:hAnsi="宋体" w:cs="仿宋"/>
          <w:szCs w:val="21"/>
        </w:rPr>
        <w:t>(四)机动车驾驶员培训机构有下列情形之一的，由县级以上道路运输管理机构责令限期整改；逾期整改不合格的，予以通报：</w:t>
      </w:r>
    </w:p>
    <w:p>
      <w:pPr>
        <w:spacing w:line="400" w:lineRule="exact"/>
        <w:ind w:firstLine="420" w:firstLineChars="200"/>
        <w:rPr>
          <w:rFonts w:ascii="宋体" w:hAnsi="宋体" w:cs="仿宋"/>
          <w:szCs w:val="21"/>
        </w:rPr>
      </w:pPr>
      <w:r>
        <w:rPr>
          <w:rFonts w:hint="eastAsia" w:ascii="宋体" w:hAnsi="宋体" w:cs="仿宋"/>
          <w:szCs w:val="21"/>
        </w:rPr>
        <w:t>1.未在经营场所醒目位置悬挂机动车驾驶员培训经营许可证件的；</w:t>
      </w:r>
    </w:p>
    <w:p>
      <w:pPr>
        <w:spacing w:line="400" w:lineRule="exact"/>
        <w:ind w:firstLine="420" w:firstLineChars="200"/>
        <w:rPr>
          <w:rFonts w:ascii="宋体" w:hAnsi="宋体" w:cs="仿宋"/>
          <w:szCs w:val="21"/>
        </w:rPr>
      </w:pPr>
      <w:r>
        <w:rPr>
          <w:rFonts w:hint="eastAsia" w:ascii="宋体" w:hAnsi="宋体" w:cs="仿宋"/>
          <w:szCs w:val="21"/>
        </w:rPr>
        <w:t>2.未在经营场所公示其经营类别、培训范围、收费项目、收费标准、教练员、教学场地等情况的；</w:t>
      </w:r>
    </w:p>
    <w:p>
      <w:pPr>
        <w:spacing w:line="400" w:lineRule="exact"/>
        <w:ind w:firstLine="420" w:firstLineChars="200"/>
        <w:rPr>
          <w:rFonts w:ascii="宋体" w:hAnsi="宋体" w:cs="仿宋"/>
          <w:szCs w:val="21"/>
        </w:rPr>
      </w:pPr>
      <w:r>
        <w:rPr>
          <w:rFonts w:hint="eastAsia" w:ascii="宋体" w:hAnsi="宋体" w:cs="仿宋"/>
          <w:szCs w:val="21"/>
        </w:rPr>
        <w:t>3.未按照要求聘用教学人员的；</w:t>
      </w:r>
    </w:p>
    <w:p>
      <w:pPr>
        <w:spacing w:line="400" w:lineRule="exact"/>
        <w:ind w:firstLine="420" w:firstLineChars="200"/>
        <w:rPr>
          <w:rFonts w:ascii="宋体" w:hAnsi="宋体" w:cs="仿宋"/>
          <w:szCs w:val="21"/>
        </w:rPr>
      </w:pPr>
      <w:r>
        <w:rPr>
          <w:rFonts w:hint="eastAsia" w:ascii="宋体" w:hAnsi="宋体" w:cs="仿宋"/>
          <w:szCs w:val="21"/>
        </w:rPr>
        <w:t>4.未按规定建立学员档案、教学车辆档案的；</w:t>
      </w:r>
    </w:p>
    <w:p>
      <w:pPr>
        <w:spacing w:line="400" w:lineRule="exact"/>
        <w:ind w:firstLine="420" w:firstLineChars="200"/>
        <w:rPr>
          <w:rFonts w:ascii="宋体" w:hAnsi="宋体" w:cs="仿宋"/>
          <w:szCs w:val="21"/>
        </w:rPr>
      </w:pPr>
      <w:r>
        <w:rPr>
          <w:rFonts w:hint="eastAsia" w:ascii="宋体" w:hAnsi="宋体" w:cs="仿宋"/>
          <w:szCs w:val="21"/>
        </w:rPr>
        <w:t>5.未按规定报送《培训记录》和有关统计资料的；</w:t>
      </w:r>
    </w:p>
    <w:p>
      <w:pPr>
        <w:spacing w:line="400" w:lineRule="exact"/>
        <w:ind w:firstLine="420" w:firstLineChars="200"/>
        <w:rPr>
          <w:rFonts w:ascii="宋体" w:hAnsi="宋体" w:cs="仿宋"/>
          <w:szCs w:val="21"/>
        </w:rPr>
      </w:pPr>
      <w:r>
        <w:rPr>
          <w:rFonts w:hint="eastAsia" w:ascii="宋体" w:hAnsi="宋体" w:cs="仿宋"/>
          <w:szCs w:val="21"/>
        </w:rPr>
        <w:t>6.使用不符合规定的车辆及设施、设备从事教学活动的；</w:t>
      </w:r>
    </w:p>
    <w:p>
      <w:pPr>
        <w:spacing w:line="400" w:lineRule="exact"/>
        <w:ind w:firstLine="420" w:firstLineChars="200"/>
        <w:rPr>
          <w:rFonts w:ascii="宋体" w:hAnsi="宋体" w:cs="仿宋"/>
          <w:szCs w:val="21"/>
        </w:rPr>
      </w:pPr>
      <w:r>
        <w:rPr>
          <w:rFonts w:hint="eastAsia" w:ascii="宋体" w:hAnsi="宋体" w:cs="仿宋"/>
          <w:szCs w:val="21"/>
        </w:rPr>
        <w:t>7.存在索取、收受学员财物，或者谋取其他利益等不良行为的；</w:t>
      </w:r>
    </w:p>
    <w:p>
      <w:pPr>
        <w:spacing w:line="400" w:lineRule="exact"/>
        <w:ind w:firstLine="420" w:firstLineChars="200"/>
        <w:rPr>
          <w:rFonts w:ascii="宋体" w:hAnsi="宋体" w:cs="仿宋"/>
          <w:szCs w:val="21"/>
        </w:rPr>
      </w:pPr>
      <w:r>
        <w:rPr>
          <w:rFonts w:hint="eastAsia" w:ascii="宋体" w:hAnsi="宋体" w:cs="仿宋"/>
          <w:szCs w:val="21"/>
        </w:rPr>
        <w:t>8.未定期公布教练员教学质量排行情况的；</w:t>
      </w:r>
    </w:p>
    <w:p>
      <w:pPr>
        <w:spacing w:line="400" w:lineRule="exact"/>
        <w:ind w:firstLine="210" w:firstLineChars="100"/>
        <w:rPr>
          <w:rFonts w:ascii="宋体" w:hAnsi="宋体" w:cs="仿宋"/>
          <w:szCs w:val="21"/>
        </w:rPr>
      </w:pPr>
      <w:r>
        <w:rPr>
          <w:rFonts w:hint="eastAsia" w:ascii="宋体" w:hAnsi="宋体" w:cs="仿宋"/>
          <w:szCs w:val="21"/>
        </w:rPr>
        <w:t>(五)机动车驾驶培训教练员有下列情形之一的，由县级以上道路运输管理机构责令限期整改；逾期整改不合格的，予以通报：</w:t>
      </w:r>
    </w:p>
    <w:p>
      <w:pPr>
        <w:spacing w:line="400" w:lineRule="exact"/>
        <w:ind w:firstLine="420" w:firstLineChars="200"/>
        <w:rPr>
          <w:rFonts w:ascii="宋体" w:hAnsi="宋体" w:cs="仿宋"/>
          <w:szCs w:val="21"/>
        </w:rPr>
      </w:pPr>
      <w:r>
        <w:rPr>
          <w:rFonts w:hint="eastAsia" w:ascii="宋体" w:hAnsi="宋体" w:cs="仿宋"/>
          <w:szCs w:val="21"/>
        </w:rPr>
        <w:t>1.未按照全国统一的教学大纲进行教学的；</w:t>
      </w:r>
    </w:p>
    <w:p>
      <w:pPr>
        <w:spacing w:line="400" w:lineRule="exact"/>
        <w:ind w:firstLine="420" w:firstLineChars="200"/>
        <w:rPr>
          <w:rFonts w:ascii="宋体" w:hAnsi="宋体" w:cs="仿宋"/>
          <w:szCs w:val="21"/>
        </w:rPr>
      </w:pPr>
      <w:r>
        <w:rPr>
          <w:rFonts w:hint="eastAsia" w:ascii="宋体" w:hAnsi="宋体" w:cs="仿宋"/>
          <w:szCs w:val="21"/>
        </w:rPr>
        <w:t>2.填写《教学日志》、《培训记录》弄虚作假的；</w:t>
      </w:r>
    </w:p>
    <w:p>
      <w:pPr>
        <w:spacing w:line="400" w:lineRule="exact"/>
        <w:ind w:firstLine="420" w:firstLineChars="200"/>
        <w:rPr>
          <w:rFonts w:ascii="宋体" w:hAnsi="宋体" w:cs="仿宋"/>
          <w:szCs w:val="21"/>
        </w:rPr>
      </w:pPr>
      <w:r>
        <w:rPr>
          <w:rFonts w:hint="eastAsia" w:ascii="宋体" w:hAnsi="宋体" w:cs="仿宋"/>
          <w:szCs w:val="21"/>
        </w:rPr>
        <w:t>3.教学过程中有道路交通安全违法行为或者造成交通事故的；</w:t>
      </w:r>
    </w:p>
    <w:p>
      <w:pPr>
        <w:spacing w:line="400" w:lineRule="exact"/>
        <w:ind w:firstLine="420" w:firstLineChars="200"/>
        <w:rPr>
          <w:rFonts w:ascii="宋体" w:hAnsi="宋体" w:cs="仿宋"/>
          <w:szCs w:val="21"/>
        </w:rPr>
      </w:pPr>
      <w:r>
        <w:rPr>
          <w:rFonts w:hint="eastAsia" w:ascii="宋体" w:hAnsi="宋体" w:cs="仿宋"/>
          <w:szCs w:val="21"/>
        </w:rPr>
        <w:t>4.存在索取、收受学员财物，或者谋取其他利益等不良行为的；</w:t>
      </w:r>
    </w:p>
    <w:p>
      <w:pPr>
        <w:spacing w:line="400" w:lineRule="exact"/>
        <w:ind w:firstLine="420" w:firstLineChars="200"/>
        <w:rPr>
          <w:rFonts w:ascii="宋体" w:hAnsi="宋体" w:cs="仿宋"/>
          <w:szCs w:val="21"/>
        </w:rPr>
      </w:pPr>
      <w:r>
        <w:rPr>
          <w:rFonts w:hint="eastAsia" w:ascii="宋体" w:hAnsi="宋体" w:cs="仿宋"/>
          <w:szCs w:val="21"/>
        </w:rPr>
        <w:t>5.未按照规定参加继续再教育的；</w:t>
      </w:r>
    </w:p>
    <w:p>
      <w:pPr>
        <w:spacing w:line="400" w:lineRule="exact"/>
        <w:ind w:firstLine="210" w:firstLineChars="100"/>
        <w:rPr>
          <w:rFonts w:ascii="宋体" w:hAnsi="宋体" w:cs="仿宋"/>
          <w:szCs w:val="21"/>
        </w:rPr>
      </w:pPr>
      <w:r>
        <w:rPr>
          <w:rFonts w:hint="eastAsia" w:ascii="宋体" w:hAnsi="宋体" w:cs="仿宋"/>
          <w:szCs w:val="21"/>
        </w:rPr>
        <w:t>(六)道路运输管理机构的工作人员，有下列情形之一的，依法给予行政处分；构成犯罪的，依法追究刑事责任：</w:t>
      </w:r>
    </w:p>
    <w:p>
      <w:pPr>
        <w:spacing w:line="400" w:lineRule="exact"/>
        <w:ind w:firstLine="420" w:firstLineChars="200"/>
        <w:rPr>
          <w:rFonts w:ascii="宋体" w:hAnsi="宋体" w:cs="仿宋"/>
          <w:szCs w:val="21"/>
        </w:rPr>
      </w:pPr>
      <w:r>
        <w:rPr>
          <w:rFonts w:hint="eastAsia" w:ascii="宋体" w:hAnsi="宋体" w:cs="仿宋"/>
          <w:szCs w:val="21"/>
        </w:rPr>
        <w:t>1.不按规定的条件、程序和期限实施行政许可的；</w:t>
      </w:r>
    </w:p>
    <w:p>
      <w:pPr>
        <w:spacing w:line="400" w:lineRule="exact"/>
        <w:ind w:firstLine="420" w:firstLineChars="200"/>
        <w:rPr>
          <w:rFonts w:ascii="宋体" w:hAnsi="宋体" w:cs="仿宋"/>
          <w:szCs w:val="21"/>
        </w:rPr>
      </w:pPr>
      <w:r>
        <w:rPr>
          <w:rFonts w:hint="eastAsia" w:ascii="宋体" w:hAnsi="宋体" w:cs="仿宋"/>
          <w:szCs w:val="21"/>
        </w:rPr>
        <w:t>2.参与或者变相参与机动车驾驶员培训业务的；</w:t>
      </w:r>
    </w:p>
    <w:p>
      <w:pPr>
        <w:spacing w:line="400" w:lineRule="exact"/>
        <w:ind w:firstLine="420" w:firstLineChars="200"/>
        <w:rPr>
          <w:rFonts w:ascii="宋体" w:hAnsi="宋体" w:cs="仿宋"/>
          <w:szCs w:val="21"/>
        </w:rPr>
      </w:pPr>
      <w:r>
        <w:rPr>
          <w:rFonts w:hint="eastAsia" w:ascii="宋体" w:hAnsi="宋体" w:cs="仿宋"/>
          <w:szCs w:val="21"/>
        </w:rPr>
        <w:t>3.发现违法行为不及时查处的；</w:t>
      </w:r>
    </w:p>
    <w:p>
      <w:pPr>
        <w:spacing w:line="400" w:lineRule="exact"/>
        <w:ind w:firstLine="420" w:firstLineChars="200"/>
        <w:rPr>
          <w:rFonts w:ascii="宋体" w:hAnsi="宋体" w:cs="仿宋"/>
          <w:szCs w:val="21"/>
        </w:rPr>
      </w:pPr>
      <w:r>
        <w:rPr>
          <w:rFonts w:hint="eastAsia" w:ascii="宋体" w:hAnsi="宋体" w:cs="仿宋"/>
          <w:szCs w:val="21"/>
        </w:rPr>
        <w:t>4.索取、收受他人财物，或者谋取其他利益的；</w:t>
      </w:r>
    </w:p>
    <w:p>
      <w:pPr>
        <w:spacing w:line="400" w:lineRule="exact"/>
        <w:ind w:firstLine="420" w:firstLineChars="200"/>
        <w:rPr>
          <w:rFonts w:ascii="宋体" w:hAnsi="宋体" w:cs="仿宋"/>
          <w:szCs w:val="21"/>
        </w:rPr>
      </w:pPr>
      <w:r>
        <w:rPr>
          <w:rFonts w:hint="eastAsia" w:ascii="宋体" w:hAnsi="宋体" w:cs="仿宋"/>
          <w:szCs w:val="21"/>
        </w:rPr>
        <w:t>5.有其他违法违纪行为的。</w:t>
      </w:r>
    </w:p>
    <w:p>
      <w:pPr>
        <w:pStyle w:val="21"/>
        <w:spacing w:line="400" w:lineRule="exact"/>
        <w:jc w:val="center"/>
        <w:rPr>
          <w:rFonts w:ascii="宋体" w:hAnsi="宋体"/>
          <w:b/>
          <w:sz w:val="21"/>
          <w:szCs w:val="21"/>
        </w:rPr>
      </w:pPr>
    </w:p>
    <w:bookmarkEnd w:id="41"/>
    <w:bookmarkEnd w:id="42"/>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水利局责任清单</w:t>
      </w:r>
    </w:p>
    <w:p>
      <w:pPr>
        <w:jc w:val="center"/>
        <w:rPr>
          <w:rFonts w:ascii="宋体" w:hAnsi="宋体"/>
          <w:sz w:val="44"/>
          <w:szCs w:val="44"/>
        </w:rPr>
      </w:pPr>
      <w:r>
        <w:rPr>
          <w:rFonts w:hint="eastAsia" w:ascii="宋体" w:hAnsi="宋体"/>
          <w:b/>
          <w:sz w:val="44"/>
          <w:szCs w:val="44"/>
        </w:rPr>
        <w:t>部门职责登记表</w:t>
      </w:r>
      <w:r>
        <w:rPr>
          <w:rFonts w:hint="eastAsia" w:ascii="宋体" w:hAnsi="宋体"/>
          <w:sz w:val="44"/>
          <w:szCs w:val="44"/>
        </w:rPr>
        <w:t xml:space="preserve">                                     </w:t>
      </w:r>
    </w:p>
    <w:tbl>
      <w:tblPr>
        <w:tblStyle w:val="10"/>
        <w:tblW w:w="13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970"/>
        <w:gridCol w:w="5868"/>
        <w:gridCol w:w="169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5" w:type="dxa"/>
            <w:vAlign w:val="center"/>
          </w:tcPr>
          <w:p>
            <w:pPr>
              <w:spacing w:line="240" w:lineRule="exact"/>
              <w:jc w:val="center"/>
              <w:rPr>
                <w:rFonts w:ascii="宋体" w:hAnsi="宋体"/>
                <w:b/>
                <w:szCs w:val="21"/>
              </w:rPr>
            </w:pPr>
            <w:r>
              <w:rPr>
                <w:rFonts w:hint="eastAsia" w:ascii="宋体" w:hAnsi="宋体"/>
                <w:b/>
                <w:szCs w:val="21"/>
              </w:rPr>
              <w:t>序号</w:t>
            </w:r>
          </w:p>
        </w:tc>
        <w:tc>
          <w:tcPr>
            <w:tcW w:w="3970" w:type="dxa"/>
            <w:vAlign w:val="center"/>
          </w:tcPr>
          <w:p>
            <w:pPr>
              <w:spacing w:line="240" w:lineRule="exact"/>
              <w:jc w:val="center"/>
              <w:rPr>
                <w:rFonts w:ascii="宋体" w:hAnsi="宋体"/>
                <w:b/>
                <w:szCs w:val="21"/>
              </w:rPr>
            </w:pPr>
            <w:r>
              <w:rPr>
                <w:rFonts w:hint="eastAsia" w:ascii="宋体" w:hAnsi="宋体"/>
                <w:b/>
                <w:szCs w:val="21"/>
              </w:rPr>
              <w:t>主要职责</w:t>
            </w:r>
          </w:p>
        </w:tc>
        <w:tc>
          <w:tcPr>
            <w:tcW w:w="5868"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1690" w:type="dxa"/>
            <w:vAlign w:val="center"/>
          </w:tcPr>
          <w:p>
            <w:pPr>
              <w:spacing w:line="240" w:lineRule="exact"/>
              <w:jc w:val="center"/>
              <w:rPr>
                <w:rFonts w:ascii="宋体" w:hAnsi="宋体"/>
                <w:b/>
                <w:szCs w:val="21"/>
              </w:rPr>
            </w:pPr>
            <w:r>
              <w:rPr>
                <w:rFonts w:hint="eastAsia" w:ascii="宋体" w:hAnsi="宋体"/>
                <w:b/>
                <w:szCs w:val="21"/>
              </w:rPr>
              <w:t>责任处室</w:t>
            </w:r>
          </w:p>
        </w:tc>
        <w:tc>
          <w:tcPr>
            <w:tcW w:w="1418"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3970" w:type="dxa"/>
            <w:vMerge w:val="restart"/>
            <w:vAlign w:val="center"/>
          </w:tcPr>
          <w:p>
            <w:pPr>
              <w:spacing w:line="240" w:lineRule="exact"/>
              <w:rPr>
                <w:rFonts w:ascii="宋体" w:hAnsi="宋体"/>
                <w:szCs w:val="21"/>
              </w:rPr>
            </w:pPr>
            <w:r>
              <w:rPr>
                <w:rFonts w:hint="eastAsia" w:ascii="宋体" w:hAnsi="宋体"/>
                <w:szCs w:val="21"/>
              </w:rPr>
              <w:t>负责对各股（室）工作进行综合协调和上传下达；负责档案、保卫、保密、信访、收发、统计、文秘工作；负责车辆调度、管理；负责后勤管理、会议接待工作；负责机关内部规章制度建设和机关行政事务管理等工作。承担水利行业安全生产指导工作。负责对全局各项工作的督办任务。承办领导交办的其他事项。</w:t>
            </w:r>
          </w:p>
        </w:tc>
        <w:tc>
          <w:tcPr>
            <w:tcW w:w="5868" w:type="dxa"/>
            <w:vAlign w:val="center"/>
          </w:tcPr>
          <w:p>
            <w:pPr>
              <w:spacing w:line="240" w:lineRule="exact"/>
              <w:rPr>
                <w:rFonts w:ascii="宋体" w:hAnsi="宋体"/>
                <w:szCs w:val="21"/>
              </w:rPr>
            </w:pPr>
            <w:r>
              <w:rPr>
                <w:rFonts w:hint="eastAsia" w:ascii="宋体" w:hAnsi="宋体"/>
                <w:szCs w:val="21"/>
              </w:rPr>
              <w:t>对各股（室）工作进行综合协调和上传下达</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综合股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负责档案、保卫、保密、信访、收发、统计、文秘工作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负责车辆调度、管理；负责后勤管理、会议接待工作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负责机关内部规章制度建设和机关行政事务管理等工作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承担水利行业安全生产指导工作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负责对全局各项工作的督办任务</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2</w:t>
            </w:r>
          </w:p>
        </w:tc>
        <w:tc>
          <w:tcPr>
            <w:tcW w:w="3970" w:type="dxa"/>
            <w:vMerge w:val="restart"/>
            <w:vAlign w:val="center"/>
          </w:tcPr>
          <w:p>
            <w:pPr>
              <w:pStyle w:val="7"/>
              <w:shd w:val="clear" w:color="auto" w:fill="FFFFFF"/>
              <w:spacing w:before="0" w:beforeAutospacing="0" w:after="0" w:afterAutospacing="0" w:line="240" w:lineRule="exact"/>
              <w:jc w:val="both"/>
              <w:rPr>
                <w:sz w:val="21"/>
                <w:szCs w:val="21"/>
              </w:rPr>
            </w:pPr>
            <w:r>
              <w:rPr>
                <w:rFonts w:hint="eastAsia"/>
                <w:sz w:val="21"/>
                <w:szCs w:val="21"/>
              </w:rPr>
              <w:t>负责全县水利系统的财务、会计管理；制定本县水利行业各项经济调节措施，对水利资金和经营管理进行宏观调节，对全县水利系统的国有固定资产进行监督管理；负责全水利系统的财务审计工作；负责机关办公设备、物资采购及水利工程物料管理和供应工作；指导水利综合经营工作。提出有关水利价格、收费、信贷的建议。贯彻执行国家、省、市有关建设工程招标投标的法律法规和方针政策，组织水利工程建设项目招标投标工作。承办领导交办的其他事项。</w:t>
            </w:r>
          </w:p>
        </w:tc>
        <w:tc>
          <w:tcPr>
            <w:tcW w:w="5868" w:type="dxa"/>
            <w:vAlign w:val="center"/>
          </w:tcPr>
          <w:p>
            <w:pPr>
              <w:spacing w:line="240" w:lineRule="exact"/>
              <w:rPr>
                <w:rFonts w:ascii="宋体" w:hAnsi="宋体"/>
                <w:szCs w:val="21"/>
              </w:rPr>
            </w:pPr>
            <w:r>
              <w:rPr>
                <w:rFonts w:hint="eastAsia" w:ascii="宋体" w:hAnsi="宋体"/>
                <w:szCs w:val="21"/>
              </w:rPr>
              <w:t>负责全县水利系统的财务、会计管理</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综合股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制定本县水利行业各项经济调节措施，对水利资金和经营管理进行宏观调节，对全县水利系统的国有固定资产进行监督管理</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负责全水利系统的财务审计工作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负责机关办公设备、物资采购及水利工程物料管理和供应工作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指导水利综合经营工作。提出有关水利价格、收费、信贷的建议</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贯彻执行国家、省、市有关建设工程招标投标的法律法规和方针政策，组织水利工程建设项目招标投标工作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3</w:t>
            </w:r>
          </w:p>
        </w:tc>
        <w:tc>
          <w:tcPr>
            <w:tcW w:w="3970" w:type="dxa"/>
            <w:vMerge w:val="restart"/>
            <w:vAlign w:val="center"/>
          </w:tcPr>
          <w:p>
            <w:pPr>
              <w:pStyle w:val="2"/>
              <w:shd w:val="clear" w:color="auto" w:fill="FFFFFF"/>
              <w:spacing w:before="0" w:beforeAutospacing="0" w:after="0" w:afterAutospacing="0" w:line="240" w:lineRule="exact"/>
              <w:jc w:val="both"/>
              <w:rPr>
                <w:b w:val="0"/>
                <w:sz w:val="21"/>
                <w:szCs w:val="21"/>
              </w:rPr>
            </w:pPr>
            <w:r>
              <w:rPr>
                <w:rFonts w:hint="eastAsia"/>
                <w:b w:val="0"/>
                <w:sz w:val="21"/>
                <w:szCs w:val="21"/>
              </w:rPr>
              <w:t>承办县防汛抗旱指挥部办公室日常工作,及时掌握全县雨情、水情、旱情、工情和灾情，组织协调全县防汛抗旱工作；负责全县防汛抗旱指挥系统的建设、维护与管理工作；负责全县抗旱服务组织、防汛专业抢险队的建设和管理；负责防汛抗旱工作布置、检查、协调、落实和组织制定全县各类防汛抗旱预案等；负责防汛抗旱物资的储备、调度工作；负责及应急度汛、应急抗旱工程建设与运行管理工作；负责已建成水库的管理工作；承办领导交办的其他事项。</w:t>
            </w:r>
          </w:p>
        </w:tc>
        <w:tc>
          <w:tcPr>
            <w:tcW w:w="5868" w:type="dxa"/>
            <w:vAlign w:val="center"/>
          </w:tcPr>
          <w:p>
            <w:pPr>
              <w:spacing w:line="240" w:lineRule="exact"/>
              <w:rPr>
                <w:rFonts w:ascii="宋体" w:hAnsi="宋体"/>
                <w:szCs w:val="21"/>
              </w:rPr>
            </w:pPr>
            <w:r>
              <w:rPr>
                <w:rFonts w:hint="eastAsia" w:ascii="宋体" w:hAnsi="宋体"/>
                <w:szCs w:val="21"/>
              </w:rPr>
              <w:t>承办县防汛抗旱指挥部办公室日常工作,及时掌握全县雨情、水情、旱情、工情和灾情，组织协调全县防汛抗旱工作</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sz w:val="21"/>
                <w:szCs w:val="21"/>
              </w:rPr>
            </w:pPr>
          </w:p>
        </w:tc>
        <w:tc>
          <w:tcPr>
            <w:tcW w:w="5868" w:type="dxa"/>
            <w:vAlign w:val="center"/>
          </w:tcPr>
          <w:p>
            <w:pPr>
              <w:spacing w:line="240" w:lineRule="exact"/>
              <w:rPr>
                <w:rFonts w:ascii="宋体" w:hAnsi="宋体"/>
                <w:szCs w:val="21"/>
              </w:rPr>
            </w:pPr>
            <w:r>
              <w:rPr>
                <w:rFonts w:hint="eastAsia" w:ascii="宋体" w:hAnsi="宋体"/>
                <w:szCs w:val="21"/>
              </w:rPr>
              <w:t>负责全县防汛抗旱指挥系统的建设、维护与管理工作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sz w:val="21"/>
                <w:szCs w:val="21"/>
              </w:rPr>
            </w:pPr>
          </w:p>
        </w:tc>
        <w:tc>
          <w:tcPr>
            <w:tcW w:w="5868" w:type="dxa"/>
            <w:vAlign w:val="center"/>
          </w:tcPr>
          <w:p>
            <w:pPr>
              <w:spacing w:line="240" w:lineRule="exact"/>
              <w:rPr>
                <w:rFonts w:ascii="宋体" w:hAnsi="宋体"/>
                <w:szCs w:val="21"/>
              </w:rPr>
            </w:pPr>
            <w:r>
              <w:rPr>
                <w:rFonts w:hint="eastAsia" w:ascii="宋体" w:hAnsi="宋体"/>
                <w:szCs w:val="21"/>
              </w:rPr>
              <w:t>负责全县抗旱服务组织、防汛专业抢险队的建设和管理</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sz w:val="21"/>
                <w:szCs w:val="21"/>
              </w:rPr>
            </w:pPr>
          </w:p>
        </w:tc>
        <w:tc>
          <w:tcPr>
            <w:tcW w:w="5868" w:type="dxa"/>
            <w:vAlign w:val="center"/>
          </w:tcPr>
          <w:p>
            <w:pPr>
              <w:spacing w:line="240" w:lineRule="exact"/>
              <w:rPr>
                <w:rFonts w:ascii="宋体" w:hAnsi="宋体"/>
                <w:szCs w:val="21"/>
              </w:rPr>
            </w:pPr>
            <w:r>
              <w:rPr>
                <w:rFonts w:hint="eastAsia" w:ascii="宋体" w:hAnsi="宋体"/>
                <w:szCs w:val="21"/>
              </w:rPr>
              <w:t>负责防汛抗旱工作布置、检查、协调、落实和组织制定全县各类防汛抗旱预案等</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sz w:val="21"/>
                <w:szCs w:val="21"/>
              </w:rPr>
            </w:pPr>
          </w:p>
        </w:tc>
        <w:tc>
          <w:tcPr>
            <w:tcW w:w="5868" w:type="dxa"/>
            <w:vAlign w:val="center"/>
          </w:tcPr>
          <w:p>
            <w:pPr>
              <w:spacing w:line="240" w:lineRule="exact"/>
              <w:rPr>
                <w:rFonts w:ascii="宋体" w:hAnsi="宋体"/>
                <w:szCs w:val="21"/>
              </w:rPr>
            </w:pPr>
            <w:r>
              <w:rPr>
                <w:rFonts w:hint="eastAsia" w:ascii="宋体" w:hAnsi="宋体"/>
                <w:szCs w:val="21"/>
              </w:rPr>
              <w:t>负责防汛抗旱物资的储备、调度工作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sz w:val="21"/>
                <w:szCs w:val="21"/>
              </w:rPr>
            </w:pPr>
          </w:p>
        </w:tc>
        <w:tc>
          <w:tcPr>
            <w:tcW w:w="5868" w:type="dxa"/>
            <w:vAlign w:val="center"/>
          </w:tcPr>
          <w:p>
            <w:pPr>
              <w:spacing w:line="240" w:lineRule="exact"/>
              <w:rPr>
                <w:rFonts w:ascii="宋体" w:hAnsi="宋体"/>
                <w:szCs w:val="21"/>
              </w:rPr>
            </w:pPr>
            <w:r>
              <w:rPr>
                <w:rFonts w:hint="eastAsia" w:ascii="宋体" w:hAnsi="宋体"/>
                <w:szCs w:val="21"/>
              </w:rPr>
              <w:t>负责及应急度汛、应急抗旱工程建设与运行管理工作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sz w:val="21"/>
                <w:szCs w:val="21"/>
              </w:rPr>
            </w:pPr>
          </w:p>
        </w:tc>
        <w:tc>
          <w:tcPr>
            <w:tcW w:w="5868" w:type="dxa"/>
            <w:vAlign w:val="center"/>
          </w:tcPr>
          <w:p>
            <w:pPr>
              <w:spacing w:line="240" w:lineRule="exact"/>
              <w:rPr>
                <w:rFonts w:ascii="宋体" w:hAnsi="宋体"/>
                <w:szCs w:val="21"/>
              </w:rPr>
            </w:pPr>
            <w:r>
              <w:rPr>
                <w:rFonts w:hint="eastAsia" w:ascii="宋体" w:hAnsi="宋体"/>
                <w:szCs w:val="21"/>
              </w:rPr>
              <w:t>负责已建成水库的管理工作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4</w:t>
            </w:r>
          </w:p>
        </w:tc>
        <w:tc>
          <w:tcPr>
            <w:tcW w:w="3970" w:type="dxa"/>
            <w:vMerge w:val="restart"/>
            <w:vAlign w:val="center"/>
          </w:tcPr>
          <w:p>
            <w:pPr>
              <w:spacing w:line="240" w:lineRule="exact"/>
              <w:rPr>
                <w:rFonts w:ascii="宋体" w:hAnsi="宋体"/>
                <w:szCs w:val="21"/>
              </w:rPr>
            </w:pPr>
            <w:r>
              <w:rPr>
                <w:rFonts w:hint="eastAsia" w:ascii="宋体" w:hAnsi="宋体"/>
                <w:szCs w:val="21"/>
              </w:rPr>
              <w:t>承担涞源县人民政府政府水资源管理办公室日常工作。负责全县境内水资源的统筹管理；负责调查、评价、编制和审查水资源综合开发利用规划；负责保护水质，使其不受污染和破坏；负责审查新建、扩建项目的用水计划，办理取水许可证；负责供水计划和分配方案的制定，水资源论证审批、入河排污口的审批工作；负责重大水污染防治事件的统计、编报及上报，计划用水和节约用水等工作。负责县域河道的治理、开发建设与管理工作；负责河道管理范围内建设项目管理有关工作；</w:t>
            </w:r>
            <w:r>
              <w:rPr>
                <w:rFonts w:hint="eastAsia" w:ascii="宋体" w:hAnsi="宋体" w:cs="仿宋_GB2312"/>
                <w:kern w:val="0"/>
                <w:szCs w:val="21"/>
              </w:rPr>
              <w:t>拟订水利战略规划，组织编制水利综合规划、专业规划和专项规划；审核水利建设项目建议书、可行性研究报告和初步设计；指导水工程建设项目合规性审查工作。</w:t>
            </w:r>
            <w:r>
              <w:rPr>
                <w:rFonts w:hint="eastAsia" w:ascii="宋体" w:hAnsi="宋体"/>
                <w:szCs w:val="21"/>
              </w:rPr>
              <w:t>承办领导交办的其他事项。</w:t>
            </w:r>
          </w:p>
        </w:tc>
        <w:tc>
          <w:tcPr>
            <w:tcW w:w="5868" w:type="dxa"/>
            <w:vAlign w:val="center"/>
          </w:tcPr>
          <w:p>
            <w:pPr>
              <w:spacing w:line="240" w:lineRule="exact"/>
              <w:rPr>
                <w:rFonts w:ascii="宋体" w:hAnsi="宋体"/>
                <w:szCs w:val="21"/>
              </w:rPr>
            </w:pPr>
            <w:r>
              <w:rPr>
                <w:rFonts w:hint="eastAsia" w:ascii="宋体" w:hAnsi="宋体"/>
                <w:szCs w:val="21"/>
              </w:rPr>
              <w:t>承担涞源县人民政府政府水资源管理办公室日常工作</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负责全县境内水资源的统筹管理</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负责调查、评价、编制和审查水资源综合开发利用规划</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负责保护水质，使其不受污染和破坏</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负责审查新建、扩建项目的用水计划，办理取水许可证</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负责供水计划和分配方案的制定，水资源论证审批、入河排污口的审批工作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负责重大水污染防治事件的统计、编报及上报，计划用水和节约用水等工作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负责县域河道的治理、开发建设与管理工作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负责河道管理范围内建设项目管理有关工作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cs="仿宋_GB2312"/>
                <w:kern w:val="0"/>
                <w:szCs w:val="21"/>
              </w:rPr>
              <w:t>拟订水利战略规划，组织编制水利综合规划、专业规划和专项规划</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cs="仿宋_GB2312"/>
                <w:kern w:val="0"/>
                <w:szCs w:val="21"/>
              </w:rPr>
            </w:pPr>
            <w:r>
              <w:rPr>
                <w:rFonts w:hint="eastAsia" w:ascii="宋体" w:hAnsi="宋体" w:cs="仿宋_GB2312"/>
                <w:kern w:val="0"/>
                <w:szCs w:val="21"/>
              </w:rPr>
              <w:t>审核水利建设项目建议书、可行性研究报告和初步设计</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cs="仿宋_GB2312"/>
                <w:kern w:val="0"/>
                <w:szCs w:val="21"/>
              </w:rPr>
            </w:pPr>
            <w:r>
              <w:rPr>
                <w:rFonts w:hint="eastAsia" w:ascii="宋体" w:hAnsi="宋体" w:cs="仿宋_GB2312"/>
                <w:kern w:val="0"/>
                <w:szCs w:val="21"/>
              </w:rPr>
              <w:t>指导水工程建设项目合规性审查工作</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5</w:t>
            </w:r>
          </w:p>
        </w:tc>
        <w:tc>
          <w:tcPr>
            <w:tcW w:w="3970" w:type="dxa"/>
            <w:vMerge w:val="restart"/>
            <w:vAlign w:val="center"/>
          </w:tcPr>
          <w:p>
            <w:pPr>
              <w:autoSpaceDE w:val="0"/>
              <w:autoSpaceDN w:val="0"/>
              <w:adjustRightInd w:val="0"/>
              <w:spacing w:line="240" w:lineRule="exact"/>
              <w:rPr>
                <w:rFonts w:ascii="宋体" w:hAnsi="宋体"/>
                <w:szCs w:val="21"/>
              </w:rPr>
            </w:pPr>
            <w:r>
              <w:rPr>
                <w:rFonts w:hint="eastAsia" w:ascii="宋体" w:hAnsi="宋体"/>
                <w:kern w:val="0"/>
                <w:szCs w:val="21"/>
              </w:rPr>
              <w:t>宣传贯彻执行水利法律法规；</w:t>
            </w:r>
            <w:r>
              <w:rPr>
                <w:rFonts w:hint="eastAsia" w:ascii="宋体" w:hAnsi="宋体" w:cs="仿宋_GB2312"/>
                <w:spacing w:val="1"/>
                <w:kern w:val="0"/>
                <w:szCs w:val="21"/>
              </w:rPr>
              <w:t>负责拟订全县水利法制建设规划，研究水利工作的政策；</w:t>
            </w:r>
            <w:r>
              <w:rPr>
                <w:rFonts w:hint="eastAsia" w:ascii="宋体" w:hAnsi="宋体"/>
                <w:kern w:val="0"/>
                <w:szCs w:val="21"/>
              </w:rPr>
              <w:t>保护水资源、水域、水工程、水土保持生态环境、防汛抗旱和水文监测等有关设施；负责全县水行政执法工作并</w:t>
            </w:r>
            <w:r>
              <w:rPr>
                <w:rFonts w:hint="eastAsia" w:ascii="宋体" w:hAnsi="宋体" w:cs="仿宋_GB2312"/>
                <w:spacing w:val="1"/>
                <w:kern w:val="0"/>
                <w:szCs w:val="21"/>
              </w:rPr>
              <w:t>承担涉水违法事件的查处，协调水事纠纷；</w:t>
            </w:r>
            <w:r>
              <w:rPr>
                <w:rFonts w:hint="eastAsia" w:ascii="宋体" w:hAnsi="宋体"/>
                <w:szCs w:val="21"/>
              </w:rPr>
              <w:t>负责征收水资源费、河道采砂费和河道工程设施维护管理费；负责组织河道管理范围内建设项目防洪评价审查；</w:t>
            </w:r>
            <w:r>
              <w:rPr>
                <w:rFonts w:hint="eastAsia" w:ascii="宋体" w:hAnsi="宋体" w:cs="仿宋_GB2312"/>
                <w:kern w:val="0"/>
                <w:szCs w:val="21"/>
              </w:rPr>
              <w:t>负责河道采砂监督管理工作，统一编制河道采砂规划和计划，对河道采砂影响防洪安全、河势稳定、堤防安全负责。</w:t>
            </w:r>
            <w:r>
              <w:rPr>
                <w:rFonts w:hint="eastAsia" w:ascii="宋体" w:hAnsi="宋体"/>
                <w:szCs w:val="21"/>
              </w:rPr>
              <w:t>承办领导交办的其他事项。</w:t>
            </w:r>
          </w:p>
        </w:tc>
        <w:tc>
          <w:tcPr>
            <w:tcW w:w="5868" w:type="dxa"/>
            <w:vAlign w:val="center"/>
          </w:tcPr>
          <w:p>
            <w:pPr>
              <w:spacing w:line="240" w:lineRule="exact"/>
              <w:rPr>
                <w:rFonts w:ascii="宋体" w:hAnsi="宋体"/>
                <w:szCs w:val="21"/>
              </w:rPr>
            </w:pPr>
            <w:r>
              <w:rPr>
                <w:rFonts w:hint="eastAsia" w:ascii="宋体" w:hAnsi="宋体"/>
                <w:kern w:val="0"/>
                <w:szCs w:val="21"/>
              </w:rPr>
              <w:t>宣传贯彻执行水利法律法规；</w:t>
            </w:r>
            <w:r>
              <w:rPr>
                <w:rFonts w:hint="eastAsia" w:ascii="宋体" w:hAnsi="宋体" w:cs="仿宋_GB2312"/>
                <w:spacing w:val="1"/>
                <w:kern w:val="0"/>
                <w:szCs w:val="21"/>
              </w:rPr>
              <w:t>负责拟订全县水利法制建设规划，研究水利工作的政策</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水政监察大队</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autoSpaceDE w:val="0"/>
              <w:autoSpaceDN w:val="0"/>
              <w:adjustRightInd w:val="0"/>
              <w:spacing w:line="240" w:lineRule="exact"/>
              <w:ind w:firstLine="645"/>
              <w:rPr>
                <w:rFonts w:ascii="宋体" w:hAnsi="宋体"/>
                <w:kern w:val="0"/>
                <w:szCs w:val="21"/>
              </w:rPr>
            </w:pPr>
          </w:p>
        </w:tc>
        <w:tc>
          <w:tcPr>
            <w:tcW w:w="5868" w:type="dxa"/>
            <w:vAlign w:val="center"/>
          </w:tcPr>
          <w:p>
            <w:pPr>
              <w:spacing w:line="240" w:lineRule="exact"/>
              <w:rPr>
                <w:rFonts w:ascii="宋体" w:hAnsi="宋体"/>
                <w:szCs w:val="21"/>
              </w:rPr>
            </w:pPr>
            <w:r>
              <w:rPr>
                <w:rFonts w:hint="eastAsia" w:ascii="宋体" w:hAnsi="宋体"/>
                <w:kern w:val="0"/>
                <w:szCs w:val="21"/>
              </w:rPr>
              <w:t>保护水资源、水域、水工程、水土保持生态环境、防汛抗旱和水文监测等有关设施</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autoSpaceDE w:val="0"/>
              <w:autoSpaceDN w:val="0"/>
              <w:adjustRightInd w:val="0"/>
              <w:spacing w:line="240" w:lineRule="exact"/>
              <w:ind w:firstLine="645"/>
              <w:rPr>
                <w:rFonts w:ascii="宋体" w:hAnsi="宋体"/>
                <w:kern w:val="0"/>
                <w:szCs w:val="21"/>
              </w:rPr>
            </w:pPr>
          </w:p>
        </w:tc>
        <w:tc>
          <w:tcPr>
            <w:tcW w:w="5868" w:type="dxa"/>
            <w:vAlign w:val="center"/>
          </w:tcPr>
          <w:p>
            <w:pPr>
              <w:spacing w:line="240" w:lineRule="exact"/>
              <w:rPr>
                <w:rFonts w:ascii="宋体" w:hAnsi="宋体"/>
                <w:szCs w:val="21"/>
              </w:rPr>
            </w:pPr>
            <w:r>
              <w:rPr>
                <w:rFonts w:hint="eastAsia" w:ascii="宋体" w:hAnsi="宋体"/>
                <w:kern w:val="0"/>
                <w:szCs w:val="21"/>
              </w:rPr>
              <w:t>负责全县水行政执法工作并</w:t>
            </w:r>
            <w:r>
              <w:rPr>
                <w:rFonts w:hint="eastAsia" w:ascii="宋体" w:hAnsi="宋体" w:cs="仿宋_GB2312"/>
                <w:spacing w:val="1"/>
                <w:kern w:val="0"/>
                <w:szCs w:val="21"/>
              </w:rPr>
              <w:t>承担涉水违法事件的查处，协调水事纠纷</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autoSpaceDE w:val="0"/>
              <w:autoSpaceDN w:val="0"/>
              <w:adjustRightInd w:val="0"/>
              <w:spacing w:line="240" w:lineRule="exact"/>
              <w:ind w:firstLine="645"/>
              <w:rPr>
                <w:rFonts w:ascii="宋体" w:hAnsi="宋体"/>
                <w:kern w:val="0"/>
                <w:szCs w:val="21"/>
              </w:rPr>
            </w:pPr>
          </w:p>
        </w:tc>
        <w:tc>
          <w:tcPr>
            <w:tcW w:w="5868" w:type="dxa"/>
            <w:vAlign w:val="center"/>
          </w:tcPr>
          <w:p>
            <w:pPr>
              <w:spacing w:line="240" w:lineRule="exact"/>
              <w:rPr>
                <w:rFonts w:ascii="宋体" w:hAnsi="宋体"/>
                <w:szCs w:val="21"/>
              </w:rPr>
            </w:pPr>
            <w:r>
              <w:rPr>
                <w:rFonts w:hint="eastAsia" w:ascii="宋体" w:hAnsi="宋体"/>
                <w:szCs w:val="21"/>
              </w:rPr>
              <w:t>负责征收水资源费、河道采砂费和河道工程设施维护管理费</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autoSpaceDE w:val="0"/>
              <w:autoSpaceDN w:val="0"/>
              <w:adjustRightInd w:val="0"/>
              <w:spacing w:line="240" w:lineRule="exact"/>
              <w:ind w:firstLine="645"/>
              <w:rPr>
                <w:rFonts w:ascii="宋体" w:hAnsi="宋体"/>
                <w:kern w:val="0"/>
                <w:szCs w:val="21"/>
              </w:rPr>
            </w:pPr>
          </w:p>
        </w:tc>
        <w:tc>
          <w:tcPr>
            <w:tcW w:w="5868" w:type="dxa"/>
            <w:vAlign w:val="center"/>
          </w:tcPr>
          <w:p>
            <w:pPr>
              <w:spacing w:line="240" w:lineRule="exact"/>
              <w:rPr>
                <w:rFonts w:ascii="宋体" w:hAnsi="宋体"/>
                <w:szCs w:val="21"/>
              </w:rPr>
            </w:pPr>
            <w:r>
              <w:rPr>
                <w:rFonts w:hint="eastAsia" w:ascii="宋体" w:hAnsi="宋体"/>
                <w:szCs w:val="21"/>
              </w:rPr>
              <w:t>负责组织河道管理范围内建设项目防洪评价审查</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autoSpaceDE w:val="0"/>
              <w:autoSpaceDN w:val="0"/>
              <w:adjustRightInd w:val="0"/>
              <w:spacing w:line="240" w:lineRule="exact"/>
              <w:ind w:firstLine="645"/>
              <w:rPr>
                <w:rFonts w:ascii="宋体" w:hAnsi="宋体"/>
                <w:kern w:val="0"/>
                <w:szCs w:val="21"/>
              </w:rPr>
            </w:pPr>
          </w:p>
        </w:tc>
        <w:tc>
          <w:tcPr>
            <w:tcW w:w="5868" w:type="dxa"/>
            <w:vAlign w:val="center"/>
          </w:tcPr>
          <w:p>
            <w:pPr>
              <w:spacing w:line="240" w:lineRule="exact"/>
              <w:rPr>
                <w:rFonts w:ascii="宋体" w:hAnsi="宋体"/>
                <w:szCs w:val="21"/>
              </w:rPr>
            </w:pPr>
            <w:r>
              <w:rPr>
                <w:rFonts w:hint="eastAsia" w:ascii="宋体" w:hAnsi="宋体" w:cs="仿宋_GB2312"/>
                <w:kern w:val="0"/>
                <w:szCs w:val="21"/>
              </w:rPr>
              <w:t>负责河道采砂监督管理工作，统一编制河道采砂规划和计划，对河道采砂影响防洪安全、河势稳定、堤防安全负责</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6</w:t>
            </w:r>
          </w:p>
        </w:tc>
        <w:tc>
          <w:tcPr>
            <w:tcW w:w="3970" w:type="dxa"/>
            <w:vMerge w:val="restart"/>
            <w:vAlign w:val="center"/>
          </w:tcPr>
          <w:p>
            <w:pPr>
              <w:spacing w:line="240" w:lineRule="exact"/>
              <w:rPr>
                <w:rFonts w:ascii="宋体" w:hAnsi="宋体"/>
                <w:szCs w:val="21"/>
              </w:rPr>
            </w:pPr>
            <w:r>
              <w:rPr>
                <w:rFonts w:hint="eastAsia" w:ascii="宋体" w:hAnsi="宋体" w:cs="宋体"/>
                <w:kern w:val="0"/>
                <w:szCs w:val="21"/>
              </w:rPr>
              <w:t>负责全县水能资源开发利用和农村水电行业管理工作，</w:t>
            </w:r>
            <w:r>
              <w:rPr>
                <w:rFonts w:hint="eastAsia" w:ascii="宋体" w:hAnsi="宋体"/>
                <w:szCs w:val="21"/>
              </w:rPr>
              <w:t>负责全县水能资源的调查评价、</w:t>
            </w:r>
            <w:r>
              <w:rPr>
                <w:rFonts w:hint="eastAsia" w:ascii="宋体" w:hAnsi="宋体" w:cs="宋体"/>
                <w:kern w:val="0"/>
                <w:szCs w:val="21"/>
              </w:rPr>
              <w:t>信息系统建设和全县农村水电及水电农村电气化和小水电代燃料统计工作；组织编制河流水能资源开发利用规划并监督实施；负责制订全县农村水电发展战略、中长期发展规划并组织实施；负责管理权限范围内新建水电项目的报批和验收工作；负责全县农村水电小电网建设管理和改革，组织小水电代燃料、就近供电小电网的建设管理，指导农村水电及供电区安全文明生产，指导农村水电体制改革，指导农村水电行业技术进步和技术培训，指导农村水电站科学合理运营；负责组织实施水电农村电气化、小水电代燃料生态保护工程的建设和管理。</w:t>
            </w:r>
            <w:r>
              <w:rPr>
                <w:rFonts w:hint="eastAsia" w:ascii="宋体" w:hAnsi="宋体"/>
                <w:szCs w:val="21"/>
              </w:rPr>
              <w:t>承办领导交办的其他事项。</w:t>
            </w:r>
          </w:p>
        </w:tc>
        <w:tc>
          <w:tcPr>
            <w:tcW w:w="5868" w:type="dxa"/>
            <w:vAlign w:val="center"/>
          </w:tcPr>
          <w:p>
            <w:pPr>
              <w:spacing w:line="240" w:lineRule="exact"/>
              <w:rPr>
                <w:rFonts w:ascii="宋体" w:hAnsi="宋体"/>
                <w:szCs w:val="21"/>
              </w:rPr>
            </w:pPr>
            <w:r>
              <w:rPr>
                <w:rFonts w:hint="eastAsia" w:ascii="宋体" w:hAnsi="宋体" w:cs="宋体"/>
                <w:kern w:val="0"/>
                <w:szCs w:val="21"/>
              </w:rPr>
              <w:t>负责全县水能资源开发利用和农村水电行业管理工作，</w:t>
            </w:r>
            <w:r>
              <w:rPr>
                <w:rFonts w:hint="eastAsia" w:ascii="宋体" w:hAnsi="宋体"/>
                <w:szCs w:val="21"/>
              </w:rPr>
              <w:t>负责全县水能资源的调查评价、</w:t>
            </w:r>
            <w:r>
              <w:rPr>
                <w:rFonts w:hint="eastAsia" w:ascii="宋体" w:hAnsi="宋体" w:cs="宋体"/>
                <w:kern w:val="0"/>
                <w:szCs w:val="21"/>
              </w:rPr>
              <w:t>信息系统建设和全县农村水电及水电农村电气化和小水电代燃料统计工作。</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农村水利股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组织编制河流水能资源开发利用规划并监督实施；负责制订全县农村水电发展战略、中长期发展规划并组织实施。</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负责管理权限范围内新建水电项目的报批和验收工作。</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负责全县农村水电小电网建设管理和改革，组织小水电代燃料、就近供电小电网的建设管理，指导农村水电及供电区安全文明生产，指导农村水电体制改革，指导农村水电行业技术进步和技术培训，指导农村水电站科学合理运营。</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负责组织实施水电农村电气化、小水电代燃料生态保护工程的建设和管理。</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7</w:t>
            </w:r>
          </w:p>
        </w:tc>
        <w:tc>
          <w:tcPr>
            <w:tcW w:w="3970" w:type="dxa"/>
            <w:vMerge w:val="restart"/>
            <w:vAlign w:val="center"/>
          </w:tcPr>
          <w:p>
            <w:pPr>
              <w:spacing w:line="240" w:lineRule="exact"/>
              <w:ind w:firstLine="420" w:firstLineChars="200"/>
              <w:rPr>
                <w:rFonts w:ascii="宋体" w:hAnsi="宋体"/>
                <w:szCs w:val="21"/>
              </w:rPr>
            </w:pPr>
            <w:r>
              <w:rPr>
                <w:rFonts w:hint="eastAsia" w:ascii="宋体" w:hAnsi="宋体" w:cs="宋体"/>
                <w:kern w:val="0"/>
                <w:szCs w:val="21"/>
              </w:rPr>
              <w:t>组织协调农田水利基本建设，负责农村饮水安全、农用桥、塘坝、节水灌溉、雨洪资源利用等工程建设与管理；负责农村水利社会化服务体系建设；</w:t>
            </w:r>
            <w:r>
              <w:rPr>
                <w:rFonts w:hint="eastAsia" w:ascii="宋体" w:hAnsi="宋体"/>
                <w:szCs w:val="21"/>
              </w:rPr>
              <w:t>承办领导交办的其他事项。</w:t>
            </w:r>
          </w:p>
        </w:tc>
        <w:tc>
          <w:tcPr>
            <w:tcW w:w="5868" w:type="dxa"/>
            <w:vAlign w:val="center"/>
          </w:tcPr>
          <w:p>
            <w:pPr>
              <w:spacing w:line="240" w:lineRule="exact"/>
              <w:rPr>
                <w:rFonts w:ascii="宋体" w:hAnsi="宋体"/>
                <w:szCs w:val="21"/>
              </w:rPr>
            </w:pPr>
            <w:r>
              <w:rPr>
                <w:rFonts w:hint="eastAsia" w:ascii="宋体" w:hAnsi="宋体" w:cs="宋体"/>
                <w:kern w:val="0"/>
                <w:szCs w:val="21"/>
              </w:rPr>
              <w:t>组织协调农田水利基本建设，负责农村饮水安全、农用桥、塘坝、节水灌溉、雨洪资源利用等工程建设与管理。</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农村水利股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ind w:firstLine="420" w:firstLineChars="200"/>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负责农村水利社会化服务体系建设。</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8</w:t>
            </w:r>
          </w:p>
        </w:tc>
        <w:tc>
          <w:tcPr>
            <w:tcW w:w="3970" w:type="dxa"/>
            <w:vMerge w:val="restart"/>
            <w:vAlign w:val="center"/>
          </w:tcPr>
          <w:p>
            <w:pPr>
              <w:spacing w:line="240" w:lineRule="exact"/>
              <w:ind w:firstLine="420" w:firstLineChars="200"/>
              <w:rPr>
                <w:rFonts w:ascii="宋体" w:hAnsi="宋体"/>
                <w:szCs w:val="21"/>
              </w:rPr>
            </w:pPr>
            <w:r>
              <w:rPr>
                <w:rFonts w:hint="eastAsia" w:ascii="宋体" w:hAnsi="宋体" w:cs="宋体"/>
                <w:kern w:val="0"/>
                <w:szCs w:val="21"/>
              </w:rPr>
              <w:t>承担水土流失综合防治工作；组织编制水土保持规划并监督实施；对生产建设项目水土保持方案进行技术审查、审核并监督实施。负责水土保持补偿费的征收工作；承担水土保持检查、宣传、人才培训、技术服务和新技术推广工作；会同水政监察大队</w:t>
            </w:r>
            <w:r>
              <w:rPr>
                <w:rFonts w:hint="eastAsia" w:ascii="宋体" w:hAnsi="宋体"/>
                <w:szCs w:val="21"/>
              </w:rPr>
              <w:t>依法查处水土保持违法案件；承办领导交办的其他事项。</w:t>
            </w:r>
          </w:p>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承担水土流失综合防治工作。</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ind w:firstLine="420" w:firstLineChars="200"/>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组织编制水土保持规划并监督实施。</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ind w:firstLine="420" w:firstLineChars="200"/>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对生产建设项目水土保持方案进行技术审查、审核并监督实施。</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ind w:firstLine="420" w:firstLineChars="200"/>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负责水土保持补偿费的征收工作。</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ind w:firstLine="420" w:firstLineChars="200"/>
              <w:rPr>
                <w:rFonts w:ascii="宋体" w:hAnsi="宋体" w:cs="宋体"/>
                <w:kern w:val="0"/>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承担水土保持检查、宣传、人才培训、技术服务和新技术推广工作。</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ind w:firstLine="420" w:firstLineChars="200"/>
              <w:rPr>
                <w:rFonts w:ascii="宋体" w:hAnsi="宋体" w:cs="宋体"/>
                <w:kern w:val="0"/>
                <w:szCs w:val="21"/>
              </w:rPr>
            </w:pPr>
          </w:p>
        </w:tc>
        <w:tc>
          <w:tcPr>
            <w:tcW w:w="5868" w:type="dxa"/>
            <w:vAlign w:val="center"/>
          </w:tcPr>
          <w:p>
            <w:pPr>
              <w:spacing w:line="240" w:lineRule="exact"/>
              <w:rPr>
                <w:rFonts w:ascii="宋体" w:hAnsi="宋体" w:cs="宋体"/>
                <w:kern w:val="0"/>
                <w:szCs w:val="21"/>
              </w:rPr>
            </w:pPr>
            <w:r>
              <w:rPr>
                <w:rFonts w:hint="eastAsia" w:ascii="宋体" w:hAnsi="宋体" w:cs="宋体"/>
                <w:kern w:val="0"/>
                <w:szCs w:val="21"/>
              </w:rPr>
              <w:t>会同水政监察大队</w:t>
            </w:r>
            <w:r>
              <w:rPr>
                <w:rFonts w:hint="eastAsia" w:ascii="宋体" w:hAnsi="宋体"/>
                <w:szCs w:val="21"/>
              </w:rPr>
              <w:t>依法查处水土保持违法案件</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9</w:t>
            </w:r>
          </w:p>
        </w:tc>
        <w:tc>
          <w:tcPr>
            <w:tcW w:w="3970" w:type="dxa"/>
            <w:vMerge w:val="restart"/>
            <w:vAlign w:val="center"/>
          </w:tcPr>
          <w:p>
            <w:pPr>
              <w:spacing w:line="240" w:lineRule="exact"/>
              <w:rPr>
                <w:rFonts w:ascii="宋体" w:hAnsi="宋体"/>
                <w:szCs w:val="21"/>
              </w:rPr>
            </w:pPr>
            <w:r>
              <w:rPr>
                <w:rFonts w:hint="eastAsia" w:ascii="宋体" w:hAnsi="宋体"/>
                <w:szCs w:val="21"/>
              </w:rPr>
              <w:t>承办河北省涞源县农田基本建设指挥部办公室日常工作；掌握和上报农建进度，监督检查农建工程质量，总结宣传和推广典型，做好农建工作的检查，验收和总结；承办领导交办的其他事项。</w:t>
            </w:r>
          </w:p>
        </w:tc>
        <w:tc>
          <w:tcPr>
            <w:tcW w:w="5868" w:type="dxa"/>
            <w:vAlign w:val="center"/>
          </w:tcPr>
          <w:p>
            <w:pPr>
              <w:spacing w:line="240" w:lineRule="exact"/>
              <w:rPr>
                <w:rFonts w:ascii="宋体" w:hAnsi="宋体"/>
                <w:szCs w:val="21"/>
              </w:rPr>
            </w:pPr>
            <w:r>
              <w:rPr>
                <w:rFonts w:hint="eastAsia" w:ascii="宋体" w:hAnsi="宋体"/>
                <w:szCs w:val="21"/>
              </w:rPr>
              <w:t>承办河北省涞源县农田基本建设指挥部办公室日常工作</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农村水利股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掌握和上报农建进度，监督检查农建工程质量，总结宣传和推广典型，做好农建工作的检查，验收和总结</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10</w:t>
            </w:r>
          </w:p>
        </w:tc>
        <w:tc>
          <w:tcPr>
            <w:tcW w:w="3970" w:type="dxa"/>
            <w:vMerge w:val="restart"/>
            <w:vAlign w:val="center"/>
          </w:tcPr>
          <w:p>
            <w:pPr>
              <w:spacing w:line="240" w:lineRule="exact"/>
              <w:ind w:firstLine="420" w:firstLineChars="200"/>
              <w:rPr>
                <w:rFonts w:ascii="宋体" w:hAnsi="宋体"/>
                <w:szCs w:val="21"/>
              </w:rPr>
            </w:pPr>
            <w:r>
              <w:rPr>
                <w:rFonts w:hint="eastAsia" w:ascii="宋体" w:hAnsi="宋体"/>
                <w:szCs w:val="21"/>
              </w:rPr>
              <w:t>负责组织水利系统的技术、业务的培训、宣传和指导工作；宣传推广先进的水利技术，总结推广水利行业的典型经验；承办领导交办的其他事项。</w:t>
            </w:r>
          </w:p>
        </w:tc>
        <w:tc>
          <w:tcPr>
            <w:tcW w:w="5868" w:type="dxa"/>
            <w:vAlign w:val="center"/>
          </w:tcPr>
          <w:p>
            <w:pPr>
              <w:spacing w:line="240" w:lineRule="exact"/>
              <w:rPr>
                <w:rFonts w:ascii="宋体" w:hAnsi="宋体"/>
                <w:szCs w:val="21"/>
              </w:rPr>
            </w:pPr>
            <w:r>
              <w:rPr>
                <w:rFonts w:hint="eastAsia" w:ascii="宋体" w:hAnsi="宋体"/>
                <w:szCs w:val="21"/>
              </w:rPr>
              <w:t>负责组织水利系统的技术、业务的培训、宣传和指导工作</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水利技术推广中心</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ind w:firstLine="420" w:firstLineChars="200"/>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宣传推广先进的水利技术，总结推广水利行业的典型经验</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11</w:t>
            </w:r>
          </w:p>
        </w:tc>
        <w:tc>
          <w:tcPr>
            <w:tcW w:w="3970" w:type="dxa"/>
            <w:vMerge w:val="restart"/>
            <w:vAlign w:val="center"/>
          </w:tcPr>
          <w:p>
            <w:pPr>
              <w:spacing w:line="240" w:lineRule="exact"/>
              <w:ind w:firstLine="315" w:firstLineChars="150"/>
              <w:rPr>
                <w:rFonts w:ascii="宋体" w:hAnsi="宋体"/>
                <w:szCs w:val="21"/>
              </w:rPr>
            </w:pPr>
            <w:r>
              <w:rPr>
                <w:rFonts w:hint="eastAsia" w:ascii="宋体" w:hAnsi="宋体"/>
                <w:szCs w:val="21"/>
              </w:rPr>
              <w:t>负责行政服务中心日常工作；</w:t>
            </w:r>
            <w:r>
              <w:rPr>
                <w:rFonts w:hint="eastAsia" w:ascii="宋体" w:hAnsi="宋体" w:cs="宋体"/>
                <w:kern w:val="0"/>
                <w:szCs w:val="21"/>
              </w:rPr>
              <w:t>负责对进入县行政服务大厅的各项审批（含行政许可、非行政许可、行政监管、其他行政权力）事项和与之相关的服务事项的办理工作。</w:t>
            </w:r>
            <w:r>
              <w:rPr>
                <w:rFonts w:hint="eastAsia" w:ascii="宋体" w:hAnsi="宋体"/>
                <w:szCs w:val="21"/>
              </w:rPr>
              <w:t>承办领导交办的其他事项。</w:t>
            </w:r>
          </w:p>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zCs w:val="21"/>
              </w:rPr>
              <w:t>负责行政服务中心日常工作</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综合股</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65" w:type="dxa"/>
            <w:vMerge w:val="continue"/>
            <w:vAlign w:val="center"/>
          </w:tcPr>
          <w:p>
            <w:pPr>
              <w:spacing w:line="240" w:lineRule="exact"/>
              <w:jc w:val="center"/>
              <w:rPr>
                <w:rFonts w:ascii="宋体" w:hAnsi="宋体"/>
                <w:szCs w:val="21"/>
              </w:rPr>
            </w:pPr>
          </w:p>
        </w:tc>
        <w:tc>
          <w:tcPr>
            <w:tcW w:w="3970" w:type="dxa"/>
            <w:vMerge w:val="continue"/>
            <w:vAlign w:val="center"/>
          </w:tcPr>
          <w:p>
            <w:pPr>
              <w:spacing w:line="240" w:lineRule="exact"/>
              <w:ind w:firstLine="315" w:firstLineChars="150"/>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cs="宋体"/>
                <w:kern w:val="0"/>
                <w:szCs w:val="21"/>
              </w:rPr>
              <w:t>负责对进入县行政服务大厅的各项审批（含行政许可、非行政许可、行政监管、其他行政权力）事项和与之相关的服务事项的办理工作。</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5" w:type="dxa"/>
            <w:vMerge w:val="restart"/>
            <w:vAlign w:val="center"/>
          </w:tcPr>
          <w:p>
            <w:pPr>
              <w:spacing w:line="240" w:lineRule="exact"/>
              <w:jc w:val="center"/>
              <w:rPr>
                <w:rFonts w:ascii="宋体" w:hAnsi="宋体"/>
                <w:szCs w:val="21"/>
              </w:rPr>
            </w:pPr>
            <w:r>
              <w:rPr>
                <w:rFonts w:hint="eastAsia" w:ascii="宋体" w:hAnsi="宋体"/>
                <w:szCs w:val="21"/>
              </w:rPr>
              <w:t>12</w:t>
            </w:r>
          </w:p>
        </w:tc>
        <w:tc>
          <w:tcPr>
            <w:tcW w:w="3970" w:type="dxa"/>
            <w:vMerge w:val="restart"/>
            <w:vAlign w:val="center"/>
          </w:tcPr>
          <w:p>
            <w:pPr>
              <w:pStyle w:val="7"/>
              <w:spacing w:before="0" w:beforeAutospacing="0" w:after="0" w:afterAutospacing="0" w:line="240" w:lineRule="exact"/>
              <w:ind w:firstLine="436" w:firstLineChars="200"/>
              <w:jc w:val="both"/>
              <w:rPr>
                <w:sz w:val="21"/>
                <w:szCs w:val="21"/>
              </w:rPr>
            </w:pPr>
            <w:r>
              <w:rPr>
                <w:rFonts w:hint="eastAsia"/>
                <w:spacing w:val="4"/>
                <w:sz w:val="21"/>
                <w:szCs w:val="21"/>
              </w:rPr>
              <w:t>负责县城区生产、生活供水任务。承担供水管网建设、维护及自来水销售、服务等职责。</w:t>
            </w:r>
            <w:r>
              <w:rPr>
                <w:rFonts w:hint="eastAsia"/>
                <w:sz w:val="21"/>
                <w:szCs w:val="21"/>
              </w:rPr>
              <w:t>承办领导交办的其他事项。</w:t>
            </w:r>
          </w:p>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pacing w:val="4"/>
                <w:szCs w:val="21"/>
              </w:rPr>
              <w:t>负责县城区生产、生活供水任务</w:t>
            </w:r>
            <w:r>
              <w:rPr>
                <w:rFonts w:hint="eastAsia" w:ascii="宋体" w:hAnsi="宋体" w:cs="宋体"/>
                <w:kern w:val="0"/>
                <w:szCs w:val="21"/>
              </w:rPr>
              <w:t>。</w:t>
            </w:r>
          </w:p>
        </w:tc>
        <w:tc>
          <w:tcPr>
            <w:tcW w:w="1690" w:type="dxa"/>
            <w:vMerge w:val="restart"/>
            <w:vAlign w:val="center"/>
          </w:tcPr>
          <w:p>
            <w:pPr>
              <w:spacing w:line="240" w:lineRule="exact"/>
              <w:jc w:val="center"/>
              <w:rPr>
                <w:rFonts w:ascii="宋体" w:hAnsi="宋体"/>
                <w:szCs w:val="21"/>
              </w:rPr>
            </w:pPr>
            <w:r>
              <w:rPr>
                <w:rFonts w:hint="eastAsia" w:ascii="宋体" w:hAnsi="宋体"/>
                <w:szCs w:val="21"/>
              </w:rPr>
              <w:t>自来水公司</w:t>
            </w:r>
          </w:p>
        </w:tc>
        <w:tc>
          <w:tcPr>
            <w:tcW w:w="141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65" w:type="dxa"/>
            <w:vMerge w:val="continue"/>
            <w:vAlign w:val="center"/>
          </w:tcPr>
          <w:p>
            <w:pPr>
              <w:spacing w:line="240" w:lineRule="exact"/>
              <w:rPr>
                <w:rFonts w:ascii="宋体" w:hAnsi="宋体"/>
                <w:szCs w:val="21"/>
              </w:rPr>
            </w:pPr>
          </w:p>
        </w:tc>
        <w:tc>
          <w:tcPr>
            <w:tcW w:w="3970" w:type="dxa"/>
            <w:vMerge w:val="continue"/>
            <w:vAlign w:val="center"/>
          </w:tcPr>
          <w:p>
            <w:pPr>
              <w:spacing w:line="240" w:lineRule="exact"/>
              <w:rPr>
                <w:rFonts w:ascii="宋体" w:hAnsi="宋体"/>
                <w:szCs w:val="21"/>
              </w:rPr>
            </w:pPr>
          </w:p>
        </w:tc>
        <w:tc>
          <w:tcPr>
            <w:tcW w:w="5868" w:type="dxa"/>
            <w:vAlign w:val="center"/>
          </w:tcPr>
          <w:p>
            <w:pPr>
              <w:spacing w:line="240" w:lineRule="exact"/>
              <w:rPr>
                <w:rFonts w:ascii="宋体" w:hAnsi="宋体"/>
                <w:szCs w:val="21"/>
              </w:rPr>
            </w:pPr>
            <w:r>
              <w:rPr>
                <w:rFonts w:hint="eastAsia" w:ascii="宋体" w:hAnsi="宋体"/>
                <w:spacing w:val="4"/>
                <w:szCs w:val="21"/>
              </w:rPr>
              <w:t>承担供水管网建设、维护及自来水销售、服务等职责</w:t>
            </w:r>
            <w:r>
              <w:rPr>
                <w:rFonts w:hint="eastAsia" w:ascii="宋体" w:hAnsi="宋体" w:cs="宋体"/>
                <w:kern w:val="0"/>
                <w:szCs w:val="21"/>
              </w:rPr>
              <w:t>。</w:t>
            </w:r>
          </w:p>
        </w:tc>
        <w:tc>
          <w:tcPr>
            <w:tcW w:w="1690" w:type="dxa"/>
            <w:vMerge w:val="continue"/>
            <w:vAlign w:val="center"/>
          </w:tcPr>
          <w:p>
            <w:pPr>
              <w:spacing w:line="240" w:lineRule="exact"/>
              <w:jc w:val="center"/>
              <w:rPr>
                <w:rFonts w:ascii="宋体" w:hAnsi="宋体"/>
                <w:szCs w:val="21"/>
              </w:rPr>
            </w:pPr>
          </w:p>
        </w:tc>
        <w:tc>
          <w:tcPr>
            <w:tcW w:w="1418" w:type="dxa"/>
            <w:vMerge w:val="continue"/>
            <w:vAlign w:val="center"/>
          </w:tcPr>
          <w:p>
            <w:pPr>
              <w:spacing w:line="240" w:lineRule="exact"/>
              <w:rPr>
                <w:rFonts w:ascii="宋体" w:hAnsi="宋体"/>
                <w:szCs w:val="21"/>
              </w:rPr>
            </w:pPr>
          </w:p>
        </w:tc>
      </w:tr>
    </w:tbl>
    <w:p>
      <w:pPr>
        <w:rPr>
          <w:rFonts w:ascii="宋体" w:hAnsi="宋体"/>
          <w:sz w:val="20"/>
        </w:rPr>
        <w:sectPr>
          <w:headerReference r:id="rId8" w:type="default"/>
          <w:footerReference r:id="rId9" w:type="default"/>
          <w:pgSz w:w="16838" w:h="11906" w:orient="landscape"/>
          <w:pgMar w:top="1134" w:right="1701" w:bottom="1134" w:left="1701" w:header="851" w:footer="992" w:gutter="0"/>
          <w:cols w:space="720" w:num="1"/>
          <w:docGrid w:type="lines" w:linePitch="321" w:charSpace="0"/>
        </w:sectPr>
      </w:pPr>
    </w:p>
    <w:p>
      <w:pPr>
        <w:spacing w:beforeLines="50" w:afterLines="50"/>
        <w:jc w:val="center"/>
        <w:rPr>
          <w:rFonts w:ascii="宋体" w:hAnsi="宋体"/>
          <w:b/>
          <w:sz w:val="44"/>
          <w:szCs w:val="44"/>
        </w:rPr>
      </w:pPr>
      <w:r>
        <w:rPr>
          <w:rFonts w:hint="eastAsia" w:ascii="宋体" w:hAnsi="宋体"/>
          <w:b/>
          <w:sz w:val="44"/>
          <w:szCs w:val="44"/>
        </w:rPr>
        <w:t>与相关部门职责边界登记表</w:t>
      </w:r>
    </w:p>
    <w:tbl>
      <w:tblPr>
        <w:tblStyle w:val="10"/>
        <w:tblW w:w="14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522"/>
        <w:gridCol w:w="2969"/>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54" w:type="dxa"/>
            <w:vAlign w:val="center"/>
          </w:tcPr>
          <w:p>
            <w:pPr>
              <w:spacing w:line="240" w:lineRule="exact"/>
              <w:jc w:val="center"/>
              <w:rPr>
                <w:rFonts w:ascii="宋体" w:hAnsi="宋体"/>
                <w:b/>
                <w:szCs w:val="21"/>
              </w:rPr>
            </w:pPr>
            <w:r>
              <w:rPr>
                <w:rFonts w:hint="eastAsia" w:ascii="宋体" w:hAnsi="宋体"/>
                <w:b/>
                <w:szCs w:val="21"/>
              </w:rPr>
              <w:t>序号</w:t>
            </w:r>
          </w:p>
        </w:tc>
        <w:tc>
          <w:tcPr>
            <w:tcW w:w="2360" w:type="dxa"/>
            <w:vAlign w:val="center"/>
          </w:tcPr>
          <w:p>
            <w:pPr>
              <w:spacing w:line="240" w:lineRule="exact"/>
              <w:jc w:val="center"/>
              <w:rPr>
                <w:rFonts w:ascii="宋体" w:hAnsi="宋体"/>
                <w:b/>
                <w:szCs w:val="21"/>
              </w:rPr>
            </w:pPr>
            <w:r>
              <w:rPr>
                <w:rFonts w:hint="eastAsia" w:ascii="宋体" w:hAnsi="宋体"/>
                <w:b/>
                <w:szCs w:val="21"/>
              </w:rPr>
              <w:t>管理事项</w:t>
            </w:r>
          </w:p>
        </w:tc>
        <w:tc>
          <w:tcPr>
            <w:tcW w:w="1522" w:type="dxa"/>
            <w:vAlign w:val="center"/>
          </w:tcPr>
          <w:p>
            <w:pPr>
              <w:spacing w:line="240" w:lineRule="exact"/>
              <w:jc w:val="center"/>
              <w:rPr>
                <w:rFonts w:ascii="宋体" w:hAnsi="宋体"/>
                <w:b/>
                <w:szCs w:val="21"/>
              </w:rPr>
            </w:pPr>
            <w:r>
              <w:rPr>
                <w:rFonts w:hint="eastAsia" w:ascii="宋体" w:hAnsi="宋体"/>
                <w:b/>
                <w:szCs w:val="21"/>
              </w:rPr>
              <w:t>相关部门</w:t>
            </w:r>
          </w:p>
        </w:tc>
        <w:tc>
          <w:tcPr>
            <w:tcW w:w="2969" w:type="dxa"/>
            <w:vAlign w:val="center"/>
          </w:tcPr>
          <w:p>
            <w:pPr>
              <w:spacing w:line="240" w:lineRule="exact"/>
              <w:jc w:val="center"/>
              <w:rPr>
                <w:rFonts w:ascii="宋体" w:hAnsi="宋体"/>
                <w:b/>
                <w:szCs w:val="21"/>
              </w:rPr>
            </w:pPr>
            <w:r>
              <w:rPr>
                <w:rFonts w:hint="eastAsia" w:ascii="宋体" w:hAnsi="宋体"/>
                <w:b/>
                <w:szCs w:val="21"/>
              </w:rPr>
              <w:t>职责分工</w:t>
            </w:r>
          </w:p>
        </w:tc>
        <w:tc>
          <w:tcPr>
            <w:tcW w:w="3402" w:type="dxa"/>
            <w:vAlign w:val="center"/>
          </w:tcPr>
          <w:p>
            <w:pPr>
              <w:spacing w:line="240" w:lineRule="exact"/>
              <w:jc w:val="center"/>
              <w:rPr>
                <w:rFonts w:ascii="宋体" w:hAnsi="宋体"/>
                <w:b/>
                <w:szCs w:val="21"/>
              </w:rPr>
            </w:pPr>
            <w:r>
              <w:rPr>
                <w:rFonts w:hint="eastAsia" w:ascii="宋体" w:hAnsi="宋体"/>
                <w:b/>
                <w:szCs w:val="21"/>
              </w:rPr>
              <w:t>相关依据</w:t>
            </w:r>
          </w:p>
        </w:tc>
        <w:tc>
          <w:tcPr>
            <w:tcW w:w="2835" w:type="dxa"/>
            <w:vAlign w:val="center"/>
          </w:tcPr>
          <w:p>
            <w:pPr>
              <w:spacing w:line="240" w:lineRule="exact"/>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4"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2360" w:type="dxa"/>
            <w:vMerge w:val="restart"/>
            <w:vAlign w:val="center"/>
          </w:tcPr>
          <w:p>
            <w:pPr>
              <w:spacing w:line="240" w:lineRule="exact"/>
              <w:rPr>
                <w:rFonts w:ascii="宋体" w:hAnsi="宋体"/>
                <w:szCs w:val="21"/>
              </w:rPr>
            </w:pPr>
            <w:r>
              <w:rPr>
                <w:rFonts w:hint="eastAsia" w:ascii="宋体" w:hAnsi="宋体"/>
                <w:szCs w:val="21"/>
              </w:rPr>
              <w:t>水资源保护与水污染防治</w:t>
            </w:r>
          </w:p>
        </w:tc>
        <w:tc>
          <w:tcPr>
            <w:tcW w:w="1522" w:type="dxa"/>
            <w:vMerge w:val="restart"/>
            <w:vAlign w:val="center"/>
          </w:tcPr>
          <w:p>
            <w:pPr>
              <w:spacing w:line="240" w:lineRule="exact"/>
              <w:jc w:val="center"/>
              <w:rPr>
                <w:rFonts w:ascii="宋体" w:hAnsi="宋体"/>
                <w:szCs w:val="21"/>
              </w:rPr>
            </w:pPr>
            <w:r>
              <w:rPr>
                <w:rFonts w:hint="eastAsia" w:ascii="宋体" w:hAnsi="宋体"/>
                <w:szCs w:val="21"/>
              </w:rPr>
              <w:t>水利局</w:t>
            </w:r>
          </w:p>
        </w:tc>
        <w:tc>
          <w:tcPr>
            <w:tcW w:w="2969" w:type="dxa"/>
            <w:vAlign w:val="center"/>
          </w:tcPr>
          <w:p>
            <w:pPr>
              <w:spacing w:line="240" w:lineRule="exact"/>
              <w:rPr>
                <w:rFonts w:ascii="宋体" w:hAnsi="宋体"/>
                <w:szCs w:val="21"/>
              </w:rPr>
            </w:pPr>
            <w:r>
              <w:rPr>
                <w:rFonts w:hint="eastAsia" w:ascii="宋体" w:hAnsi="宋体"/>
                <w:szCs w:val="21"/>
              </w:rPr>
              <w:t>对水资源保护负责</w:t>
            </w:r>
            <w:r>
              <w:rPr>
                <w:rFonts w:hint="eastAsia" w:ascii="宋体" w:hAnsi="宋体" w:cs="宋体"/>
                <w:kern w:val="0"/>
                <w:szCs w:val="21"/>
              </w:rPr>
              <w:t>。</w:t>
            </w:r>
          </w:p>
        </w:tc>
        <w:tc>
          <w:tcPr>
            <w:tcW w:w="3402" w:type="dxa"/>
            <w:vMerge w:val="restart"/>
            <w:vAlign w:val="center"/>
          </w:tcPr>
          <w:p>
            <w:pPr>
              <w:spacing w:line="240" w:lineRule="exact"/>
              <w:rPr>
                <w:rFonts w:ascii="宋体" w:hAnsi="宋体"/>
                <w:szCs w:val="21"/>
              </w:rPr>
            </w:pPr>
            <w:bookmarkStart w:id="43" w:name="OLE_LINK25"/>
            <w:r>
              <w:rPr>
                <w:rFonts w:hint="eastAsia" w:ascii="宋体" w:hAnsi="宋体"/>
                <w:szCs w:val="21"/>
              </w:rPr>
              <w:t>涞源县人民政府办公室《关于印发涞源县水利局主要职责内设机构和人员编制规定的通知》（涞政办【2010】117号）</w:t>
            </w:r>
            <w:bookmarkEnd w:id="43"/>
          </w:p>
        </w:tc>
        <w:tc>
          <w:tcPr>
            <w:tcW w:w="2835"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rPr>
                <w:rFonts w:ascii="宋体" w:hAnsi="宋体"/>
                <w:szCs w:val="21"/>
              </w:rPr>
            </w:pPr>
          </w:p>
        </w:tc>
        <w:tc>
          <w:tcPr>
            <w:tcW w:w="1522" w:type="dxa"/>
            <w:vMerge w:val="continue"/>
            <w:vAlign w:val="center"/>
          </w:tcPr>
          <w:p>
            <w:pPr>
              <w:spacing w:line="240" w:lineRule="exact"/>
              <w:jc w:val="center"/>
              <w:rPr>
                <w:rFonts w:ascii="宋体" w:hAnsi="宋体"/>
                <w:szCs w:val="21"/>
              </w:rPr>
            </w:pPr>
          </w:p>
        </w:tc>
        <w:tc>
          <w:tcPr>
            <w:tcW w:w="2969" w:type="dxa"/>
            <w:vAlign w:val="center"/>
          </w:tcPr>
          <w:p>
            <w:pPr>
              <w:spacing w:line="240" w:lineRule="exact"/>
              <w:rPr>
                <w:rFonts w:ascii="宋体" w:hAnsi="宋体"/>
                <w:szCs w:val="21"/>
              </w:rPr>
            </w:pPr>
            <w:r>
              <w:rPr>
                <w:rFonts w:hint="eastAsia" w:ascii="宋体" w:hAnsi="宋体"/>
                <w:szCs w:val="21"/>
              </w:rPr>
              <w:t>发布水资源信息中设计水环境质量的内容，应与涞源县环境保护局协商一致</w:t>
            </w:r>
            <w:r>
              <w:rPr>
                <w:rFonts w:hint="eastAsia" w:ascii="宋体" w:hAnsi="宋体" w:cs="宋体"/>
                <w:kern w:val="0"/>
                <w:szCs w:val="21"/>
              </w:rPr>
              <w:t>。</w:t>
            </w:r>
          </w:p>
        </w:tc>
        <w:tc>
          <w:tcPr>
            <w:tcW w:w="3402" w:type="dxa"/>
            <w:vMerge w:val="continue"/>
            <w:vAlign w:val="center"/>
          </w:tcPr>
          <w:p>
            <w:pPr>
              <w:spacing w:line="240" w:lineRule="exact"/>
              <w:rPr>
                <w:rFonts w:ascii="宋体" w:hAnsi="宋体"/>
                <w:szCs w:val="21"/>
              </w:rPr>
            </w:pPr>
          </w:p>
        </w:tc>
        <w:tc>
          <w:tcPr>
            <w:tcW w:w="2835"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rPr>
                <w:rFonts w:ascii="宋体" w:hAnsi="宋体"/>
                <w:szCs w:val="21"/>
              </w:rPr>
            </w:pPr>
          </w:p>
        </w:tc>
        <w:tc>
          <w:tcPr>
            <w:tcW w:w="1522" w:type="dxa"/>
            <w:vMerge w:val="restart"/>
            <w:vAlign w:val="center"/>
          </w:tcPr>
          <w:p>
            <w:pPr>
              <w:spacing w:line="240" w:lineRule="exact"/>
              <w:jc w:val="center"/>
              <w:rPr>
                <w:rFonts w:ascii="宋体" w:hAnsi="宋体"/>
                <w:szCs w:val="21"/>
              </w:rPr>
            </w:pPr>
            <w:r>
              <w:rPr>
                <w:rFonts w:hint="eastAsia" w:ascii="宋体" w:hAnsi="宋体"/>
                <w:szCs w:val="21"/>
              </w:rPr>
              <w:t>环保局</w:t>
            </w:r>
          </w:p>
        </w:tc>
        <w:tc>
          <w:tcPr>
            <w:tcW w:w="2969" w:type="dxa"/>
            <w:vAlign w:val="center"/>
          </w:tcPr>
          <w:p>
            <w:pPr>
              <w:spacing w:line="240" w:lineRule="exact"/>
              <w:rPr>
                <w:rFonts w:ascii="宋体" w:hAnsi="宋体"/>
                <w:szCs w:val="21"/>
              </w:rPr>
            </w:pPr>
            <w:r>
              <w:rPr>
                <w:rFonts w:hint="eastAsia" w:ascii="宋体" w:hAnsi="宋体"/>
                <w:szCs w:val="21"/>
              </w:rPr>
              <w:t>对水环境质量和水污染防治负责</w:t>
            </w:r>
            <w:r>
              <w:rPr>
                <w:rFonts w:hint="eastAsia" w:ascii="宋体" w:hAnsi="宋体" w:cs="宋体"/>
                <w:kern w:val="0"/>
                <w:szCs w:val="21"/>
              </w:rPr>
              <w:t>。</w:t>
            </w:r>
          </w:p>
        </w:tc>
        <w:tc>
          <w:tcPr>
            <w:tcW w:w="3402" w:type="dxa"/>
            <w:vMerge w:val="continue"/>
            <w:vAlign w:val="center"/>
          </w:tcPr>
          <w:p>
            <w:pPr>
              <w:spacing w:line="240" w:lineRule="exact"/>
              <w:rPr>
                <w:rFonts w:ascii="宋体" w:hAnsi="宋体"/>
                <w:szCs w:val="21"/>
              </w:rPr>
            </w:pPr>
          </w:p>
        </w:tc>
        <w:tc>
          <w:tcPr>
            <w:tcW w:w="2835"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054" w:type="dxa"/>
            <w:vMerge w:val="continue"/>
            <w:vAlign w:val="center"/>
          </w:tcPr>
          <w:p>
            <w:pPr>
              <w:spacing w:line="240" w:lineRule="exact"/>
              <w:jc w:val="center"/>
              <w:rPr>
                <w:rFonts w:ascii="宋体" w:hAnsi="宋体"/>
                <w:szCs w:val="21"/>
              </w:rPr>
            </w:pPr>
          </w:p>
        </w:tc>
        <w:tc>
          <w:tcPr>
            <w:tcW w:w="2360" w:type="dxa"/>
            <w:vMerge w:val="continue"/>
            <w:vAlign w:val="center"/>
          </w:tcPr>
          <w:p>
            <w:pPr>
              <w:spacing w:line="240" w:lineRule="exact"/>
              <w:rPr>
                <w:rFonts w:ascii="宋体" w:hAnsi="宋体"/>
                <w:szCs w:val="21"/>
              </w:rPr>
            </w:pPr>
          </w:p>
        </w:tc>
        <w:tc>
          <w:tcPr>
            <w:tcW w:w="1522" w:type="dxa"/>
            <w:vMerge w:val="continue"/>
            <w:vAlign w:val="center"/>
          </w:tcPr>
          <w:p>
            <w:pPr>
              <w:spacing w:line="240" w:lineRule="exact"/>
              <w:jc w:val="center"/>
              <w:rPr>
                <w:rFonts w:ascii="宋体" w:hAnsi="宋体"/>
                <w:szCs w:val="21"/>
              </w:rPr>
            </w:pPr>
          </w:p>
        </w:tc>
        <w:tc>
          <w:tcPr>
            <w:tcW w:w="2969" w:type="dxa"/>
            <w:vAlign w:val="center"/>
          </w:tcPr>
          <w:p>
            <w:pPr>
              <w:spacing w:line="240" w:lineRule="exact"/>
              <w:rPr>
                <w:rFonts w:ascii="宋体" w:hAnsi="宋体"/>
                <w:szCs w:val="21"/>
              </w:rPr>
            </w:pPr>
            <w:r>
              <w:rPr>
                <w:rFonts w:hint="eastAsia" w:ascii="宋体" w:hAnsi="宋体"/>
                <w:szCs w:val="21"/>
              </w:rPr>
              <w:t>发布水环境信息，对信息的准确性、及时性负责</w:t>
            </w:r>
            <w:bookmarkStart w:id="44" w:name="OLE_LINK26"/>
            <w:r>
              <w:rPr>
                <w:rFonts w:hint="eastAsia" w:ascii="宋体" w:hAnsi="宋体" w:cs="宋体"/>
                <w:kern w:val="0"/>
                <w:szCs w:val="21"/>
              </w:rPr>
              <w:t>。</w:t>
            </w:r>
            <w:bookmarkEnd w:id="44"/>
          </w:p>
        </w:tc>
        <w:tc>
          <w:tcPr>
            <w:tcW w:w="3402" w:type="dxa"/>
            <w:vMerge w:val="continue"/>
            <w:vAlign w:val="center"/>
          </w:tcPr>
          <w:p>
            <w:pPr>
              <w:spacing w:line="240" w:lineRule="exact"/>
              <w:rPr>
                <w:rFonts w:ascii="宋体" w:hAnsi="宋体"/>
                <w:szCs w:val="21"/>
              </w:rPr>
            </w:pPr>
          </w:p>
        </w:tc>
        <w:tc>
          <w:tcPr>
            <w:tcW w:w="2835"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54" w:type="dxa"/>
            <w:vMerge w:val="restart"/>
            <w:vAlign w:val="center"/>
          </w:tcPr>
          <w:p>
            <w:pPr>
              <w:spacing w:line="240" w:lineRule="exact"/>
              <w:jc w:val="center"/>
              <w:rPr>
                <w:rFonts w:ascii="宋体" w:hAnsi="宋体"/>
                <w:szCs w:val="21"/>
              </w:rPr>
            </w:pPr>
            <w:r>
              <w:rPr>
                <w:rFonts w:hint="eastAsia" w:ascii="宋体" w:hAnsi="宋体"/>
                <w:szCs w:val="21"/>
              </w:rPr>
              <w:t>2</w:t>
            </w:r>
          </w:p>
        </w:tc>
        <w:tc>
          <w:tcPr>
            <w:tcW w:w="2360" w:type="dxa"/>
            <w:vMerge w:val="restart"/>
            <w:vAlign w:val="center"/>
          </w:tcPr>
          <w:p>
            <w:pPr>
              <w:spacing w:line="240" w:lineRule="exact"/>
              <w:rPr>
                <w:rFonts w:ascii="宋体" w:hAnsi="宋体"/>
                <w:szCs w:val="21"/>
              </w:rPr>
            </w:pPr>
            <w:r>
              <w:rPr>
                <w:rFonts w:hint="eastAsia" w:ascii="宋体" w:hAnsi="宋体"/>
                <w:szCs w:val="21"/>
              </w:rPr>
              <w:t>河道采砂管理</w:t>
            </w:r>
          </w:p>
        </w:tc>
        <w:tc>
          <w:tcPr>
            <w:tcW w:w="1522" w:type="dxa"/>
            <w:vAlign w:val="center"/>
          </w:tcPr>
          <w:p>
            <w:pPr>
              <w:spacing w:line="240" w:lineRule="exact"/>
              <w:jc w:val="center"/>
              <w:rPr>
                <w:rFonts w:ascii="宋体" w:hAnsi="宋体"/>
                <w:szCs w:val="21"/>
              </w:rPr>
            </w:pPr>
            <w:r>
              <w:rPr>
                <w:rFonts w:hint="eastAsia" w:ascii="宋体" w:hAnsi="宋体"/>
                <w:szCs w:val="21"/>
              </w:rPr>
              <w:t>水利局</w:t>
            </w:r>
          </w:p>
        </w:tc>
        <w:tc>
          <w:tcPr>
            <w:tcW w:w="2969" w:type="dxa"/>
            <w:vAlign w:val="center"/>
          </w:tcPr>
          <w:p>
            <w:pPr>
              <w:spacing w:line="240" w:lineRule="exact"/>
              <w:rPr>
                <w:rFonts w:ascii="宋体" w:hAnsi="宋体"/>
                <w:szCs w:val="21"/>
              </w:rPr>
            </w:pPr>
            <w:r>
              <w:rPr>
                <w:rFonts w:hint="eastAsia" w:ascii="宋体" w:hAnsi="宋体"/>
                <w:szCs w:val="21"/>
              </w:rPr>
              <w:t>对河道采砂影响防洪安全、河势稳定、堤防安全负责</w:t>
            </w:r>
            <w:r>
              <w:rPr>
                <w:rFonts w:hint="eastAsia" w:ascii="宋体" w:hAnsi="宋体" w:cs="宋体"/>
                <w:kern w:val="0"/>
                <w:szCs w:val="21"/>
              </w:rPr>
              <w:t>。</w:t>
            </w:r>
          </w:p>
        </w:tc>
        <w:tc>
          <w:tcPr>
            <w:tcW w:w="3402" w:type="dxa"/>
            <w:vMerge w:val="restart"/>
            <w:vAlign w:val="center"/>
          </w:tcPr>
          <w:p>
            <w:pPr>
              <w:spacing w:line="240" w:lineRule="exact"/>
              <w:rPr>
                <w:rFonts w:ascii="宋体" w:hAnsi="宋体"/>
                <w:szCs w:val="21"/>
              </w:rPr>
            </w:pPr>
            <w:r>
              <w:rPr>
                <w:rFonts w:hint="eastAsia" w:ascii="宋体" w:hAnsi="宋体"/>
                <w:szCs w:val="21"/>
              </w:rPr>
              <w:t>《河道采砂管理规定》</w:t>
            </w:r>
          </w:p>
        </w:tc>
        <w:tc>
          <w:tcPr>
            <w:tcW w:w="2835"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54" w:type="dxa"/>
            <w:vMerge w:val="continue"/>
            <w:vAlign w:val="center"/>
          </w:tcPr>
          <w:p>
            <w:pPr>
              <w:spacing w:line="240" w:lineRule="exact"/>
              <w:rPr>
                <w:rFonts w:ascii="宋体" w:hAnsi="宋体"/>
                <w:szCs w:val="21"/>
              </w:rPr>
            </w:pPr>
          </w:p>
        </w:tc>
        <w:tc>
          <w:tcPr>
            <w:tcW w:w="2360" w:type="dxa"/>
            <w:vMerge w:val="continue"/>
            <w:vAlign w:val="center"/>
          </w:tcPr>
          <w:p>
            <w:pPr>
              <w:spacing w:line="240" w:lineRule="exact"/>
              <w:rPr>
                <w:rFonts w:ascii="宋体" w:hAnsi="宋体"/>
                <w:szCs w:val="21"/>
              </w:rPr>
            </w:pPr>
          </w:p>
        </w:tc>
        <w:tc>
          <w:tcPr>
            <w:tcW w:w="1522" w:type="dxa"/>
            <w:vAlign w:val="center"/>
          </w:tcPr>
          <w:p>
            <w:pPr>
              <w:spacing w:line="240" w:lineRule="exact"/>
              <w:jc w:val="center"/>
              <w:rPr>
                <w:rFonts w:ascii="宋体" w:hAnsi="宋体"/>
                <w:szCs w:val="21"/>
              </w:rPr>
            </w:pPr>
            <w:r>
              <w:rPr>
                <w:rFonts w:hint="eastAsia" w:ascii="宋体" w:hAnsi="宋体"/>
                <w:szCs w:val="21"/>
              </w:rPr>
              <w:t>国土局</w:t>
            </w:r>
          </w:p>
        </w:tc>
        <w:tc>
          <w:tcPr>
            <w:tcW w:w="2969" w:type="dxa"/>
            <w:vAlign w:val="center"/>
          </w:tcPr>
          <w:p>
            <w:pPr>
              <w:spacing w:line="240" w:lineRule="exact"/>
              <w:rPr>
                <w:rFonts w:ascii="宋体" w:hAnsi="宋体"/>
                <w:szCs w:val="21"/>
              </w:rPr>
            </w:pPr>
            <w:r>
              <w:rPr>
                <w:rFonts w:hint="eastAsia" w:ascii="宋体" w:hAnsi="宋体"/>
                <w:szCs w:val="21"/>
              </w:rPr>
              <w:t>对保障河道内砂石资源合理开发利用负责</w:t>
            </w:r>
            <w:r>
              <w:rPr>
                <w:rFonts w:hint="eastAsia" w:ascii="宋体" w:hAnsi="宋体" w:cs="宋体"/>
                <w:kern w:val="0"/>
                <w:szCs w:val="21"/>
              </w:rPr>
              <w:t>。</w:t>
            </w:r>
          </w:p>
        </w:tc>
        <w:tc>
          <w:tcPr>
            <w:tcW w:w="3402" w:type="dxa"/>
            <w:vMerge w:val="continue"/>
            <w:vAlign w:val="center"/>
          </w:tcPr>
          <w:p>
            <w:pPr>
              <w:spacing w:line="240" w:lineRule="exact"/>
              <w:rPr>
                <w:rFonts w:ascii="宋体" w:hAnsi="宋体"/>
                <w:szCs w:val="21"/>
              </w:rPr>
            </w:pPr>
          </w:p>
        </w:tc>
        <w:tc>
          <w:tcPr>
            <w:tcW w:w="2835" w:type="dxa"/>
            <w:vMerge w:val="continue"/>
            <w:vAlign w:val="center"/>
          </w:tcPr>
          <w:p>
            <w:pPr>
              <w:spacing w:line="240" w:lineRule="exact"/>
              <w:rPr>
                <w:rFonts w:ascii="宋体" w:hAnsi="宋体"/>
                <w:szCs w:val="21"/>
              </w:rPr>
            </w:pPr>
          </w:p>
        </w:tc>
      </w:tr>
    </w:tbl>
    <w:p>
      <w:pPr>
        <w:rPr>
          <w:rFonts w:ascii="仿宋_GB2312" w:eastAsia="仿宋_GB2312"/>
          <w:sz w:val="30"/>
          <w:szCs w:val="30"/>
        </w:rPr>
        <w:sectPr>
          <w:pgSz w:w="16838" w:h="11906" w:orient="landscape"/>
          <w:pgMar w:top="1134" w:right="1701" w:bottom="1134" w:left="1701" w:header="851" w:footer="992" w:gutter="0"/>
          <w:cols w:space="720" w:num="1"/>
          <w:docGrid w:type="lines" w:linePitch="321" w:charSpace="0"/>
        </w:sectPr>
      </w:pPr>
    </w:p>
    <w:p>
      <w:pPr>
        <w:jc w:val="center"/>
        <w:rPr>
          <w:rFonts w:ascii="宋体" w:hAnsi="宋体"/>
          <w:b/>
          <w:sz w:val="44"/>
          <w:szCs w:val="44"/>
        </w:rPr>
      </w:pPr>
      <w:r>
        <w:rPr>
          <w:rFonts w:hint="eastAsia" w:ascii="宋体" w:hAnsi="宋体"/>
          <w:b/>
          <w:sz w:val="44"/>
          <w:szCs w:val="44"/>
        </w:rPr>
        <w:t>农业局责任清单</w:t>
      </w:r>
    </w:p>
    <w:p>
      <w:pPr>
        <w:jc w:val="center"/>
        <w:rPr>
          <w:rFonts w:ascii="仿宋_GB2312" w:eastAsia="仿宋_GB2312"/>
          <w:sz w:val="44"/>
          <w:szCs w:val="44"/>
        </w:rPr>
      </w:pPr>
      <w:r>
        <w:rPr>
          <w:rFonts w:hint="eastAsia" w:ascii="宋体" w:hAnsi="宋体"/>
          <w:b/>
          <w:sz w:val="44"/>
          <w:szCs w:val="44"/>
        </w:rPr>
        <w:t>部门职责登记表</w:t>
      </w:r>
    </w:p>
    <w:tbl>
      <w:tblPr>
        <w:tblStyle w:val="10"/>
        <w:tblW w:w="1366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06"/>
        <w:gridCol w:w="4223"/>
        <w:gridCol w:w="5915"/>
        <w:gridCol w:w="2315"/>
        <w:gridCol w:w="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序号</w:t>
            </w:r>
          </w:p>
        </w:tc>
        <w:tc>
          <w:tcPr>
            <w:tcW w:w="4223"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主要职责</w:t>
            </w:r>
          </w:p>
        </w:tc>
        <w:tc>
          <w:tcPr>
            <w:tcW w:w="5915"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具体工作事项</w:t>
            </w:r>
          </w:p>
        </w:tc>
        <w:tc>
          <w:tcPr>
            <w:tcW w:w="2315" w:type="dxa"/>
            <w:shd w:val="clear" w:color="auto" w:fill="FFFFFF"/>
          </w:tcPr>
          <w:p>
            <w:pPr>
              <w:widowControl/>
              <w:spacing w:line="280" w:lineRule="exact"/>
              <w:jc w:val="center"/>
              <w:rPr>
                <w:rFonts w:ascii="宋体" w:hAnsi="宋体" w:cs="宋体"/>
                <w:b/>
                <w:kern w:val="0"/>
                <w:szCs w:val="21"/>
              </w:rPr>
            </w:pPr>
            <w:r>
              <w:rPr>
                <w:rFonts w:hint="eastAsia" w:ascii="宋体" w:hAnsi="宋体" w:cs="宋体"/>
                <w:b/>
                <w:kern w:val="0"/>
                <w:szCs w:val="21"/>
              </w:rPr>
              <w:t>责任处室</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贯彻执行国家和省、市、县有关农业工作的法律法规和方针政策；拟订全县农业发展的中长期规划；拟定全县农业产业化的有关政策。</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拟订农业和农村经济发展规划</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center"/>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制定农业机械化的扶持与推广、质量保障、安全管理、社会化服务等政策和规划</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农机监理站、农机股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center"/>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拟定全县农业产业化的有关政策</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4223" w:type="dxa"/>
            <w:vMerge w:val="restart"/>
            <w:shd w:val="clear" w:color="auto" w:fill="FFFFFF"/>
            <w:tcMar>
              <w:top w:w="0" w:type="dxa"/>
              <w:left w:w="225" w:type="dxa"/>
              <w:bottom w:w="0" w:type="dxa"/>
              <w:right w:w="0" w:type="dxa"/>
            </w:tcMar>
            <w:vAlign w:val="center"/>
          </w:tcPr>
          <w:p>
            <w:pPr>
              <w:spacing w:line="280" w:lineRule="exact"/>
              <w:jc w:val="left"/>
              <w:rPr>
                <w:rFonts w:ascii="宋体" w:hAnsi="宋体" w:cs="宋体"/>
                <w:kern w:val="0"/>
                <w:szCs w:val="21"/>
              </w:rPr>
            </w:pPr>
            <w:r>
              <w:rPr>
                <w:rFonts w:ascii="宋体" w:hAnsi="宋体" w:cs="宋体"/>
                <w:kern w:val="0"/>
                <w:szCs w:val="21"/>
              </w:rPr>
              <w:t>负责农业产业发展的综合协调工作；</w:t>
            </w:r>
            <w:r>
              <w:rPr>
                <w:rFonts w:hint="eastAsia" w:ascii="宋体" w:hAnsi="宋体" w:cs="宋体"/>
                <w:kern w:val="0"/>
                <w:szCs w:val="21"/>
              </w:rPr>
              <w:t>负</w:t>
            </w:r>
            <w:r>
              <w:rPr>
                <w:rFonts w:ascii="宋体" w:hAnsi="宋体" w:cs="宋体"/>
                <w:kern w:val="0"/>
                <w:szCs w:val="21"/>
              </w:rPr>
              <w:t>责组织实施粮食生产功能区和现代农业园区建设；负责设施农业发展；指导高效生态农业、休闲观光农业发展；指导农业龙头企业的发展；负责品牌建设；组织实施“菜篮子”工程；</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负责农业产业发展的综合协调工作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负责组织实施粮食生产功能区和现代农业园区建设；承担县粮食生产功能区和现代农业园区建设领导小组办公室日常工作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负责设施农业发展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vAlign w:val="center"/>
          </w:tcPr>
          <w:p>
            <w:pPr>
              <w:spacing w:line="280" w:lineRule="exact"/>
              <w:jc w:val="center"/>
              <w:rPr>
                <w:rFonts w:ascii="宋体" w:hAnsi="宋体" w:cs="宋体"/>
                <w:kern w:val="0"/>
                <w:szCs w:val="21"/>
              </w:rPr>
            </w:pPr>
            <w:r>
              <w:rPr>
                <w:rFonts w:hint="eastAsia" w:ascii="宋体" w:hAnsi="宋体" w:cs="宋体"/>
                <w:kern w:val="0"/>
                <w:szCs w:val="21"/>
              </w:rPr>
              <w:t>3</w:t>
            </w:r>
          </w:p>
        </w:tc>
        <w:tc>
          <w:tcPr>
            <w:tcW w:w="4223" w:type="dxa"/>
            <w:vMerge w:val="restart"/>
            <w:shd w:val="clear" w:color="auto" w:fill="FFFFFF"/>
            <w:vAlign w:val="center"/>
          </w:tcPr>
          <w:p>
            <w:pPr>
              <w:spacing w:line="280" w:lineRule="exact"/>
              <w:jc w:val="center"/>
              <w:rPr>
                <w:rFonts w:ascii="宋体" w:hAnsi="宋体" w:cs="宋体"/>
                <w:kern w:val="0"/>
                <w:szCs w:val="21"/>
              </w:rPr>
            </w:pPr>
            <w:r>
              <w:rPr>
                <w:rFonts w:ascii="宋体" w:hAnsi="宋体" w:cs="宋体"/>
                <w:kern w:val="0"/>
                <w:szCs w:val="21"/>
              </w:rPr>
              <w:t>负责农业外资、外经工作，指导域外农业发</w:t>
            </w:r>
            <w:r>
              <w:rPr>
                <w:rFonts w:hint="eastAsia" w:ascii="宋体" w:hAnsi="宋体" w:cs="宋体"/>
                <w:kern w:val="0"/>
                <w:szCs w:val="21"/>
              </w:rPr>
              <w:t xml:space="preserve">      </w:t>
            </w:r>
            <w:r>
              <w:rPr>
                <w:rFonts w:ascii="宋体" w:hAnsi="宋体" w:cs="宋体"/>
                <w:kern w:val="0"/>
                <w:szCs w:val="21"/>
              </w:rPr>
              <w:t>展。负责各级财政农业专项资金项目监管。</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指导高效生态农业、休闲观光农业发展</w:t>
            </w:r>
            <w:r>
              <w:rPr>
                <w:rFonts w:hint="eastAsia" w:ascii="宋体" w:hAnsi="宋体" w:cs="宋体"/>
                <w:kern w:val="0"/>
                <w:szCs w:val="21"/>
              </w:rPr>
              <w:t>。</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指导农业龙头企业的发展</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负责农业外资、外经工作，指导域外农业发展</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负责各级财政农业专项资金项目监管</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4</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参与拟订农业产业技术标准并指导实施；负责农业品牌建设。</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参与拟订农业产业技术标准并指导实施</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负责农产品品牌的培育、保护和发展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5</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负责全县农业技术推广、农业科普宣传和农业科技下乡工作；指导乡镇农业公共服务体系建设；负责农民信箱系统的管理。</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组织农业科普宣传和送科技下乡活动。</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5" w:hRule="atLeast"/>
          <w:jc w:val="center"/>
        </w:trPr>
        <w:tc>
          <w:tcPr>
            <w:tcW w:w="606" w:type="dxa"/>
            <w:vMerge w:val="continue"/>
            <w:shd w:val="clear" w:color="auto" w:fill="FFFFFF"/>
            <w:vAlign w:val="center"/>
          </w:tcPr>
          <w:p>
            <w:pPr>
              <w:widowControl/>
              <w:spacing w:line="280" w:lineRule="exact"/>
              <w:jc w:val="center"/>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承担全县农业技术推广工作，指导乡镇农业公共服务站建设</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6</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负责农业系列专业技术资格评审的审核工作；指导、监督农业专业学会、协会等组织。</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承担农业系列专业技术资格评审的初审工作</w:t>
            </w:r>
            <w:r>
              <w:rPr>
                <w:rFonts w:hint="eastAsia" w:ascii="宋体" w:hAnsi="宋体" w:cs="宋体"/>
                <w:kern w:val="0"/>
                <w:szCs w:val="21"/>
              </w:rPr>
              <w:t>。</w:t>
            </w:r>
          </w:p>
        </w:tc>
        <w:tc>
          <w:tcPr>
            <w:tcW w:w="2315" w:type="dxa"/>
            <w:vMerge w:val="restart"/>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配合科协、民政部门对农业专业学会、协会等社会化服务体系建设进行指导、监督</w:t>
            </w:r>
            <w:r>
              <w:rPr>
                <w:rFonts w:hint="eastAsia" w:ascii="宋体" w:hAnsi="宋体" w:cs="宋体"/>
                <w:kern w:val="0"/>
                <w:szCs w:val="21"/>
              </w:rPr>
              <w:t>。</w:t>
            </w:r>
          </w:p>
        </w:tc>
        <w:tc>
          <w:tcPr>
            <w:tcW w:w="2315" w:type="dxa"/>
            <w:vMerge w:val="continue"/>
            <w:shd w:val="clear" w:color="auto" w:fill="FFFFFF"/>
            <w:vAlign w:val="center"/>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5"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7</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负责耕地质量调查、监测、评价和种植条件破坏程度鉴定；依法查处耕地质量管理、基本农田保护方面违法行为。</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承担耕地质量调查、监测、评价</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负责耕地种植条件破坏程度鉴定；对耕地质量管理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查处耕地质量管理、基本农田保护方面违法行为</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9"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8</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负责农作物种质资源保护管理和种子种苗工程建设，负责农作物种子贮备和市场监测调控</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负责农作物种质资源调查保护管理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负责农作物应急救灾种子贮备和分配工作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9</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负责农作物病虫害防治和农业植物疫病防控；指导、监督农业植物检疫执法工作</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负责农作物病虫害防治</w:t>
            </w:r>
            <w:r>
              <w:rPr>
                <w:rFonts w:hint="eastAsia" w:ascii="宋体" w:hAnsi="宋体" w:cs="宋体"/>
                <w:kern w:val="0"/>
                <w:szCs w:val="21"/>
              </w:rPr>
              <w:t>。</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宣传普及检疫知识</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开展检疫对象调查，编制检疫对象分布资料，负责检疫对象的封锁、控制和消灭工作</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实施产地检疫，承办调运检疫手续 对调入的应施检疫的植物、植物产品，必要时进行复检 监督和指导引种单位进行消毒处理和隔离试种</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指导建立无检疫对象的种子生产基地</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负责实施主要农作物种子生产许可、农作物种子经营许可、农药经营许可、农业机械维修合格证书核发、拖拉机、联合收割机及其操作人员牌证核发等行政许可。</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农作物种子生产、经营许可，农药经营许可，农业机械维修合格证书核发</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农业机械维修合格证书核发</w:t>
            </w:r>
            <w:r>
              <w:rPr>
                <w:rFonts w:hint="eastAsia" w:ascii="宋体" w:hAnsi="宋体" w:cs="宋体"/>
                <w:kern w:val="0"/>
                <w:szCs w:val="21"/>
              </w:rPr>
              <w:t>。</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农机监理站</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核准拖拉机、联合收割机及其驾驶操作人员牌证</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1</w:t>
            </w:r>
          </w:p>
        </w:tc>
        <w:tc>
          <w:tcPr>
            <w:tcW w:w="4223"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负责农业机械购置补贴、农业机械化作业环节补贴、拖拉机报废补偿等财政资金补贴对象的审核</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核准发农业机械购置补贴、农业机械化作业环节补贴、拖拉机报废补偿。</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农机股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负责食用农产品（不含食用林产品）从种植养植环节到进行批发、零售市场或生产加工企业前的质量安全监督管理，依法查处农产品质量安全违法行为；负责无公害农产品认证初审和无公害农产品、绿色食品认证后的监督管理工作</w:t>
            </w:r>
            <w:r>
              <w:rPr>
                <w:rFonts w:hint="eastAsia" w:ascii="宋体" w:hAnsi="宋体" w:cs="宋体"/>
                <w:kern w:val="0"/>
                <w:szCs w:val="21"/>
              </w:rPr>
              <w:t>。</w:t>
            </w:r>
            <w:r>
              <w:rPr>
                <w:rFonts w:ascii="宋体" w:hAnsi="宋体" w:cs="宋体"/>
                <w:kern w:val="0"/>
                <w:szCs w:val="21"/>
              </w:rPr>
              <w:t xml:space="preserve"> </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组织开展农产品质量安全监测抽查、专项整治和日常监管，协调打击农产品质量安全违法行为</w:t>
            </w:r>
            <w:r>
              <w:rPr>
                <w:rFonts w:hint="eastAsia" w:ascii="宋体" w:hAnsi="宋体" w:cs="宋体"/>
                <w:kern w:val="0"/>
                <w:szCs w:val="21"/>
              </w:rPr>
              <w:t>。</w:t>
            </w:r>
          </w:p>
        </w:tc>
        <w:tc>
          <w:tcPr>
            <w:tcW w:w="2315" w:type="dxa"/>
            <w:vMerge w:val="restart"/>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农经股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查处农产品质量安全违法行为</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实施无公害农产品认证初审和对无公害农产品、绿色食品监督管理</w:t>
            </w:r>
            <w:r>
              <w:rPr>
                <w:rFonts w:hint="eastAsia" w:ascii="宋体" w:hAnsi="宋体" w:cs="宋体"/>
                <w:kern w:val="0"/>
                <w:szCs w:val="21"/>
              </w:rPr>
              <w:t>。</w:t>
            </w:r>
          </w:p>
        </w:tc>
        <w:tc>
          <w:tcPr>
            <w:tcW w:w="2315" w:type="dxa"/>
            <w:vMerge w:val="continue"/>
            <w:shd w:val="clear" w:color="auto" w:fill="FFFFFF"/>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3</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负责农作物种子、农药等农业投入品生产、经营、使用的执法检查、产品质量监督抽查，依法查处农业投入品管理领域违法行为。</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负责种农药</w:t>
            </w:r>
            <w:r>
              <w:rPr>
                <w:rFonts w:hint="eastAsia" w:ascii="宋体" w:hAnsi="宋体" w:cs="宋体"/>
                <w:kern w:val="0"/>
                <w:szCs w:val="21"/>
              </w:rPr>
              <w:t>、种子</w:t>
            </w:r>
            <w:r>
              <w:rPr>
                <w:rFonts w:ascii="宋体" w:hAnsi="宋体" w:cs="宋体"/>
                <w:kern w:val="0"/>
                <w:szCs w:val="21"/>
              </w:rPr>
              <w:t>等农业投入品生产、经营、使用的执法检查、质量监督抽查，依法违法行为</w:t>
            </w:r>
            <w:r>
              <w:rPr>
                <w:rFonts w:hint="eastAsia" w:ascii="宋体" w:hAnsi="宋体" w:cs="宋体"/>
                <w:kern w:val="0"/>
                <w:szCs w:val="21"/>
              </w:rPr>
              <w:t>。</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实施农作物种子质量监督抽查</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560" w:hRule="atLeast"/>
          <w:jc w:val="center"/>
        </w:trPr>
        <w:tc>
          <w:tcPr>
            <w:tcW w:w="6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14</w:t>
            </w:r>
          </w:p>
        </w:tc>
        <w:tc>
          <w:tcPr>
            <w:tcW w:w="4223"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负责农机销售产品和维修安全监督管理</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查处农机产品和维修质量安全违法行为</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15</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完善农村经营管理体制。提出深化农村经济体制改革和稳定、完善农村基本经营制度的政策建议，指导监督减轻农民负担工作，指导农村集体资产、资源和财务管理，指导农村土地承包管理。指导扶持农业社会化服务体系、农村经济合作组织、农民专业合作社、家庭农场和农产品行业协会的建设与发展</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提出深化农村经济体制改革和稳定、完善农村基本经营制度的政策建议，完善农村经营管理体制</w:t>
            </w:r>
            <w:r>
              <w:rPr>
                <w:rFonts w:hint="eastAsia" w:ascii="宋体" w:hAnsi="宋体" w:cs="宋体"/>
                <w:kern w:val="0"/>
                <w:szCs w:val="21"/>
              </w:rPr>
              <w:t>。</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农经股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指导农民负担监督管理工作</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指导农村集体资金、资产、资源管理，监督农村集体经济组织的财务会计、审计工作</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指导农村土地承包管理，土地流转合同管理</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指导农民专业合作社、家庭农场等新型农业生产经营主体的培育与发展</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16</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负责农业生产安全、农业机械安全的宣传、指导、监督。</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负责农业生产安全的宣传、指导、监督</w:t>
            </w:r>
            <w:r>
              <w:rPr>
                <w:rFonts w:hint="eastAsia" w:ascii="宋体" w:hAnsi="宋体" w:cs="宋体"/>
                <w:kern w:val="0"/>
                <w:szCs w:val="21"/>
              </w:rPr>
              <w:t>。</w:t>
            </w:r>
          </w:p>
        </w:tc>
        <w:tc>
          <w:tcPr>
            <w:tcW w:w="2315" w:type="dxa"/>
            <w:vMerge w:val="restart"/>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负责农业机械安全的宣传、指导、监督</w:t>
            </w:r>
            <w:r>
              <w:rPr>
                <w:rFonts w:hint="eastAsia" w:ascii="宋体" w:hAnsi="宋体" w:cs="宋体"/>
                <w:kern w:val="0"/>
                <w:szCs w:val="21"/>
              </w:rPr>
              <w:t>。</w:t>
            </w:r>
          </w:p>
        </w:tc>
        <w:tc>
          <w:tcPr>
            <w:tcW w:w="2315" w:type="dxa"/>
            <w:vMerge w:val="continue"/>
            <w:shd w:val="clear" w:color="auto" w:fill="FFFFFF"/>
            <w:vAlign w:val="center"/>
          </w:tcPr>
          <w:p>
            <w:pPr>
              <w:spacing w:line="280" w:lineRule="exact"/>
              <w:jc w:val="center"/>
              <w:rPr>
                <w:rFonts w:ascii="宋体" w:hAnsi="宋体"/>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27"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17</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化促进工作；负责拖拉机培训机构的监督管理；负责危及人身财产安全的农业机械实地安全检验；负责拖拉机等农业机械强制报废的监督管理；负责农业机械操作人员的考核、年审工作；依法查处农业机械安全违法行为。</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负责农业机械化促进工作</w:t>
            </w:r>
            <w:r>
              <w:rPr>
                <w:rFonts w:hint="eastAsia" w:ascii="宋体" w:hAnsi="宋体" w:cs="宋体"/>
                <w:kern w:val="0"/>
                <w:szCs w:val="21"/>
              </w:rPr>
              <w:t>。</w:t>
            </w:r>
          </w:p>
        </w:tc>
        <w:tc>
          <w:tcPr>
            <w:tcW w:w="2315" w:type="dxa"/>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负责拖拉机培训机构的监督管理</w:t>
            </w:r>
            <w:r>
              <w:rPr>
                <w:rFonts w:hint="eastAsia" w:ascii="宋体" w:hAnsi="宋体" w:cs="宋体"/>
                <w:kern w:val="0"/>
                <w:szCs w:val="21"/>
              </w:rPr>
              <w:t>。</w:t>
            </w:r>
          </w:p>
        </w:tc>
        <w:tc>
          <w:tcPr>
            <w:tcW w:w="2315"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农机监理站</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90"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实施对拖拉机、联合收割机等农业机构的登记和操作人员操作证的考核发证、年审</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9"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实施对拖拉机等农业机械强制报废回收的监督管理</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3"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18</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承办全县扶贫开发领导小组的日常工作；研究拟定全县扶贫开发工作政策、规划并组织实施；负责专项扶贫开发项目的调查、评估、审核和检查、验收工作</w:t>
            </w:r>
            <w:r>
              <w:rPr>
                <w:rFonts w:hint="eastAsia" w:ascii="宋体" w:hAnsi="宋体" w:cs="宋体"/>
                <w:kern w:val="0"/>
                <w:szCs w:val="21"/>
              </w:rPr>
              <w:t>；</w:t>
            </w:r>
            <w:r>
              <w:rPr>
                <w:rFonts w:ascii="宋体" w:hAnsi="宋体" w:cs="宋体"/>
                <w:kern w:val="0"/>
                <w:szCs w:val="21"/>
              </w:rPr>
              <w:t>会同有关部门指导、检查、监督扶贫资金的使用、管理、监督；认真做好扶贫统计信息工作，及时掌握脱贫变化动态</w:t>
            </w:r>
            <w:r>
              <w:rPr>
                <w:rFonts w:hint="eastAsia" w:ascii="宋体" w:hAnsi="宋体" w:cs="宋体"/>
                <w:kern w:val="0"/>
                <w:szCs w:val="21"/>
              </w:rPr>
              <w:t>。</w:t>
            </w:r>
            <w:r>
              <w:rPr>
                <w:rFonts w:ascii="宋体" w:hAnsi="宋体" w:cs="宋体"/>
                <w:kern w:val="0"/>
                <w:szCs w:val="21"/>
              </w:rPr>
              <w:t xml:space="preserve"> </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承办全县扶贫开发领导小组的日常工作</w:t>
            </w:r>
            <w:r>
              <w:rPr>
                <w:rFonts w:hint="eastAsia" w:ascii="宋体" w:hAnsi="宋体" w:cs="宋体"/>
                <w:kern w:val="0"/>
                <w:szCs w:val="21"/>
              </w:rPr>
              <w:t>。</w:t>
            </w:r>
          </w:p>
        </w:tc>
        <w:tc>
          <w:tcPr>
            <w:tcW w:w="2315" w:type="dxa"/>
            <w:vMerge w:val="restart"/>
            <w:shd w:val="clear" w:color="auto" w:fill="FFFFFF"/>
            <w:vAlign w:val="center"/>
          </w:tcPr>
          <w:p>
            <w:pPr>
              <w:spacing w:line="280" w:lineRule="exact"/>
              <w:jc w:val="center"/>
              <w:rPr>
                <w:rFonts w:ascii="宋体" w:hAnsi="宋体" w:cs="宋体"/>
                <w:kern w:val="0"/>
                <w:szCs w:val="21"/>
              </w:rPr>
            </w:pPr>
            <w:r>
              <w:rPr>
                <w:rFonts w:hint="eastAsia" w:ascii="宋体" w:hAnsi="宋体" w:cs="宋体"/>
                <w:kern w:val="0"/>
                <w:szCs w:val="21"/>
              </w:rPr>
              <w:t>生产股</w:t>
            </w:r>
          </w:p>
        </w:tc>
        <w:tc>
          <w:tcPr>
            <w:tcW w:w="602"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研究拟定全县扶贫开发工作政策、规划并组织实施</w:t>
            </w:r>
            <w:r>
              <w:rPr>
                <w:rFonts w:hint="eastAsia" w:ascii="宋体" w:hAnsi="宋体" w:cs="宋体"/>
                <w:kern w:val="0"/>
                <w:szCs w:val="21"/>
              </w:rPr>
              <w:t>。</w:t>
            </w:r>
          </w:p>
        </w:tc>
        <w:tc>
          <w:tcPr>
            <w:tcW w:w="2315" w:type="dxa"/>
            <w:vMerge w:val="continue"/>
            <w:shd w:val="clear" w:color="auto" w:fill="FFFFFF"/>
            <w:vAlign w:val="center"/>
          </w:tcPr>
          <w:p>
            <w:pPr>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负责专项扶贫开发项目的调查、评估、审核和检查、验收工作</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9"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会同有关部门指导、检查、监督扶贫资金的使用、管理、监督</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3"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认真做好扶贫统计信息工作，及时掌握脱贫变化动态</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vMerge w:val="continue"/>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742" w:hRule="atLeast"/>
          <w:jc w:val="center"/>
        </w:trPr>
        <w:tc>
          <w:tcPr>
            <w:tcW w:w="606" w:type="dxa"/>
            <w:vMerge w:val="restart"/>
            <w:shd w:val="clear" w:color="auto" w:fill="auto"/>
            <w:vAlign w:val="center"/>
          </w:tcPr>
          <w:p>
            <w:pPr>
              <w:spacing w:line="280" w:lineRule="exact"/>
              <w:ind w:left="-288" w:leftChars="-137" w:firstLine="214" w:firstLineChars="102"/>
              <w:jc w:val="center"/>
              <w:rPr>
                <w:rFonts w:ascii="宋体" w:hAnsi="宋体"/>
                <w:szCs w:val="21"/>
              </w:rPr>
            </w:pPr>
            <w:r>
              <w:rPr>
                <w:rFonts w:hint="eastAsia" w:ascii="宋体" w:hAnsi="宋体"/>
                <w:szCs w:val="21"/>
              </w:rPr>
              <w:t>19</w:t>
            </w:r>
          </w:p>
        </w:tc>
        <w:tc>
          <w:tcPr>
            <w:tcW w:w="4223" w:type="dxa"/>
            <w:vMerge w:val="restart"/>
            <w:shd w:val="clear" w:color="auto" w:fill="auto"/>
            <w:vAlign w:val="center"/>
          </w:tcPr>
          <w:p>
            <w:pPr>
              <w:spacing w:line="280" w:lineRule="exact"/>
              <w:rPr>
                <w:rFonts w:ascii="宋体" w:hAnsi="宋体"/>
                <w:szCs w:val="21"/>
              </w:rPr>
            </w:pPr>
            <w:r>
              <w:rPr>
                <w:rFonts w:hint="eastAsia" w:ascii="宋体" w:hAnsi="宋体"/>
                <w:szCs w:val="21"/>
              </w:rPr>
              <w:t>负责森林资源管理；负责全县造林绿化、封山育林、采种育苗工作的开展，促进植被恢复和全面义务植树；指导全县苗木生产和林果技术推广工作；负责绿化委员会工作</w:t>
            </w:r>
            <w:r>
              <w:rPr>
                <w:rFonts w:hint="eastAsia" w:ascii="宋体" w:hAnsi="宋体" w:cs="宋体"/>
                <w:kern w:val="0"/>
                <w:szCs w:val="21"/>
              </w:rPr>
              <w:t>。</w:t>
            </w: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组织、协调、指导全县森林资源调查、规划、设计、动态监测、统计及管理工作及档案管理。</w:t>
            </w:r>
          </w:p>
        </w:tc>
        <w:tc>
          <w:tcPr>
            <w:tcW w:w="2315" w:type="dxa"/>
            <w:shd w:val="clear" w:color="auto" w:fill="auto"/>
            <w:vAlign w:val="center"/>
          </w:tcPr>
          <w:p>
            <w:pPr>
              <w:spacing w:line="280" w:lineRule="exact"/>
              <w:jc w:val="center"/>
              <w:rPr>
                <w:rFonts w:ascii="宋体" w:hAnsi="宋体"/>
                <w:szCs w:val="21"/>
              </w:rPr>
            </w:pPr>
            <w:r>
              <w:rPr>
                <w:rFonts w:hint="eastAsia" w:ascii="宋体" w:hAnsi="宋体"/>
                <w:szCs w:val="21"/>
              </w:rPr>
              <w:t>林政股</w:t>
            </w:r>
          </w:p>
        </w:tc>
        <w:tc>
          <w:tcPr>
            <w:tcW w:w="602" w:type="dxa"/>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1095" w:hRule="atLeast"/>
          <w:jc w:val="center"/>
        </w:trPr>
        <w:tc>
          <w:tcPr>
            <w:tcW w:w="606" w:type="dxa"/>
            <w:vMerge w:val="continue"/>
            <w:shd w:val="clear" w:color="auto" w:fill="auto"/>
            <w:vAlign w:val="center"/>
          </w:tcPr>
          <w:p>
            <w:pPr>
              <w:spacing w:line="280" w:lineRule="exact"/>
              <w:jc w:val="center"/>
              <w:rPr>
                <w:rFonts w:ascii="宋体" w:hAnsi="宋体"/>
                <w:szCs w:val="21"/>
              </w:rPr>
            </w:pPr>
          </w:p>
        </w:tc>
        <w:tc>
          <w:tcPr>
            <w:tcW w:w="4223" w:type="dxa"/>
            <w:vMerge w:val="continue"/>
            <w:shd w:val="clear" w:color="auto" w:fill="auto"/>
            <w:vAlign w:val="center"/>
          </w:tcPr>
          <w:p>
            <w:pPr>
              <w:spacing w:line="280" w:lineRule="exact"/>
              <w:rPr>
                <w:rFonts w:ascii="宋体" w:hAnsi="宋体"/>
                <w:szCs w:val="21"/>
              </w:rPr>
            </w:pP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组织完成全县造林绿化、“三北”防护林工程总体规划和年度施工任务的规划设计、技术指导和检查验收及工程档案管理；承担全县义务植树。</w:t>
            </w:r>
          </w:p>
        </w:tc>
        <w:tc>
          <w:tcPr>
            <w:tcW w:w="2315" w:type="dxa"/>
            <w:vMerge w:val="restart"/>
            <w:shd w:val="clear" w:color="auto" w:fill="auto"/>
            <w:vAlign w:val="center"/>
          </w:tcPr>
          <w:p>
            <w:pPr>
              <w:spacing w:line="280" w:lineRule="exact"/>
              <w:jc w:val="center"/>
              <w:rPr>
                <w:rFonts w:ascii="宋体" w:hAnsi="宋体"/>
                <w:szCs w:val="21"/>
              </w:rPr>
            </w:pPr>
            <w:r>
              <w:rPr>
                <w:rFonts w:hint="eastAsia" w:ascii="宋体" w:hAnsi="宋体"/>
                <w:szCs w:val="21"/>
              </w:rPr>
              <w:t>造林股</w:t>
            </w:r>
          </w:p>
        </w:tc>
        <w:tc>
          <w:tcPr>
            <w:tcW w:w="602" w:type="dxa"/>
            <w:vMerge w:val="restart"/>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567" w:hRule="atLeast"/>
          <w:jc w:val="center"/>
        </w:trPr>
        <w:tc>
          <w:tcPr>
            <w:tcW w:w="606" w:type="dxa"/>
            <w:vMerge w:val="continue"/>
            <w:shd w:val="clear" w:color="auto" w:fill="auto"/>
            <w:vAlign w:val="center"/>
          </w:tcPr>
          <w:p>
            <w:pPr>
              <w:spacing w:line="280" w:lineRule="exact"/>
              <w:jc w:val="center"/>
              <w:rPr>
                <w:rFonts w:ascii="宋体" w:hAnsi="宋体"/>
                <w:szCs w:val="21"/>
              </w:rPr>
            </w:pPr>
          </w:p>
        </w:tc>
        <w:tc>
          <w:tcPr>
            <w:tcW w:w="4223" w:type="dxa"/>
            <w:vMerge w:val="continue"/>
            <w:shd w:val="clear" w:color="auto" w:fill="auto"/>
            <w:vAlign w:val="center"/>
          </w:tcPr>
          <w:p>
            <w:pPr>
              <w:spacing w:line="280" w:lineRule="exact"/>
              <w:rPr>
                <w:rFonts w:ascii="宋体" w:hAnsi="宋体"/>
                <w:szCs w:val="21"/>
              </w:rPr>
            </w:pP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全县苗木生产和林果技术推广工作。</w:t>
            </w:r>
          </w:p>
        </w:tc>
        <w:tc>
          <w:tcPr>
            <w:tcW w:w="2315" w:type="dxa"/>
            <w:vMerge w:val="continue"/>
            <w:shd w:val="clear" w:color="auto" w:fill="auto"/>
            <w:vAlign w:val="center"/>
          </w:tcPr>
          <w:p>
            <w:pPr>
              <w:spacing w:line="280" w:lineRule="exact"/>
              <w:jc w:val="center"/>
              <w:rPr>
                <w:rFonts w:ascii="宋体" w:hAnsi="宋体"/>
                <w:szCs w:val="21"/>
              </w:rPr>
            </w:pPr>
          </w:p>
        </w:tc>
        <w:tc>
          <w:tcPr>
            <w:tcW w:w="602" w:type="dxa"/>
            <w:vMerge w:val="continue"/>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567" w:hRule="atLeast"/>
          <w:jc w:val="center"/>
        </w:trPr>
        <w:tc>
          <w:tcPr>
            <w:tcW w:w="606" w:type="dxa"/>
            <w:vMerge w:val="continue"/>
            <w:shd w:val="clear" w:color="auto" w:fill="auto"/>
            <w:vAlign w:val="center"/>
          </w:tcPr>
          <w:p>
            <w:pPr>
              <w:spacing w:line="280" w:lineRule="exact"/>
              <w:jc w:val="center"/>
              <w:rPr>
                <w:rFonts w:ascii="宋体" w:hAnsi="宋体"/>
                <w:szCs w:val="21"/>
              </w:rPr>
            </w:pPr>
          </w:p>
        </w:tc>
        <w:tc>
          <w:tcPr>
            <w:tcW w:w="4223" w:type="dxa"/>
            <w:vMerge w:val="continue"/>
            <w:shd w:val="clear" w:color="auto" w:fill="auto"/>
            <w:vAlign w:val="center"/>
          </w:tcPr>
          <w:p>
            <w:pPr>
              <w:spacing w:line="280" w:lineRule="exact"/>
              <w:rPr>
                <w:rFonts w:ascii="宋体" w:hAnsi="宋体"/>
                <w:szCs w:val="21"/>
              </w:rPr>
            </w:pP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承担绿化委员会办公室日常工作。</w:t>
            </w:r>
          </w:p>
        </w:tc>
        <w:tc>
          <w:tcPr>
            <w:tcW w:w="2315" w:type="dxa"/>
            <w:vMerge w:val="continue"/>
            <w:shd w:val="clear" w:color="auto" w:fill="auto"/>
            <w:vAlign w:val="center"/>
          </w:tcPr>
          <w:p>
            <w:pPr>
              <w:spacing w:line="280" w:lineRule="exact"/>
              <w:jc w:val="center"/>
              <w:rPr>
                <w:rFonts w:ascii="宋体" w:hAnsi="宋体"/>
                <w:szCs w:val="21"/>
              </w:rPr>
            </w:pPr>
          </w:p>
        </w:tc>
        <w:tc>
          <w:tcPr>
            <w:tcW w:w="602" w:type="dxa"/>
            <w:vMerge w:val="continue"/>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1204" w:hRule="atLeast"/>
          <w:jc w:val="center"/>
        </w:trPr>
        <w:tc>
          <w:tcPr>
            <w:tcW w:w="606" w:type="dxa"/>
            <w:shd w:val="clear" w:color="auto" w:fill="auto"/>
            <w:vAlign w:val="center"/>
          </w:tcPr>
          <w:p>
            <w:pPr>
              <w:spacing w:line="280" w:lineRule="exact"/>
              <w:jc w:val="center"/>
              <w:rPr>
                <w:rFonts w:ascii="宋体" w:hAnsi="宋体"/>
                <w:szCs w:val="21"/>
              </w:rPr>
            </w:pPr>
            <w:r>
              <w:rPr>
                <w:rFonts w:hint="eastAsia" w:ascii="宋体" w:hAnsi="宋体"/>
                <w:szCs w:val="21"/>
              </w:rPr>
              <w:t>20</w:t>
            </w:r>
          </w:p>
        </w:tc>
        <w:tc>
          <w:tcPr>
            <w:tcW w:w="4223" w:type="dxa"/>
            <w:shd w:val="clear" w:color="auto" w:fill="auto"/>
            <w:vAlign w:val="center"/>
          </w:tcPr>
          <w:p>
            <w:pPr>
              <w:spacing w:line="280" w:lineRule="exact"/>
              <w:rPr>
                <w:rFonts w:ascii="宋体" w:hAnsi="宋体"/>
                <w:szCs w:val="21"/>
              </w:rPr>
            </w:pPr>
            <w:r>
              <w:rPr>
                <w:rFonts w:hint="eastAsia" w:ascii="宋体" w:hAnsi="宋体"/>
                <w:szCs w:val="21"/>
              </w:rPr>
              <w:t>负责退耕还林工程的规划设计、检查指导和组织实施。</w:t>
            </w: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组织退耕还林工程总体规划和年度施工任务的规划设计、技术指导和检查验收及工程档案管理。负责退耕还林工程的补植补造及补偿款的兑现工作。</w:t>
            </w:r>
          </w:p>
        </w:tc>
        <w:tc>
          <w:tcPr>
            <w:tcW w:w="2315" w:type="dxa"/>
            <w:shd w:val="clear" w:color="auto" w:fill="auto"/>
            <w:vAlign w:val="center"/>
          </w:tcPr>
          <w:p>
            <w:pPr>
              <w:spacing w:line="280" w:lineRule="exact"/>
              <w:jc w:val="center"/>
              <w:rPr>
                <w:rFonts w:ascii="宋体" w:hAnsi="宋体"/>
                <w:szCs w:val="21"/>
              </w:rPr>
            </w:pPr>
            <w:r>
              <w:rPr>
                <w:rFonts w:hint="eastAsia" w:ascii="宋体" w:hAnsi="宋体"/>
                <w:szCs w:val="21"/>
              </w:rPr>
              <w:t>造林股</w:t>
            </w:r>
          </w:p>
        </w:tc>
        <w:tc>
          <w:tcPr>
            <w:tcW w:w="602" w:type="dxa"/>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624" w:hRule="atLeast"/>
          <w:jc w:val="center"/>
        </w:trPr>
        <w:tc>
          <w:tcPr>
            <w:tcW w:w="606" w:type="dxa"/>
            <w:vMerge w:val="restart"/>
            <w:shd w:val="clear" w:color="auto" w:fill="auto"/>
            <w:vAlign w:val="center"/>
          </w:tcPr>
          <w:p>
            <w:pPr>
              <w:spacing w:line="280" w:lineRule="exact"/>
              <w:jc w:val="center"/>
              <w:rPr>
                <w:rFonts w:ascii="宋体" w:hAnsi="宋体"/>
                <w:szCs w:val="21"/>
              </w:rPr>
            </w:pPr>
            <w:r>
              <w:rPr>
                <w:rFonts w:hint="eastAsia" w:ascii="宋体" w:hAnsi="宋体"/>
                <w:szCs w:val="21"/>
              </w:rPr>
              <w:t>21</w:t>
            </w:r>
          </w:p>
        </w:tc>
        <w:tc>
          <w:tcPr>
            <w:tcW w:w="4223" w:type="dxa"/>
            <w:vMerge w:val="restart"/>
            <w:shd w:val="clear" w:color="auto" w:fill="auto"/>
            <w:vAlign w:val="center"/>
          </w:tcPr>
          <w:p>
            <w:pPr>
              <w:spacing w:line="280" w:lineRule="exact"/>
              <w:rPr>
                <w:rFonts w:ascii="宋体" w:hAnsi="宋体"/>
                <w:szCs w:val="21"/>
              </w:rPr>
            </w:pPr>
            <w:r>
              <w:rPr>
                <w:rFonts w:hint="eastAsia" w:ascii="宋体" w:hAnsi="宋体"/>
                <w:szCs w:val="21"/>
              </w:rPr>
              <w:t>负责全县野生动植物资源的保护。</w:t>
            </w: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负责全县野生动植物资源的保护和合理开发利用；濒危物种的管理及国家和省保护野生动物、珍稀野生植物及其产品的管理。</w:t>
            </w:r>
          </w:p>
        </w:tc>
        <w:tc>
          <w:tcPr>
            <w:tcW w:w="2315" w:type="dxa"/>
            <w:vMerge w:val="restart"/>
            <w:shd w:val="clear" w:color="auto" w:fill="auto"/>
            <w:vAlign w:val="center"/>
          </w:tcPr>
          <w:p>
            <w:pPr>
              <w:spacing w:line="280" w:lineRule="exact"/>
              <w:jc w:val="center"/>
              <w:rPr>
                <w:rFonts w:ascii="宋体" w:hAnsi="宋体"/>
                <w:szCs w:val="21"/>
              </w:rPr>
            </w:pPr>
            <w:r>
              <w:rPr>
                <w:rFonts w:hint="eastAsia" w:ascii="宋体" w:hAnsi="宋体"/>
                <w:szCs w:val="21"/>
              </w:rPr>
              <w:t>林政股</w:t>
            </w:r>
          </w:p>
        </w:tc>
        <w:tc>
          <w:tcPr>
            <w:tcW w:w="602" w:type="dxa"/>
            <w:vMerge w:val="restart"/>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624" w:hRule="atLeast"/>
          <w:jc w:val="center"/>
        </w:trPr>
        <w:tc>
          <w:tcPr>
            <w:tcW w:w="606" w:type="dxa"/>
            <w:vMerge w:val="continue"/>
            <w:shd w:val="clear" w:color="auto" w:fill="auto"/>
            <w:vAlign w:val="center"/>
          </w:tcPr>
          <w:p>
            <w:pPr>
              <w:spacing w:line="280" w:lineRule="exact"/>
              <w:jc w:val="center"/>
              <w:rPr>
                <w:rFonts w:ascii="宋体" w:hAnsi="宋体"/>
                <w:szCs w:val="21"/>
              </w:rPr>
            </w:pPr>
          </w:p>
        </w:tc>
        <w:tc>
          <w:tcPr>
            <w:tcW w:w="4223" w:type="dxa"/>
            <w:vMerge w:val="continue"/>
            <w:shd w:val="clear" w:color="auto" w:fill="auto"/>
            <w:vAlign w:val="center"/>
          </w:tcPr>
          <w:p>
            <w:pPr>
              <w:spacing w:line="280" w:lineRule="exact"/>
              <w:rPr>
                <w:rFonts w:ascii="宋体" w:hAnsi="宋体"/>
                <w:szCs w:val="21"/>
              </w:rPr>
            </w:pP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森林自然保护区、森林公园、古树名木及森林古迹的管理。</w:t>
            </w:r>
          </w:p>
        </w:tc>
        <w:tc>
          <w:tcPr>
            <w:tcW w:w="2315" w:type="dxa"/>
            <w:vMerge w:val="continue"/>
            <w:shd w:val="clear" w:color="auto" w:fill="auto"/>
            <w:vAlign w:val="center"/>
          </w:tcPr>
          <w:p>
            <w:pPr>
              <w:spacing w:line="280" w:lineRule="exact"/>
              <w:jc w:val="center"/>
              <w:rPr>
                <w:rFonts w:ascii="宋体" w:hAnsi="宋体"/>
                <w:szCs w:val="21"/>
              </w:rPr>
            </w:pPr>
          </w:p>
        </w:tc>
        <w:tc>
          <w:tcPr>
            <w:tcW w:w="602" w:type="dxa"/>
            <w:vMerge w:val="continue"/>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15" w:hRule="atLeast"/>
          <w:jc w:val="center"/>
        </w:trPr>
        <w:tc>
          <w:tcPr>
            <w:tcW w:w="606" w:type="dxa"/>
            <w:vMerge w:val="restart"/>
            <w:shd w:val="clear" w:color="auto" w:fill="auto"/>
            <w:vAlign w:val="center"/>
          </w:tcPr>
          <w:p>
            <w:pPr>
              <w:spacing w:line="280" w:lineRule="exact"/>
              <w:jc w:val="center"/>
              <w:rPr>
                <w:rFonts w:ascii="宋体" w:hAnsi="宋体"/>
                <w:szCs w:val="21"/>
              </w:rPr>
            </w:pPr>
            <w:r>
              <w:rPr>
                <w:rFonts w:hint="eastAsia" w:ascii="宋体" w:hAnsi="宋体"/>
                <w:szCs w:val="21"/>
              </w:rPr>
              <w:t>22</w:t>
            </w:r>
          </w:p>
          <w:p>
            <w:pPr>
              <w:spacing w:line="280" w:lineRule="exact"/>
              <w:jc w:val="center"/>
              <w:rPr>
                <w:rFonts w:ascii="宋体" w:hAnsi="宋体"/>
                <w:szCs w:val="21"/>
              </w:rPr>
            </w:pPr>
          </w:p>
        </w:tc>
        <w:tc>
          <w:tcPr>
            <w:tcW w:w="4223" w:type="dxa"/>
            <w:vMerge w:val="restart"/>
            <w:shd w:val="clear" w:color="auto" w:fill="auto"/>
            <w:vAlign w:val="center"/>
          </w:tcPr>
          <w:p>
            <w:pPr>
              <w:spacing w:line="280" w:lineRule="exact"/>
              <w:rPr>
                <w:rFonts w:ascii="宋体" w:hAnsi="宋体"/>
                <w:szCs w:val="21"/>
              </w:rPr>
            </w:pPr>
            <w:r>
              <w:rPr>
                <w:rFonts w:hint="eastAsia" w:ascii="宋体" w:hAnsi="宋体"/>
                <w:szCs w:val="21"/>
              </w:rPr>
              <w:t>森林防火；野生动植物保护；病虫害防治及检疫</w:t>
            </w:r>
            <w:r>
              <w:rPr>
                <w:rFonts w:hint="eastAsia" w:ascii="宋体" w:hAnsi="宋体" w:cs="宋体"/>
                <w:kern w:val="0"/>
                <w:szCs w:val="21"/>
              </w:rPr>
              <w:t>。</w:t>
            </w: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组织协调、指导监督全县森林防火工作。负责县级扑火队的管理及协调火灾扑救及上报情况。</w:t>
            </w:r>
          </w:p>
        </w:tc>
        <w:tc>
          <w:tcPr>
            <w:tcW w:w="2315" w:type="dxa"/>
            <w:shd w:val="clear" w:color="auto" w:fill="auto"/>
            <w:vAlign w:val="center"/>
          </w:tcPr>
          <w:p>
            <w:pPr>
              <w:spacing w:line="280" w:lineRule="exact"/>
              <w:jc w:val="center"/>
              <w:rPr>
                <w:rFonts w:ascii="宋体" w:hAnsi="宋体"/>
                <w:szCs w:val="21"/>
              </w:rPr>
            </w:pPr>
            <w:r>
              <w:rPr>
                <w:rFonts w:hint="eastAsia" w:ascii="宋体" w:hAnsi="宋体"/>
                <w:szCs w:val="21"/>
              </w:rPr>
              <w:t>林政股</w:t>
            </w:r>
          </w:p>
        </w:tc>
        <w:tc>
          <w:tcPr>
            <w:tcW w:w="602" w:type="dxa"/>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15" w:hRule="atLeast"/>
          <w:jc w:val="center"/>
        </w:trPr>
        <w:tc>
          <w:tcPr>
            <w:tcW w:w="606" w:type="dxa"/>
            <w:vMerge w:val="continue"/>
            <w:shd w:val="clear" w:color="auto" w:fill="auto"/>
            <w:vAlign w:val="center"/>
          </w:tcPr>
          <w:p>
            <w:pPr>
              <w:spacing w:line="280" w:lineRule="exact"/>
              <w:jc w:val="center"/>
              <w:rPr>
                <w:rFonts w:ascii="宋体" w:hAnsi="宋体"/>
                <w:szCs w:val="21"/>
              </w:rPr>
            </w:pPr>
          </w:p>
        </w:tc>
        <w:tc>
          <w:tcPr>
            <w:tcW w:w="4223" w:type="dxa"/>
            <w:vMerge w:val="continue"/>
            <w:shd w:val="clear" w:color="auto" w:fill="auto"/>
            <w:vAlign w:val="center"/>
          </w:tcPr>
          <w:p>
            <w:pPr>
              <w:spacing w:line="280" w:lineRule="exact"/>
              <w:rPr>
                <w:rFonts w:ascii="宋体" w:hAnsi="宋体"/>
                <w:szCs w:val="21"/>
              </w:rPr>
            </w:pP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指导、协调、监督查处破坏林业资源和野生动植物资源的重点案件。</w:t>
            </w:r>
          </w:p>
        </w:tc>
        <w:tc>
          <w:tcPr>
            <w:tcW w:w="2315" w:type="dxa"/>
            <w:shd w:val="clear" w:color="auto" w:fill="auto"/>
            <w:vAlign w:val="center"/>
          </w:tcPr>
          <w:p>
            <w:pPr>
              <w:spacing w:line="280" w:lineRule="exact"/>
              <w:jc w:val="center"/>
              <w:rPr>
                <w:rFonts w:ascii="宋体" w:hAnsi="宋体"/>
                <w:szCs w:val="21"/>
              </w:rPr>
            </w:pPr>
            <w:r>
              <w:rPr>
                <w:rFonts w:hint="eastAsia" w:ascii="宋体" w:hAnsi="宋体"/>
                <w:szCs w:val="21"/>
              </w:rPr>
              <w:t>森林公安局</w:t>
            </w:r>
          </w:p>
        </w:tc>
        <w:tc>
          <w:tcPr>
            <w:tcW w:w="602" w:type="dxa"/>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622" w:hRule="atLeast"/>
          <w:jc w:val="center"/>
        </w:trPr>
        <w:tc>
          <w:tcPr>
            <w:tcW w:w="606" w:type="dxa"/>
            <w:vMerge w:val="continue"/>
            <w:shd w:val="clear" w:color="auto" w:fill="auto"/>
            <w:vAlign w:val="center"/>
          </w:tcPr>
          <w:p>
            <w:pPr>
              <w:spacing w:line="280" w:lineRule="exact"/>
              <w:jc w:val="center"/>
              <w:rPr>
                <w:rFonts w:ascii="宋体" w:hAnsi="宋体"/>
                <w:szCs w:val="21"/>
              </w:rPr>
            </w:pPr>
          </w:p>
        </w:tc>
        <w:tc>
          <w:tcPr>
            <w:tcW w:w="4223" w:type="dxa"/>
            <w:vMerge w:val="continue"/>
            <w:shd w:val="clear" w:color="auto" w:fill="auto"/>
            <w:vAlign w:val="center"/>
          </w:tcPr>
          <w:p>
            <w:pPr>
              <w:spacing w:line="280" w:lineRule="exact"/>
              <w:rPr>
                <w:rFonts w:ascii="宋体" w:hAnsi="宋体"/>
                <w:szCs w:val="21"/>
              </w:rPr>
            </w:pPr>
          </w:p>
        </w:tc>
        <w:tc>
          <w:tcPr>
            <w:tcW w:w="5915" w:type="dxa"/>
            <w:shd w:val="clear" w:color="auto" w:fill="auto"/>
            <w:vAlign w:val="center"/>
          </w:tcPr>
          <w:p>
            <w:pPr>
              <w:spacing w:line="280" w:lineRule="exact"/>
              <w:rPr>
                <w:rFonts w:ascii="宋体" w:hAnsi="宋体"/>
                <w:szCs w:val="21"/>
              </w:rPr>
            </w:pPr>
            <w:r>
              <w:rPr>
                <w:rFonts w:hint="eastAsia" w:ascii="宋体" w:hAnsi="宋体"/>
                <w:szCs w:val="21"/>
              </w:rPr>
              <w:t>负责全县林果病虫害防治、检疫工作。</w:t>
            </w:r>
          </w:p>
        </w:tc>
        <w:tc>
          <w:tcPr>
            <w:tcW w:w="2315" w:type="dxa"/>
            <w:shd w:val="clear" w:color="auto" w:fill="auto"/>
            <w:vAlign w:val="center"/>
          </w:tcPr>
          <w:p>
            <w:pPr>
              <w:spacing w:line="280" w:lineRule="exact"/>
              <w:jc w:val="center"/>
              <w:rPr>
                <w:rFonts w:ascii="宋体" w:hAnsi="宋体"/>
                <w:szCs w:val="21"/>
              </w:rPr>
            </w:pPr>
            <w:r>
              <w:rPr>
                <w:rFonts w:hint="eastAsia" w:ascii="宋体" w:hAnsi="宋体"/>
                <w:szCs w:val="21"/>
              </w:rPr>
              <w:t>林政股</w:t>
            </w:r>
          </w:p>
        </w:tc>
        <w:tc>
          <w:tcPr>
            <w:tcW w:w="602" w:type="dxa"/>
            <w:shd w:val="clear" w:color="auto" w:fill="auto"/>
          </w:tcPr>
          <w:p>
            <w:pPr>
              <w:spacing w:line="28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331"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23</w:t>
            </w:r>
          </w:p>
        </w:tc>
        <w:tc>
          <w:tcPr>
            <w:tcW w:w="4223" w:type="dxa"/>
            <w:vMerge w:val="restart"/>
            <w:shd w:val="clear" w:color="auto" w:fill="auto"/>
            <w:tcMar>
              <w:top w:w="0" w:type="dxa"/>
              <w:left w:w="108" w:type="dxa"/>
              <w:bottom w:w="0" w:type="dxa"/>
              <w:right w:w="108" w:type="dxa"/>
            </w:tcMar>
            <w:vAlign w:val="center"/>
          </w:tcPr>
          <w:p>
            <w:pPr>
              <w:widowControl/>
              <w:spacing w:line="280" w:lineRule="exact"/>
              <w:rPr>
                <w:rFonts w:ascii="宋体" w:hAnsi="宋体" w:cs="宋体"/>
                <w:kern w:val="0"/>
                <w:szCs w:val="21"/>
              </w:rPr>
            </w:pPr>
            <w:r>
              <w:rPr>
                <w:rFonts w:hint="eastAsia" w:ascii="宋体" w:hAnsi="宋体" w:cs="宋体"/>
                <w:spacing w:val="-8"/>
                <w:kern w:val="0"/>
                <w:szCs w:val="21"/>
              </w:rPr>
              <w:t>贯彻落实国家畜牧、草地、兽医、饲料行业的法律法规、方针政策、发展规划、质量标准。</w:t>
            </w:r>
          </w:p>
        </w:tc>
        <w:tc>
          <w:tcPr>
            <w:tcW w:w="5915" w:type="dxa"/>
            <w:shd w:val="clear" w:color="auto" w:fill="auto"/>
            <w:tcMar>
              <w:top w:w="0" w:type="dxa"/>
              <w:left w:w="108" w:type="dxa"/>
              <w:bottom w:w="0" w:type="dxa"/>
              <w:right w:w="108" w:type="dxa"/>
            </w:tcMar>
            <w:vAlign w:val="center"/>
          </w:tcPr>
          <w:p>
            <w:pPr>
              <w:widowControl/>
              <w:spacing w:line="280" w:lineRule="exact"/>
              <w:rPr>
                <w:rFonts w:ascii="宋体" w:hAnsi="宋体" w:cs="宋体"/>
                <w:kern w:val="0"/>
                <w:szCs w:val="21"/>
              </w:rPr>
            </w:pPr>
            <w:r>
              <w:rPr>
                <w:rFonts w:hint="eastAsia" w:ascii="宋体" w:hAnsi="宋体" w:cs="宋体"/>
                <w:spacing w:val="-8"/>
                <w:kern w:val="0"/>
                <w:szCs w:val="21"/>
              </w:rPr>
              <w:t>贯彻落实《畜牧法》、《草原法》及促进畜牧业发展的法律、法规和政策。</w:t>
            </w:r>
          </w:p>
        </w:tc>
        <w:tc>
          <w:tcPr>
            <w:tcW w:w="231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84"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制定全县畜牧业发展战略、发展规划、指导全县畜牧业发展工作。</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5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贯彻落实《动物防疫法》、《重大动物疫情应急条例》等法律法规。</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组织实施畜牧、兽医和畜产品安全的地方性法规、政策、质量标准。</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畜牧中心</w:t>
            </w:r>
          </w:p>
        </w:tc>
        <w:tc>
          <w:tcPr>
            <w:tcW w:w="602" w:type="dxa"/>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62"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贯彻落实国家兽医、兽药及器械管理的法律、法规和政策。</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7"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组织实施畜牧、草地、兽医、饲料行业地方性法规、规章、发展规划、标准、产业政策、重大科技技术攻关措施。</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组织实施畜牧、兽医和畜产品安全的地方性法规、政策、质量标准。</w:t>
            </w:r>
          </w:p>
        </w:tc>
        <w:tc>
          <w:tcPr>
            <w:tcW w:w="231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39"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负责畜牧产业项目及示范工程建设。</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49"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指导畜牧产业化建设管理工作。</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8"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25</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制定和组织实施重大动物疫病防控和扑灭计划</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拟定并组织实施全县动物疫病防治规划和计划。</w:t>
            </w:r>
          </w:p>
        </w:tc>
        <w:tc>
          <w:tcPr>
            <w:tcW w:w="231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组织拟定全县重大动物疫病防治政策、措施和技术规范。</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8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拟定并组织实施全县重大动物疫情应急预案。</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7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负责动物疫情监测、调查、报告工作。</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7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承担政府防治重大动物疫病指挥部办公室日常工作。</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8"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26</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负责动物防疫、卫生监督和畜牧兽医执法工作。</w:t>
            </w:r>
            <w:r>
              <w:rPr>
                <w:rFonts w:hint="eastAsia" w:ascii="宋体" w:hAnsi="宋体" w:cs="宋体"/>
                <w:kern w:val="0"/>
                <w:szCs w:val="21"/>
              </w:rPr>
              <w:t>负责动物产品安全和畜禽产品加工产业化发展的管理工作。</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贯彻落实国家兽医、兽药及器械管理的法律、法规和政策。</w:t>
            </w:r>
          </w:p>
        </w:tc>
        <w:tc>
          <w:tcPr>
            <w:tcW w:w="231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承担官方兽医、执业兽医的培训、资格认定和管理工作。</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承担动物诊疗机构的管理工作。</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承担兽药生产企业、经营企业和使用环节的监督管理工作。</w:t>
            </w:r>
          </w:p>
        </w:tc>
        <w:tc>
          <w:tcPr>
            <w:tcW w:w="2315" w:type="dxa"/>
            <w:vMerge w:val="continue"/>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贯彻落实国家饲料和饲料添加剂管理法律法规。</w:t>
            </w:r>
          </w:p>
        </w:tc>
        <w:tc>
          <w:tcPr>
            <w:tcW w:w="2315" w:type="dxa"/>
            <w:vMerge w:val="restart"/>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制定全县饲料工业发展规划；指导全县饲料工业发展。</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负责饲料新技术推广示范。</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负责全区饲料质量监测和管理工作。</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审核、申报饲料生产许可证及饲料产品批准文号。</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组织实施畜产品安全监测和畜牧业生产资料打假整治工作。</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924"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负责全县无公害畜产品生产及加工业管理工作；承担无公害、绿色、有机畜产品的产地认定和产品认证的管理工作。</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2" w:hRule="atLeast"/>
          <w:jc w:val="center"/>
        </w:trPr>
        <w:tc>
          <w:tcPr>
            <w:tcW w:w="60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27</w:t>
            </w:r>
          </w:p>
        </w:tc>
        <w:tc>
          <w:tcPr>
            <w:tcW w:w="4223"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负责动物病原微生物实验室生物安全管理工作。</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承担全县动物病原微生物实验室生物安全管理工作。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3"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28</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6"/>
                <w:kern w:val="0"/>
                <w:szCs w:val="21"/>
              </w:rPr>
              <w:t>负责种畜禽管理、保护和利用畜禽遗传资源。</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负责种畜禽管理、畜禽种质资源保护、畜禽良种繁育体系建设。</w:t>
            </w:r>
          </w:p>
        </w:tc>
        <w:tc>
          <w:tcPr>
            <w:tcW w:w="2315" w:type="dxa"/>
            <w:vMerge w:val="restart"/>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负责畜禽养殖档案管理。</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8" w:hRule="atLeast"/>
          <w:jc w:val="center"/>
        </w:trPr>
        <w:tc>
          <w:tcPr>
            <w:tcW w:w="60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29</w:t>
            </w:r>
          </w:p>
        </w:tc>
        <w:tc>
          <w:tcPr>
            <w:tcW w:w="4223"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6"/>
                <w:kern w:val="0"/>
                <w:szCs w:val="21"/>
              </w:rPr>
              <w:t>负责草地保护、建设和开发利用的监督管理。</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负责草业管理、监督和开发利用。</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48"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30</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6"/>
                <w:kern w:val="0"/>
                <w:szCs w:val="21"/>
              </w:rPr>
              <w:t>负责提出畜牧兽医行业投资计划建议、项目建设方案、组织项目实施、监督检查畜牧兽医项目经费和专项经费的落实与使用。</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负责制定和申报畜牧兽医行业投资计划、项目建设方案、组织协调项目实施和管理。</w:t>
            </w:r>
          </w:p>
        </w:tc>
        <w:tc>
          <w:tcPr>
            <w:tcW w:w="2315" w:type="dxa"/>
            <w:vMerge w:val="restart"/>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48"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监督检查畜牧兽医项目经费和专项经费的落实与使用。</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97"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31</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负责畜牧兽医技术推广体系建设、科技教育、科技攻关和职业技能鉴定的管理；负责畜牧兽医行业的政务、经济、技术、市场信息管理和统计、宣传工作。</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负责畜牧兽医科技管理工作。</w:t>
            </w:r>
          </w:p>
        </w:tc>
        <w:tc>
          <w:tcPr>
            <w:tcW w:w="2315" w:type="dxa"/>
            <w:vMerge w:val="restart"/>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53"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组织实施重大畜牧兽医科技进步项目。</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2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负责政务信息管理和宣传工作。</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63"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12"/>
                <w:kern w:val="0"/>
                <w:szCs w:val="21"/>
              </w:rPr>
              <w:t>负责全县畜牧兽医法规、政策的宣传教育。</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1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12"/>
                <w:kern w:val="0"/>
                <w:szCs w:val="21"/>
              </w:rPr>
              <w:t>监督检查畜牧兽医法规、政策的执行情况。</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5"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负责畜牧兽医规范性文件的审核工作。</w:t>
            </w:r>
          </w:p>
        </w:tc>
        <w:tc>
          <w:tcPr>
            <w:tcW w:w="2315" w:type="dxa"/>
            <w:vMerge w:val="continue"/>
            <w:shd w:val="clear" w:color="auto" w:fill="auto"/>
            <w:tcMar>
              <w:top w:w="0" w:type="dxa"/>
              <w:left w:w="108" w:type="dxa"/>
              <w:bottom w:w="0" w:type="dxa"/>
              <w:right w:w="108" w:type="dxa"/>
            </w:tcMar>
            <w:vAlign w:val="center"/>
          </w:tcPr>
          <w:p>
            <w:pPr>
              <w:spacing w:line="280" w:lineRule="exact"/>
              <w:jc w:val="center"/>
              <w:rPr>
                <w:rFonts w:ascii="宋体" w:hAnsi="宋体"/>
                <w:szCs w:val="21"/>
              </w:rPr>
            </w:pP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3"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受理行政复议案件；承担畜牧兽医行业协会和学会的管理工作。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68"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12"/>
                <w:kern w:val="0"/>
                <w:szCs w:val="21"/>
              </w:rPr>
              <w:t>负责畜牧产业调研、畜牧信息管理和统计。</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48" w:hRule="atLeast"/>
          <w:jc w:val="center"/>
        </w:trPr>
        <w:tc>
          <w:tcPr>
            <w:tcW w:w="60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32</w:t>
            </w:r>
          </w:p>
        </w:tc>
        <w:tc>
          <w:tcPr>
            <w:tcW w:w="4223" w:type="dxa"/>
            <w:shd w:val="clear" w:color="auto" w:fill="auto"/>
            <w:tcMar>
              <w:top w:w="0" w:type="dxa"/>
              <w:left w:w="108" w:type="dxa"/>
              <w:bottom w:w="0" w:type="dxa"/>
              <w:right w:w="108" w:type="dxa"/>
            </w:tcMar>
            <w:vAlign w:val="center"/>
          </w:tcPr>
          <w:p>
            <w:pPr>
              <w:widowControl/>
              <w:spacing w:line="280" w:lineRule="exact"/>
              <w:ind w:firstLine="420" w:firstLineChars="200"/>
              <w:jc w:val="left"/>
              <w:rPr>
                <w:rFonts w:ascii="宋体" w:hAnsi="宋体" w:cs="宋体"/>
                <w:kern w:val="0"/>
                <w:szCs w:val="21"/>
              </w:rPr>
            </w:pPr>
            <w:r>
              <w:rPr>
                <w:rFonts w:hint="eastAsia" w:ascii="宋体" w:hAnsi="宋体" w:cs="宋体"/>
                <w:kern w:val="0"/>
                <w:szCs w:val="21"/>
              </w:rPr>
              <w:t>拟全县渔业发展规划、政策措施，对全县渔业资源、渔业项目、水生野生动植物保护、渔业水域生态环境及水产业化和渔机具的管理；协调处理渔事纠纷；负责渔业产业调研、信息管理和统计；指导全县水产技术社会化服务体系建设；代表政府行使渔政监督管理权。</w:t>
            </w:r>
          </w:p>
        </w:tc>
        <w:tc>
          <w:tcPr>
            <w:tcW w:w="5915" w:type="dxa"/>
            <w:shd w:val="clear" w:color="auto" w:fill="auto"/>
            <w:tcMar>
              <w:top w:w="0" w:type="dxa"/>
              <w:left w:w="108" w:type="dxa"/>
              <w:bottom w:w="0" w:type="dxa"/>
              <w:right w:w="108" w:type="dxa"/>
            </w:tcMar>
            <w:vAlign w:val="center"/>
          </w:tcPr>
          <w:p>
            <w:pPr>
              <w:widowControl/>
              <w:tabs>
                <w:tab w:val="left" w:pos="1459"/>
              </w:tabs>
              <w:spacing w:line="280" w:lineRule="exact"/>
              <w:rPr>
                <w:rFonts w:ascii="宋体" w:hAnsi="宋体" w:cs="宋体"/>
                <w:kern w:val="0"/>
                <w:szCs w:val="21"/>
              </w:rPr>
            </w:pPr>
            <w:r>
              <w:rPr>
                <w:rFonts w:hint="eastAsia" w:ascii="宋体" w:hAnsi="宋体" w:cs="宋体"/>
                <w:kern w:val="0"/>
                <w:szCs w:val="21"/>
              </w:rPr>
              <w:t>代表政府行使渔政监督管理权，负责本辖区内水产苗种生产许可证审批、负责本辖区水域滩涂养殖证得核发。</w:t>
            </w:r>
          </w:p>
          <w:p>
            <w:pPr>
              <w:widowControl/>
              <w:spacing w:line="280" w:lineRule="exact"/>
              <w:jc w:val="left"/>
              <w:rPr>
                <w:rFonts w:ascii="宋体" w:hAnsi="宋体" w:cs="宋体"/>
                <w:kern w:val="0"/>
                <w:szCs w:val="21"/>
              </w:rPr>
            </w:pP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bl>
    <w:p>
      <w:pPr>
        <w:adjustRightInd w:val="0"/>
        <w:snapToGrid w:val="0"/>
        <w:spacing w:line="400" w:lineRule="atLeast"/>
        <w:rPr>
          <w:rFonts w:ascii="宋体" w:hAnsi="宋体"/>
          <w:b/>
          <w:sz w:val="36"/>
          <w:szCs w:val="36"/>
        </w:rPr>
      </w:pPr>
    </w:p>
    <w:p>
      <w:pPr>
        <w:adjustRightInd w:val="0"/>
        <w:snapToGrid w:val="0"/>
        <w:spacing w:line="400" w:lineRule="atLeast"/>
        <w:rPr>
          <w:rFonts w:ascii="宋体" w:hAnsi="宋体"/>
          <w:b/>
          <w:sz w:val="36"/>
          <w:szCs w:val="36"/>
        </w:rPr>
      </w:pPr>
    </w:p>
    <w:p>
      <w:pPr>
        <w:adjustRightInd w:val="0"/>
        <w:snapToGrid w:val="0"/>
        <w:spacing w:line="400" w:lineRule="atLeast"/>
        <w:rPr>
          <w:rFonts w:ascii="宋体" w:hAnsi="宋体"/>
          <w:b/>
          <w:sz w:val="36"/>
          <w:szCs w:val="36"/>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宋体" w:hAnsi="宋体"/>
          <w:b/>
          <w:sz w:val="44"/>
          <w:szCs w:val="44"/>
        </w:rPr>
      </w:pPr>
    </w:p>
    <w:p>
      <w:pPr>
        <w:adjustRightInd w:val="0"/>
        <w:snapToGrid w:val="0"/>
        <w:spacing w:line="400" w:lineRule="atLeast"/>
        <w:jc w:val="center"/>
        <w:rPr>
          <w:rFonts w:ascii="仿宋_GB2312" w:eastAsia="仿宋_GB2312"/>
          <w:sz w:val="44"/>
          <w:szCs w:val="44"/>
        </w:rPr>
      </w:pPr>
      <w:r>
        <w:rPr>
          <w:rFonts w:hint="eastAsia" w:ascii="宋体" w:hAnsi="宋体"/>
          <w:b/>
          <w:sz w:val="44"/>
          <w:szCs w:val="44"/>
        </w:rPr>
        <w:t>与相关部门职责边界登记表</w:t>
      </w:r>
    </w:p>
    <w:p>
      <w:pPr>
        <w:adjustRightInd w:val="0"/>
        <w:snapToGrid w:val="0"/>
        <w:spacing w:line="400" w:lineRule="atLeast"/>
        <w:ind w:firstLine="360" w:firstLineChars="200"/>
        <w:rPr>
          <w:rFonts w:ascii="仿宋" w:hAnsi="仿宋" w:eastAsia="仿宋" w:cs="仿宋"/>
          <w:w w:val="90"/>
          <w:sz w:val="20"/>
        </w:rPr>
      </w:pPr>
      <w:r>
        <w:rPr>
          <w:rFonts w:hint="eastAsia" w:ascii="仿宋" w:hAnsi="仿宋" w:eastAsia="仿宋" w:cs="仿宋"/>
          <w:w w:val="90"/>
          <w:sz w:val="20"/>
        </w:rPr>
        <w:t xml:space="preserve">                                       </w:t>
      </w:r>
    </w:p>
    <w:tbl>
      <w:tblPr>
        <w:tblStyle w:val="10"/>
        <w:tblW w:w="13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56"/>
        <w:gridCol w:w="1260"/>
        <w:gridCol w:w="1314"/>
        <w:gridCol w:w="3006"/>
        <w:gridCol w:w="2160"/>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序号</w:t>
            </w:r>
          </w:p>
        </w:tc>
        <w:tc>
          <w:tcPr>
            <w:tcW w:w="1260"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管理事项</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相关部门</w:t>
            </w:r>
          </w:p>
        </w:tc>
        <w:tc>
          <w:tcPr>
            <w:tcW w:w="30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职责分工</w:t>
            </w:r>
          </w:p>
        </w:tc>
        <w:tc>
          <w:tcPr>
            <w:tcW w:w="2160"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相关依据</w:t>
            </w:r>
          </w:p>
        </w:tc>
        <w:tc>
          <w:tcPr>
            <w:tcW w:w="47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1</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农业技术推广</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负责应用于种植业的科研成果和实用技术推广工作。</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《中华人民共和国农业技术推广法》（１９９３年７月２日中华人民共和国主席令第五号、2012年8月31日中华人民共和国主席令第六十号</w:t>
            </w:r>
            <w:r>
              <w:rPr>
                <w:rFonts w:ascii="宋体" w:hAnsi="宋体" w:cs="宋体"/>
                <w:kern w:val="0"/>
                <w:szCs w:val="21"/>
              </w:rPr>
              <w:t>）</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农场主陆某2001年以来一直在外地从事经商活动。2014年1月，从本村农户中流转农田200余亩、山地50多亩、鱼塘5亩。计划在农田种植水稻、蔬菜、西瓜等作物、在山地种植桃、梨，并养殖金华两头乌30余头，饲料以青饲料为主。因新从事农业产业，陆某要求有关部门予以技术指导。为大力扶植家庭农场发展，县农业局将相关实用技术和农业新品种，列入年度重点农业技术推广项目，定期发放“病虫预报”；派出水稻、蔬菜、水果栽培、畜牧兽医、水产养殖、植物保护等方面技术人员对农场主和工人们分别开展相关农业技术培训，并进行手把手的技术指导。同时，县林业局技术人员对农场板粟种植进行技术培训和指导；县水利局技术人员对农场内的农田水利建设、水土保持进行技术指导和帮助；县气象局定期向该家庭农场发放“天气预报”；县科技局将上述农业技术项目组织专家评审并根据评审结果确定是否纳入农业发展科技计划项目，监督项目运营和科技成果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负责应用于林业的科研成果和实用技术推广工作。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水利局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负责农田水利、农村供排水、土壤改良与水土保持等科研成果和实用技术推广工作。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气象局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负责应用于农业气象科研成果和实用技术推广工作。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发改局（</w:t>
            </w:r>
            <w:r>
              <w:rPr>
                <w:rFonts w:ascii="宋体" w:hAnsi="宋体" w:cs="宋体"/>
                <w:kern w:val="0"/>
                <w:szCs w:val="21"/>
              </w:rPr>
              <w:t>科技局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负责对农业技术推广工作进行指导。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负责畜禽养殖污染防治的统一监督管理。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2</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食品安全监督管理</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负责食用农产品从种植环节到进入批发、零售或生产加工企业前的质量安全监督管理，负责职责范围内的农药、肥料等其他农业投入品质量及使用的监督管理。</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《国务院办公厅关于加强农产品质量安全监管工作的通知》（国办发〔2013〕106号）</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某农业生态发展有限公司种植梨300亩、食用竹笋600亩，饲养生猪5000头。县农业局组织执法人员对该企业进行检查时，发现其在种植过程中违法添加国家明令禁止使用的农药—克百威并在生猪饲养过程中使用国家明令禁止使用的药物—莱克多巴胺，并且已经有部分梨、竹笋对外销售，部分生猪运到县中心屠宰厂屠宰。执法人员当场责令该企业停止违法行为，县农业局责令该企业立即追回已销售的梨并进行无害化处理，责令县中心屠宰厂立即停止屠宰该公司的生猪并对已经屠宰的生猪及其产品立即进行无害化处理和销毁；县林业局责令该企业立即追回已销售的竹笋并进行无害化处理；县</w:t>
            </w:r>
            <w:r>
              <w:rPr>
                <w:rFonts w:hint="eastAsia" w:ascii="宋体" w:hAnsi="宋体" w:cs="宋体"/>
                <w:kern w:val="0"/>
                <w:szCs w:val="21"/>
              </w:rPr>
              <w:t>工商局</w:t>
            </w:r>
            <w:r>
              <w:rPr>
                <w:rFonts w:ascii="宋体" w:hAnsi="宋体" w:cs="宋体"/>
                <w:kern w:val="0"/>
                <w:szCs w:val="21"/>
              </w:rPr>
              <w:t>责令各集贸县场、超</w:t>
            </w:r>
            <w:r>
              <w:rPr>
                <w:rFonts w:hint="eastAsia" w:ascii="宋体" w:hAnsi="宋体" w:cs="宋体"/>
                <w:kern w:val="0"/>
                <w:szCs w:val="21"/>
              </w:rPr>
              <w:t>市</w:t>
            </w:r>
            <w:r>
              <w:rPr>
                <w:rFonts w:ascii="宋体" w:hAnsi="宋体" w:cs="宋体"/>
                <w:kern w:val="0"/>
                <w:szCs w:val="21"/>
              </w:rPr>
              <w:t>及其他相关单位立即封存、下架该公司生产的梨、竹笋和生猪产品，立即追回已销售上述农产品并进行无害化处理；城管监察中队对各食品店摊点是否销售上述农产品或者使用上述生猪产品加工食品进行专项检查，发现涉案产品立即予以封存并立即无害化处理。县公安局提前介入，对相关当事人涉及生产、销售有毒有害食品罪进行刑事侦查。上述职能部门将上述涉及刑事犯罪案情材料移送公安机关，并依据相关法律法规实施行政处罚，通报县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负责可食林产品从种植环节到进入批发、零售市场或生产加工企业前的质量安全监督管理。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负责食品安全标准、风险评估等相关工作。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公安局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负责对食品犯罪案件侦办，维护执法秩序。</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住建局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负责对食品店摊点等监管执法工作。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3</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农药监督管理</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负责农药监督管理工作。</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《中华人民共和国产品质量法》（２０００年７月８日）、《农药管理条例》（中华人民共和国农业部令第20号）《危险化学品安全管理条例》（中华人民共和国国务院令第591号）</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某公司是一家农药经营企业，经营杀菌剂、杀虫剂、杀鼠剂等农业、林业用农药、蚊香等卫生用农药。联合检查发现，该公司存在未经许可擅自经营、销售未 取得登记证的农药、生产假农药的违法行为，部分食用林产品生产企业、市民随意购买、使用相关农药的情况。经执法人员集体会商，决定以</w:t>
            </w:r>
            <w:r>
              <w:rPr>
                <w:rFonts w:hint="eastAsia" w:ascii="宋体" w:hAnsi="宋体" w:cs="宋体"/>
                <w:kern w:val="0"/>
                <w:szCs w:val="21"/>
              </w:rPr>
              <w:t>市场监督</w:t>
            </w:r>
            <w:r>
              <w:rPr>
                <w:rFonts w:ascii="宋体" w:hAnsi="宋体" w:cs="宋体"/>
                <w:kern w:val="0"/>
                <w:szCs w:val="21"/>
              </w:rPr>
              <w:t>局名义对经营假农药行为进行查处；以安全生产监督管理局的名义对经营杀鼠剂未办理《危险化学品经营许可证》的行为进行查处；以农业局名义对销售未取得登记证的农药的行为进行查处；以环境保护局名义责令该企业经营的假劣农药、过期农药、废弃农药及其包装物进行无害化处理；以县政府农资打假协调小组名义通告</w:t>
            </w: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r>
              <w:rPr>
                <w:rFonts w:hint="eastAsia" w:ascii="宋体" w:hAnsi="宋体" w:cs="宋体"/>
                <w:kern w:val="0"/>
                <w:szCs w:val="21"/>
              </w:rPr>
              <w:t>发改局（</w:t>
            </w:r>
            <w:r>
              <w:rPr>
                <w:rFonts w:ascii="宋体" w:hAnsi="宋体" w:cs="宋体"/>
                <w:kern w:val="0"/>
                <w:szCs w:val="21"/>
              </w:rPr>
              <w:t>粮食局</w:t>
            </w:r>
            <w:r>
              <w:rPr>
                <w:rFonts w:hint="eastAsia" w:ascii="宋体" w:hAnsi="宋体" w:cs="宋体"/>
                <w:kern w:val="0"/>
                <w:szCs w:val="21"/>
              </w:rPr>
              <w:t>）</w:t>
            </w:r>
            <w:r>
              <w:rPr>
                <w:rFonts w:ascii="宋体" w:hAnsi="宋体" w:cs="宋体"/>
                <w:kern w:val="0"/>
                <w:szCs w:val="21"/>
              </w:rPr>
              <w:t>做好林业用农药、蚊香等卫生用农药、储备粮用农药的安全、使用的指导。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负责对林业用农药的安全、合理使用的指导。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市场监管局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查处农药质量违法行为。</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安监局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负责办理属于化学危险物品的农药经营许可证。</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负责假农药、劣质农药、过期报废农药、禁用农药、废弃农药包装和其他含农药的废弃物处置监督管理。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发改局（</w:t>
            </w:r>
            <w:r>
              <w:rPr>
                <w:rFonts w:ascii="宋体" w:hAnsi="宋体" w:cs="宋体"/>
                <w:kern w:val="0"/>
                <w:szCs w:val="21"/>
              </w:rPr>
              <w:t>粮食局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加强对储备粮用农药的安全、合理使用的指导。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加强对卫生用农药的安全、合理使用的指导。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4</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耕地（基本农田）保护</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负责基本农田（标准农田）的质量管理工作。负责土地承包流转管理，引导设施农业依法使用耕地。</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《基本农田保护条例》（中华人民共和国国务院令第</w:t>
            </w:r>
            <w:r>
              <w:rPr>
                <w:rFonts w:hint="eastAsia" w:ascii="宋体" w:hAnsi="宋体" w:cs="宋体"/>
                <w:kern w:val="0"/>
                <w:szCs w:val="21"/>
              </w:rPr>
              <w:t>（</w:t>
            </w:r>
            <w:r>
              <w:rPr>
                <w:rFonts w:ascii="宋体" w:hAnsi="宋体" w:cs="宋体"/>
                <w:kern w:val="0"/>
                <w:szCs w:val="21"/>
              </w:rPr>
              <w:t>257号）</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按照中央关于划定永久基本农田的通知精神。农业局配合市农业局参与对拟划定的耕地（基本农田、标准农田）进行土壤样品检测，确定其肥力水平和质量等级，制定耕地质量提升方案；县国土资源局组织人员对拟划定的耕地（基本农田）面积、方位进行测绘，对乡镇开展基本农田划定、调整进行组织协调、监督管理和指导服务；农业局农村经济经营管理站，对划定耕地（基本农田）的土地提供核发有效承包合同和承包地流转清单；</w:t>
            </w: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r>
              <w:rPr>
                <w:rFonts w:ascii="宋体" w:hAnsi="宋体" w:cs="宋体"/>
                <w:kern w:val="0"/>
                <w:szCs w:val="21"/>
              </w:rPr>
              <w:t>对坡度超过25度部分的山地进行测绘并依法确定林地分布图，提交国土资源局；水利局编制拟划定的耕地（基本农田）范围内负农田灌溉排水、水土保持等基础设施建设实施方案，绘制相关施工图；环境保护局对拟划定的耕地（基本农田）环境污染进行监测和评价，责令当事人限期治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国土局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负责组织实施和指导耕地（基本农田）保护工作，全面履行组织协调、监督管理等职责。</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负责合理统筹林业资源保护，对建设占用林地的监督检查，配合做好低丘缓坡的土地开发利用工作。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水利局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负责合理统筹水资源保护，加强农田灌溉排水基础设施建设，做好涉及占用废弃河滩耕地垦造审批和管理。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负责基本农田环境污染进行监测和评价，并定期向本级人民政府提出环境质量与发展趋势的报告。</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656"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5</w:t>
            </w:r>
          </w:p>
        </w:tc>
        <w:tc>
          <w:tcPr>
            <w:tcW w:w="1260"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食品安全监督管理（畜牧）</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市场监管局</w:t>
            </w:r>
          </w:p>
        </w:tc>
        <w:tc>
          <w:tcPr>
            <w:tcW w:w="30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负责食品安全统一监督管理。</w:t>
            </w:r>
          </w:p>
        </w:tc>
        <w:tc>
          <w:tcPr>
            <w:tcW w:w="2160"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《中华人民共和国动物防疫法》；《重大动物疫情应急条例》；《畜禽规模养殖污染物防治条例》）</w:t>
            </w:r>
          </w:p>
        </w:tc>
        <w:tc>
          <w:tcPr>
            <w:tcW w:w="4714"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某自然人、企业从事畜产品生产经营，其在</w:t>
            </w:r>
            <w:r>
              <w:rPr>
                <w:rFonts w:hint="eastAsia" w:ascii="宋体" w:hAnsi="宋体" w:cs="宋体"/>
                <w:spacing w:val="-6"/>
                <w:kern w:val="0"/>
                <w:szCs w:val="21"/>
              </w:rPr>
              <w:t>从养殖环节到进入批发、零售市场或生产加工企业前）的质量安全监督管理；以及重大动物疫病防控、兽药、饲料、饲料添加剂等投入品质量及使用的监督管理；病死动物的无害化处理、畜禽养殖废弃物综合利用的指导和服务由畜牧局监管。而其</w:t>
            </w:r>
            <w:r>
              <w:rPr>
                <w:rFonts w:hint="eastAsia" w:ascii="宋体" w:hAnsi="宋体" w:cs="宋体"/>
                <w:kern w:val="0"/>
                <w:szCs w:val="21"/>
              </w:rPr>
              <w:t>养殖污染防治由环保局统一监督管理。防疫站则在</w:t>
            </w:r>
            <w:r>
              <w:rPr>
                <w:rFonts w:hint="eastAsia" w:ascii="宋体" w:hAnsi="宋体" w:cs="宋体"/>
                <w:spacing w:val="-6"/>
                <w:kern w:val="0"/>
                <w:szCs w:val="21"/>
              </w:rPr>
              <w:t>重大动物疫情应急处理中，做好人的疫病防治工作。组织对相关职业人群进行人畜共患传染病的监测。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jc w:val="center"/>
              <w:rPr>
                <w:rFonts w:ascii="宋体" w:hAnsi="宋体" w:cs="宋体"/>
                <w:kern w:val="0"/>
                <w:szCs w:val="21"/>
              </w:rPr>
            </w:pPr>
          </w:p>
        </w:tc>
        <w:tc>
          <w:tcPr>
            <w:tcW w:w="1260" w:type="dxa"/>
            <w:vMerge w:val="continue"/>
            <w:shd w:val="clear" w:color="auto" w:fill="FFFFFF"/>
            <w:vAlign w:val="center"/>
          </w:tcPr>
          <w:p>
            <w:pPr>
              <w:widowControl/>
              <w:spacing w:line="280" w:lineRule="exact"/>
              <w:jc w:val="center"/>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hd w:val="clear" w:color="auto" w:fill="FFFFFF"/>
              <w:spacing w:line="280" w:lineRule="exact"/>
              <w:jc w:val="center"/>
              <w:rPr>
                <w:rFonts w:ascii="宋体" w:hAnsi="宋体" w:cs="宋体"/>
                <w:kern w:val="0"/>
                <w:szCs w:val="21"/>
              </w:rPr>
            </w:pPr>
            <w:r>
              <w:rPr>
                <w:rFonts w:hint="eastAsia" w:ascii="宋体" w:hAnsi="宋体" w:cs="宋体"/>
                <w:kern w:val="0"/>
                <w:szCs w:val="21"/>
              </w:rPr>
              <w:t>负责畜产品生产环节（从养殖环节到进入批发、零售市场或生产加工企业前）的质量安全监督管理；负责重大动物疫病防控；负责兽药、饲料、饲料添加剂等投入品质量及使用的监督管理；负责病死动物的无害化处理；负责畜禽养殖废弃物综合利用的指导和服务。</w:t>
            </w:r>
          </w:p>
        </w:tc>
        <w:tc>
          <w:tcPr>
            <w:tcW w:w="2160" w:type="dxa"/>
            <w:vMerge w:val="continue"/>
            <w:shd w:val="clear" w:color="auto" w:fill="FFFFFF"/>
            <w:vAlign w:val="center"/>
          </w:tcPr>
          <w:p>
            <w:pPr>
              <w:widowControl/>
              <w:spacing w:line="280" w:lineRule="exact"/>
              <w:jc w:val="center"/>
              <w:rPr>
                <w:rFonts w:ascii="宋体" w:hAnsi="宋体" w:cs="宋体"/>
                <w:kern w:val="0"/>
                <w:szCs w:val="21"/>
              </w:rPr>
            </w:pPr>
          </w:p>
        </w:tc>
        <w:tc>
          <w:tcPr>
            <w:tcW w:w="4714" w:type="dxa"/>
            <w:vMerge w:val="continue"/>
            <w:shd w:val="clear" w:color="auto" w:fill="FFFFFF"/>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jc w:val="center"/>
              <w:rPr>
                <w:rFonts w:ascii="宋体" w:hAnsi="宋体" w:cs="宋体"/>
                <w:kern w:val="0"/>
                <w:szCs w:val="21"/>
              </w:rPr>
            </w:pPr>
          </w:p>
        </w:tc>
        <w:tc>
          <w:tcPr>
            <w:tcW w:w="1260" w:type="dxa"/>
            <w:vMerge w:val="continue"/>
            <w:shd w:val="clear" w:color="auto" w:fill="FFFFFF"/>
            <w:vAlign w:val="center"/>
          </w:tcPr>
          <w:p>
            <w:pPr>
              <w:widowControl/>
              <w:spacing w:line="280" w:lineRule="exact"/>
              <w:jc w:val="center"/>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hd w:val="clear" w:color="auto" w:fill="FFFFFF"/>
              <w:spacing w:line="280" w:lineRule="exact"/>
              <w:jc w:val="left"/>
              <w:rPr>
                <w:rFonts w:ascii="宋体" w:hAnsi="宋体" w:cs="宋体"/>
                <w:kern w:val="0"/>
                <w:szCs w:val="21"/>
              </w:rPr>
            </w:pPr>
            <w:r>
              <w:rPr>
                <w:rFonts w:hint="eastAsia" w:ascii="宋体" w:hAnsi="宋体" w:cs="宋体"/>
                <w:kern w:val="0"/>
                <w:szCs w:val="21"/>
              </w:rPr>
              <w:t>负责畜禽养殖污染防治的统一监督管理。</w:t>
            </w:r>
          </w:p>
        </w:tc>
        <w:tc>
          <w:tcPr>
            <w:tcW w:w="2160" w:type="dxa"/>
            <w:vMerge w:val="continue"/>
            <w:shd w:val="clear" w:color="auto" w:fill="FFFFFF"/>
            <w:vAlign w:val="center"/>
          </w:tcPr>
          <w:p>
            <w:pPr>
              <w:widowControl/>
              <w:spacing w:line="280" w:lineRule="exact"/>
              <w:jc w:val="center"/>
              <w:rPr>
                <w:rFonts w:ascii="宋体" w:hAnsi="宋体" w:cs="宋体"/>
                <w:kern w:val="0"/>
                <w:szCs w:val="21"/>
              </w:rPr>
            </w:pPr>
          </w:p>
        </w:tc>
        <w:tc>
          <w:tcPr>
            <w:tcW w:w="4714" w:type="dxa"/>
            <w:vMerge w:val="continue"/>
            <w:shd w:val="clear" w:color="auto" w:fill="FFFFFF"/>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jc w:val="center"/>
              <w:rPr>
                <w:rFonts w:ascii="宋体" w:hAnsi="宋体" w:cs="宋体"/>
                <w:kern w:val="0"/>
                <w:szCs w:val="21"/>
              </w:rPr>
            </w:pPr>
          </w:p>
        </w:tc>
        <w:tc>
          <w:tcPr>
            <w:tcW w:w="1260" w:type="dxa"/>
            <w:vMerge w:val="continue"/>
            <w:shd w:val="clear" w:color="auto" w:fill="FFFFFF"/>
            <w:vAlign w:val="center"/>
          </w:tcPr>
          <w:p>
            <w:pPr>
              <w:widowControl/>
              <w:spacing w:line="280" w:lineRule="exact"/>
              <w:jc w:val="center"/>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卫计局</w:t>
            </w:r>
          </w:p>
        </w:tc>
        <w:tc>
          <w:tcPr>
            <w:tcW w:w="3006"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在重大动物疫情应急处理中，做好人的疫病防治工作。组织对相关职业人群进行人畜共患传染病的监测。</w:t>
            </w:r>
          </w:p>
        </w:tc>
        <w:tc>
          <w:tcPr>
            <w:tcW w:w="2160" w:type="dxa"/>
            <w:vMerge w:val="continue"/>
            <w:shd w:val="clear" w:color="auto" w:fill="FFFFFF"/>
            <w:vAlign w:val="center"/>
          </w:tcPr>
          <w:p>
            <w:pPr>
              <w:widowControl/>
              <w:spacing w:line="280" w:lineRule="exact"/>
              <w:jc w:val="center"/>
              <w:rPr>
                <w:rFonts w:ascii="宋体" w:hAnsi="宋体" w:cs="宋体"/>
                <w:kern w:val="0"/>
                <w:szCs w:val="21"/>
              </w:rPr>
            </w:pPr>
          </w:p>
        </w:tc>
        <w:tc>
          <w:tcPr>
            <w:tcW w:w="4714" w:type="dxa"/>
            <w:vMerge w:val="continue"/>
            <w:shd w:val="clear" w:color="auto" w:fill="FFFFFF"/>
            <w:vAlign w:val="center"/>
          </w:tcPr>
          <w:p>
            <w:pPr>
              <w:widowControl/>
              <w:spacing w:line="280" w:lineRule="exact"/>
              <w:jc w:val="center"/>
              <w:rPr>
                <w:rFonts w:ascii="宋体" w:hAnsi="宋体" w:cs="宋体"/>
                <w:kern w:val="0"/>
                <w:szCs w:val="21"/>
              </w:rPr>
            </w:pPr>
          </w:p>
        </w:tc>
      </w:tr>
    </w:tbl>
    <w:p>
      <w:pPr>
        <w:rPr>
          <w:rFonts w:ascii="仿宋" w:hAnsi="仿宋" w:eastAsia="仿宋" w:cs="仿宋"/>
          <w:sz w:val="20"/>
        </w:rPr>
        <w:sectPr>
          <w:footerReference r:id="rId10" w:type="default"/>
          <w:footerReference r:id="rId11" w:type="even"/>
          <w:pgSz w:w="16838" w:h="11906" w:orient="landscape"/>
          <w:pgMar w:top="1134" w:right="1701" w:bottom="1134" w:left="1701" w:header="851" w:footer="992" w:gutter="0"/>
          <w:cols w:space="720" w:num="1"/>
          <w:docGrid w:type="lines" w:linePitch="321" w:charSpace="0"/>
        </w:sectPr>
      </w:pPr>
    </w:p>
    <w:p>
      <w:pPr>
        <w:adjustRightInd w:val="0"/>
        <w:snapToGrid w:val="0"/>
        <w:spacing w:line="400" w:lineRule="atLeast"/>
        <w:jc w:val="center"/>
        <w:rPr>
          <w:rFonts w:ascii="仿宋" w:hAnsi="仿宋" w:eastAsia="仿宋" w:cs="仿宋"/>
          <w:sz w:val="44"/>
          <w:szCs w:val="44"/>
        </w:rPr>
      </w:pPr>
      <w:r>
        <w:rPr>
          <w:rFonts w:hint="eastAsia" w:ascii="宋体" w:hAnsi="宋体"/>
          <w:b/>
          <w:sz w:val="44"/>
          <w:szCs w:val="44"/>
        </w:rPr>
        <w:t>公共服务事项登记表</w:t>
      </w:r>
    </w:p>
    <w:tbl>
      <w:tblPr>
        <w:tblStyle w:val="10"/>
        <w:tblW w:w="1370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48"/>
        <w:gridCol w:w="2765"/>
        <w:gridCol w:w="7040"/>
        <w:gridCol w:w="1654"/>
        <w:gridCol w:w="129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0"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序号</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服务事项</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主要内容</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承办机构</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联系电话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ascii="宋体" w:hAnsi="宋体" w:cs="宋体"/>
                <w:kern w:val="0"/>
                <w:szCs w:val="21"/>
              </w:rPr>
              <w:t>1</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农作物病虫害防治指导</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开展农作物病虫害的监测、预报，发布《病虫情报》，指导全</w:t>
            </w:r>
            <w:r>
              <w:rPr>
                <w:rFonts w:hint="eastAsia" w:ascii="宋体" w:hAnsi="宋体" w:cs="宋体"/>
                <w:kern w:val="0"/>
                <w:szCs w:val="21"/>
              </w:rPr>
              <w:t>县</w:t>
            </w:r>
            <w:r>
              <w:rPr>
                <w:rFonts w:ascii="宋体" w:hAnsi="宋体" w:cs="宋体"/>
                <w:kern w:val="0"/>
                <w:szCs w:val="21"/>
              </w:rPr>
              <w:t>农作物主要病虫害的防控工作，推广使用高效、低毒、低残留农药。</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农经股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vMerge w:val="restart"/>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2</w:t>
            </w:r>
          </w:p>
        </w:tc>
        <w:tc>
          <w:tcPr>
            <w:tcW w:w="2765" w:type="dxa"/>
            <w:vMerge w:val="restart"/>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农业实用技术培训</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开展农业实用技术方面的培训</w:t>
            </w:r>
            <w:r>
              <w:rPr>
                <w:rFonts w:hint="eastAsia" w:ascii="宋体" w:hAnsi="宋体" w:cs="宋体"/>
                <w:kern w:val="0"/>
                <w:szCs w:val="21"/>
              </w:rPr>
              <w:t>。</w:t>
            </w:r>
          </w:p>
        </w:tc>
        <w:tc>
          <w:tcPr>
            <w:tcW w:w="1654" w:type="dxa"/>
            <w:vMerge w:val="restart"/>
            <w:tcBorders>
              <w:top w:val="outset" w:color="000000" w:sz="6" w:space="0"/>
              <w:left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综合股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vMerge w:val="continue"/>
            <w:tcBorders>
              <w:top w:val="outset" w:color="000000" w:sz="6" w:space="0"/>
              <w:left w:val="outset" w:color="000000" w:sz="6" w:space="0"/>
              <w:bottom w:val="dashed" w:color="999999" w:sz="6" w:space="0"/>
              <w:right w:val="outset" w:color="000000" w:sz="6" w:space="0"/>
            </w:tcBorders>
            <w:shd w:val="clear" w:color="auto" w:fill="FFFFFF"/>
            <w:vAlign w:val="center"/>
          </w:tcPr>
          <w:p>
            <w:pPr>
              <w:widowControl/>
              <w:spacing w:line="440" w:lineRule="exact"/>
              <w:jc w:val="center"/>
              <w:rPr>
                <w:rFonts w:ascii="宋体" w:hAnsi="宋体" w:cs="宋体"/>
                <w:kern w:val="0"/>
                <w:szCs w:val="21"/>
              </w:rPr>
            </w:pPr>
          </w:p>
        </w:tc>
        <w:tc>
          <w:tcPr>
            <w:tcW w:w="2765" w:type="dxa"/>
            <w:vMerge w:val="continue"/>
            <w:tcBorders>
              <w:top w:val="outset" w:color="000000" w:sz="6" w:space="0"/>
              <w:left w:val="outset" w:color="000000" w:sz="6" w:space="0"/>
              <w:bottom w:val="dashed" w:color="999999" w:sz="6" w:space="0"/>
              <w:right w:val="outset" w:color="000000" w:sz="6" w:space="0"/>
            </w:tcBorders>
            <w:shd w:val="clear" w:color="auto" w:fill="FFFFFF"/>
            <w:vAlign w:val="center"/>
          </w:tcPr>
          <w:p>
            <w:pPr>
              <w:widowControl/>
              <w:spacing w:line="440" w:lineRule="exact"/>
              <w:rPr>
                <w:rFonts w:ascii="宋体" w:hAnsi="宋体" w:cs="宋体"/>
                <w:kern w:val="0"/>
                <w:szCs w:val="21"/>
              </w:rPr>
            </w:pP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农资生产、经营企业负责人和从业人员的法律法规及相关业务知识的培训</w:t>
            </w:r>
            <w:r>
              <w:rPr>
                <w:rFonts w:hint="eastAsia" w:ascii="宋体" w:hAnsi="宋体" w:cs="宋体"/>
                <w:kern w:val="0"/>
                <w:szCs w:val="21"/>
              </w:rPr>
              <w:t>。</w:t>
            </w:r>
          </w:p>
        </w:tc>
        <w:tc>
          <w:tcPr>
            <w:tcW w:w="1654" w:type="dxa"/>
            <w:vMerge w:val="continue"/>
            <w:tcBorders>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3</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农产品快速定性检测服务</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免费对公众提供的蔬菜、水果等农产品进行农药残留快速定性检测。</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综合股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4</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送农业科技下乡活动</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赴乡镇开展技术咨询活动</w:t>
            </w:r>
            <w:r>
              <w:rPr>
                <w:rFonts w:hint="eastAsia" w:ascii="宋体" w:hAnsi="宋体" w:cs="宋体"/>
                <w:kern w:val="0"/>
                <w:szCs w:val="21"/>
              </w:rPr>
              <w:t>。</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综合股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5</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耕地肥力指标检测</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受理行政村、农业生产企业、个人委托的耕地土壤肥力的检测</w:t>
            </w:r>
            <w:r>
              <w:rPr>
                <w:rFonts w:hint="eastAsia" w:ascii="宋体" w:hAnsi="宋体" w:cs="宋体"/>
                <w:kern w:val="0"/>
                <w:szCs w:val="21"/>
              </w:rPr>
              <w:t>。</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农经股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6</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农机实用技术教育培训</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开展农机驾驶人和操作人员技术教育培训</w:t>
            </w:r>
            <w:r>
              <w:rPr>
                <w:rFonts w:hint="eastAsia" w:ascii="宋体" w:hAnsi="宋体" w:cs="宋体"/>
                <w:kern w:val="0"/>
                <w:szCs w:val="21"/>
              </w:rPr>
              <w:t>。</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农机监理站</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7</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农作物种子新品种新技术试验示范推广</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农作物种子新品种的引进、试验、筛选，示范、推广适宜我</w:t>
            </w:r>
            <w:r>
              <w:rPr>
                <w:rFonts w:hint="eastAsia" w:ascii="宋体" w:hAnsi="宋体" w:cs="宋体"/>
                <w:kern w:val="0"/>
                <w:szCs w:val="21"/>
              </w:rPr>
              <w:t>县</w:t>
            </w:r>
            <w:r>
              <w:rPr>
                <w:rFonts w:ascii="宋体" w:hAnsi="宋体" w:cs="宋体"/>
                <w:kern w:val="0"/>
                <w:szCs w:val="21"/>
              </w:rPr>
              <w:t>种植的新品种及相应栽培技术</w:t>
            </w:r>
            <w:r>
              <w:rPr>
                <w:rFonts w:hint="eastAsia" w:ascii="宋体" w:hAnsi="宋体" w:cs="宋体"/>
                <w:kern w:val="0"/>
                <w:szCs w:val="21"/>
              </w:rPr>
              <w:t>。</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hint="eastAsia" w:ascii="宋体" w:hAnsi="宋体" w:cs="宋体"/>
                <w:kern w:val="0"/>
                <w:szCs w:val="21"/>
              </w:rPr>
              <w:t>农经股</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bookmarkStart w:id="45" w:name="OLE_LINK31" w:colFirst="4" w:colLast="4"/>
            <w:r>
              <w:rPr>
                <w:rFonts w:hint="eastAsia" w:ascii="宋体" w:hAnsi="宋体"/>
                <w:szCs w:val="21"/>
              </w:rPr>
              <w:t>8</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荒山造林技术培训</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对我县荒山承包户及专业造林队进行以下技术培训1　造林树种的选择；2　造林密度及配置、混交方式</w:t>
            </w:r>
            <w:r>
              <w:rPr>
                <w:rStyle w:val="22"/>
                <w:rFonts w:hint="eastAsia" w:ascii="宋体" w:hAnsi="宋体"/>
                <w:szCs w:val="21"/>
              </w:rPr>
              <w:t> ； </w:t>
            </w:r>
            <w:r>
              <w:rPr>
                <w:rFonts w:hint="eastAsia" w:ascii="宋体" w:hAnsi="宋体"/>
                <w:szCs w:val="21"/>
              </w:rPr>
              <w:t>3　整地方式；</w:t>
            </w:r>
            <w:r>
              <w:rPr>
                <w:rStyle w:val="22"/>
                <w:rFonts w:hint="eastAsia" w:ascii="宋体" w:hAnsi="宋体"/>
                <w:szCs w:val="21"/>
              </w:rPr>
              <w:t> </w:t>
            </w:r>
            <w:r>
              <w:rPr>
                <w:rFonts w:hint="eastAsia" w:ascii="宋体" w:hAnsi="宋体"/>
                <w:szCs w:val="21"/>
              </w:rPr>
              <w:t>4　造林时间；</w:t>
            </w:r>
            <w:r>
              <w:rPr>
                <w:rStyle w:val="22"/>
                <w:rFonts w:hint="eastAsia" w:ascii="宋体" w:hAnsi="宋体"/>
                <w:szCs w:val="21"/>
              </w:rPr>
              <w:t> </w:t>
            </w:r>
            <w:r>
              <w:rPr>
                <w:rFonts w:hint="eastAsia" w:ascii="宋体" w:hAnsi="宋体"/>
                <w:szCs w:val="21"/>
              </w:rPr>
              <w:t>5　造林技术 ； 6　造林后的抚育管理。</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造林股</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eastAsiaTheme="minorEastAsia"/>
                <w:szCs w:val="21"/>
                <w:lang w:val="en-US" w:eastAsia="zh-CN"/>
              </w:rPr>
            </w:pPr>
            <w:r>
              <w:rPr>
                <w:rFonts w:hint="eastAsia" w:ascii="宋体" w:hAnsi="宋体"/>
                <w:szCs w:val="21"/>
                <w:lang w:val="en-US" w:eastAsia="zh-CN"/>
              </w:rPr>
              <w:t>7321325</w:t>
            </w:r>
          </w:p>
        </w:tc>
      </w:tr>
      <w:bookmarkEnd w:id="45"/>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9</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林果栽培技术培训</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重点对我县核桃、杏扁、苹果、榛子等重点发展的经济林树种的栽培管理技术进行培训</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造林股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lang w:val="en-US" w:eastAsia="zh-CN"/>
              </w:rPr>
              <w:t>7321325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10</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林业新技术推广</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对林业实用新技术进行推广</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造林股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lang w:val="en-US" w:eastAsia="zh-CN"/>
              </w:rPr>
              <w:t>7321325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11</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病虫害防治技术培训</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针对我县森林、果树常见害虫及检疫害虫防治的相关知识进行培训</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林政股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lang w:val="en-US" w:eastAsia="zh-CN"/>
              </w:rPr>
              <w:t>7321325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12</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林业法律法规宣传</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重点对《森林法》、《森林病虫害防治条例》、《中华人民共和国野生动物保护法》、林业法律法规等于群众息息相关的法律知识进行宣传。</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林政股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lang w:val="en-US" w:eastAsia="zh-CN"/>
              </w:rPr>
              <w:t>7321325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13</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森林防火宣传</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ind w:firstLine="210" w:firstLineChars="100"/>
              <w:rPr>
                <w:rFonts w:ascii="宋体" w:hAnsi="宋体"/>
                <w:szCs w:val="21"/>
              </w:rPr>
            </w:pPr>
            <w:r>
              <w:rPr>
                <w:rFonts w:hint="eastAsia" w:ascii="宋体" w:hAnsi="宋体"/>
                <w:szCs w:val="21"/>
              </w:rPr>
              <w:t>一是森林火灾的危害性。二是介绍预防和扑灭林火的基本知识。三是森林防火的各项规章制度，包括国家关于森林防火的方针、政策、法律；各地有关森林防火的法规。四是森林防火的先进典型和火灾典型案例。五是火灾扑救的基本方法。</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林政股</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lang w:val="en-US" w:eastAsia="zh-CN"/>
              </w:rPr>
              <w:t>7321325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14</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兽药经营许可证核发</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为从事兽药经营的自然人、企业办理</w:t>
            </w:r>
            <w:r>
              <w:rPr>
                <w:rFonts w:hint="eastAsia" w:ascii="宋体" w:hAnsi="宋体" w:cs="宋体"/>
                <w:kern w:val="0"/>
                <w:szCs w:val="21"/>
              </w:rPr>
              <w:t>兽药经营许可证。</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cs="宋体"/>
                <w:spacing w:val="-8"/>
                <w:kern w:val="0"/>
                <w:szCs w:val="21"/>
              </w:rPr>
              <w:t>动物卫生监督所</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7321893</w:t>
            </w:r>
          </w:p>
        </w:tc>
      </w:tr>
      <w:tr>
        <w:tblPrEx>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15</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动物诊疗许可证核发</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为从事动物诊疗的自然人、企业办理</w:t>
            </w:r>
            <w:r>
              <w:rPr>
                <w:rFonts w:hint="eastAsia" w:ascii="宋体" w:hAnsi="宋体" w:cs="宋体"/>
                <w:kern w:val="0"/>
                <w:szCs w:val="21"/>
              </w:rPr>
              <w:t>动物诊疗许可证。</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cs="宋体"/>
                <w:spacing w:val="-8"/>
                <w:kern w:val="0"/>
                <w:szCs w:val="21"/>
              </w:rPr>
              <w:t>动物卫生监督所</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16</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饲料和饲料添加剂生产许可证核发</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为从事饲料和饲料添加剂生产的自然人、企业办理许可证</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畜牧中心</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17</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动物防疫合格证核发</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为从事动物养殖的自然人、企业办理</w:t>
            </w:r>
            <w:r>
              <w:rPr>
                <w:rFonts w:hint="eastAsia" w:ascii="宋体" w:hAnsi="宋体" w:cs="宋体"/>
                <w:kern w:val="0"/>
                <w:szCs w:val="21"/>
              </w:rPr>
              <w:t>动物防疫合格证核发。</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cs="宋体"/>
                <w:spacing w:val="-8"/>
                <w:kern w:val="0"/>
                <w:szCs w:val="21"/>
              </w:rPr>
              <w:t>动物卫生监督所</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18</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种畜禽生产经营许可证</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为从事种畜禽生产经营的自然人、企业办理</w:t>
            </w:r>
            <w:r>
              <w:rPr>
                <w:rFonts w:hint="eastAsia" w:ascii="宋体" w:hAnsi="宋体" w:cs="宋体"/>
                <w:kern w:val="0"/>
                <w:szCs w:val="21"/>
              </w:rPr>
              <w:t>种畜禽生产经营许可证。</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畜牧中心</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19</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水域滩涂养殖证核发</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为从事水域滩涂养殖的自然人、企业办理</w:t>
            </w:r>
            <w:r>
              <w:rPr>
                <w:rFonts w:hint="eastAsia" w:ascii="宋体" w:hAnsi="宋体" w:cs="宋体"/>
                <w:kern w:val="0"/>
                <w:szCs w:val="21"/>
              </w:rPr>
              <w:t>水域滩涂养殖证。</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ascii="宋体" w:hAnsi="宋体"/>
                <w:szCs w:val="21"/>
              </w:rPr>
            </w:pPr>
            <w:r>
              <w:rPr>
                <w:rFonts w:hint="eastAsia" w:ascii="宋体" w:hAnsi="宋体"/>
                <w:szCs w:val="21"/>
              </w:rPr>
              <w:t>渔政站</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szCs w:val="21"/>
              </w:rPr>
              <w:t>7321893</w:t>
            </w:r>
          </w:p>
        </w:tc>
      </w:tr>
    </w:tbl>
    <w:p>
      <w:pPr>
        <w:adjustRightInd w:val="0"/>
        <w:snapToGrid w:val="0"/>
        <w:spacing w:line="400" w:lineRule="atLeast"/>
        <w:jc w:val="center"/>
        <w:rPr>
          <w:rFonts w:ascii="仿宋" w:hAnsi="仿宋" w:eastAsia="仿宋" w:cs="仿宋"/>
          <w:sz w:val="30"/>
          <w:szCs w:val="30"/>
        </w:rPr>
      </w:pPr>
    </w:p>
    <w:p>
      <w:pPr>
        <w:widowControl/>
        <w:adjustRightInd w:val="0"/>
        <w:snapToGrid w:val="0"/>
        <w:spacing w:line="400" w:lineRule="atLeast"/>
        <w:jc w:val="left"/>
        <w:rPr>
          <w:rFonts w:ascii="仿宋_GB2312" w:eastAsia="仿宋_GB2312"/>
          <w:sz w:val="32"/>
          <w:szCs w:val="32"/>
        </w:rPr>
        <w:sectPr>
          <w:pgSz w:w="16838" w:h="11906" w:orient="landscape"/>
          <w:pgMar w:top="1134" w:right="1701" w:bottom="1134" w:left="1701" w:header="851" w:footer="992" w:gutter="0"/>
          <w:cols w:space="720" w:num="1"/>
          <w:docGrid w:type="lines" w:linePitch="321" w:charSpace="0"/>
        </w:sectPr>
      </w:pPr>
    </w:p>
    <w:p>
      <w:pPr>
        <w:adjustRightInd w:val="0"/>
        <w:snapToGrid w:val="0"/>
        <w:spacing w:line="400" w:lineRule="atLeast"/>
        <w:jc w:val="center"/>
        <w:rPr>
          <w:rFonts w:ascii="宋体" w:hAnsi="宋体"/>
          <w:b/>
          <w:sz w:val="44"/>
          <w:szCs w:val="44"/>
        </w:rPr>
      </w:pPr>
      <w:r>
        <w:rPr>
          <w:rFonts w:hint="eastAsia" w:ascii="宋体" w:hAnsi="宋体"/>
          <w:b/>
          <w:sz w:val="44"/>
          <w:szCs w:val="44"/>
        </w:rPr>
        <w:t>事中事后监督管理制度</w:t>
      </w: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农产品质量安全事项监管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为加强农产品生产环节的监督管理，依法打击农产品质量安全领域违法行为，促进现代农业发展，提升农产品质量安全水平，保障公众卫生安全，特制定如下监管制度：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农产品生产企业、从事种植的农民专业合作社、家庭农场、种植大户。</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二、督检查内容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（一）监督检查内容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农产品生产行为是否符合《中华人民共和国农产品质量安全法》、《国务院关于加强食品等产品监督管理的特别规定》及相关法律、法规、规章（统称农产品质量安全法律法规）的规定。主要检查下列事项：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（一）是否存在未依法建立、保存农产品生产记录的行为；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（二）是否存在伪造农产品生产记录档案的行为；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（三）是否存在使用国家明令禁止使用的农业投入品的行为；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（四）是否存在销售依法禁止销售的农产品的行为；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（五）是否存在冒用农产品质量标志（无公害农产品、绿色食品）的行为；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（六）农产品生产条件等是否发生变化；</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（七）法律、法规、规章规定的其他监督检查事项。</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（一）属地监督管理：由各乡（镇）人民政府农产品质量安全专管员对所辖区域内进行农产品质量安全的日常巡查；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（二）开展执法检查：针对社会关注度高、具有质量安全隐患等问题，每年组织开展农产品质量安全专项整治；根据农产品例行检测情况，实施重点农产品质量安全的监督抽查；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（三）例行监测抽样：对农产品生产单位生产、销售的农产品开展日常监测抽样。</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农业行政执法人员在农产品质量安全监督检查中，可以采取下列措施：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（一）制定并组织实施农产品质量安全监测计划，对生产中或者</w:t>
      </w:r>
      <w:r>
        <w:rPr>
          <w:rFonts w:hint="eastAsia" w:ascii="宋体" w:hAnsi="宋体" w:cs="宋体"/>
          <w:kern w:val="0"/>
          <w:szCs w:val="21"/>
        </w:rPr>
        <w:t>市</w:t>
      </w:r>
      <w:r>
        <w:rPr>
          <w:rFonts w:ascii="宋体" w:hAnsi="宋体" w:cs="宋体"/>
          <w:kern w:val="0"/>
          <w:szCs w:val="21"/>
        </w:rPr>
        <w:t>场上销售的农产品进行监督抽查；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（二）调查了解农产品质量安全的有关情况，要求被检查人说明情况，提供有关文件、证照、资料；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（三）查阅、复制与农产品质量安全有关的记录、合同、票据、账簿和其他相关资料；和其他资料；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（四）查封、扣押经检测不符合农产品质量安全标准的农产品；</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（五）责令当事人立即追回已经销售的违禁农产品并监督其进行无害化处理；不能进行无害化处理的，予以销毁。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w:t>
      </w:r>
      <w:r>
        <w:rPr>
          <w:rFonts w:hint="eastAsia" w:ascii="宋体" w:hAnsi="宋体" w:cs="宋体"/>
          <w:kern w:val="0"/>
          <w:szCs w:val="21"/>
        </w:rPr>
        <w:t>执法队</w:t>
      </w:r>
      <w:r>
        <w:rPr>
          <w:rFonts w:ascii="宋体" w:hAnsi="宋体" w:cs="宋体"/>
          <w:kern w:val="0"/>
          <w:szCs w:val="21"/>
        </w:rPr>
        <w:t>将农产品质量安全监测抽样信息通报农产品质量安全监管机构及相关农业技术推广机构；</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（二）农产品质量安全监管机构负责人指定两名以上执法人员参加监督检查，相关农业技术推广机构指定两名以上技术人员开展相关技术指导和必要的行政指导；</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（四）监督检查人员对被检查人履行农产品质量安全法定义务的情况实施逐项检查并制作现场检查（勘验）笔录，交当事人确认签字；被检查单位的有关负责人拒绝签字的，执法人员应当将情况记录在案。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（五）对生产、销售的农产品进行例行监测抽样或者监督抽查。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六</w:t>
      </w:r>
      <w:r>
        <w:rPr>
          <w:rFonts w:ascii="宋体" w:hAnsi="宋体" w:cs="宋体"/>
          <w:kern w:val="0"/>
          <w:szCs w:val="21"/>
        </w:rPr>
        <w:t>）发现被检查人存在违反农产品质量安全法律法规的行为，制作并送达《责令改正违法行为通知书》。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（一）发现被检查人存在农产品质量安全违法情形的，除责令限期改正外，应当依法采取补救措施；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（二）对监督抽查不合格的农产品实施查封、扣押，监督其实施无害化处理，并责令其立即追回已经销售的农产品；</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（三）对农产品质量安全违法行为予以立案查处，依法作出行政处罚决定；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（四）发现被检查人涉嫌犯罪的，及时移送公安机关侦查；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农业投入品生产、经营、使用事项监管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为了规范农业投入品的市场秩序，从源头上确保农业生产安全、农产品质量安全，促进现代农业发展，特制定如下监管制度。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（一）农业投入品生产、经营企业；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（二）使用农业投入品的单位、个人。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1、对被检查人是否依法履行行政许可手续、对有关人员是否符合法定资质的情况进行监督检查；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2、对被检查人是否依法制作农业投入品生产、经营、使用记录及其相关台帐、资料等情况进行监督检查；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3、对被检查人生产、经营、使用的农业投入品的包装、标识是否符合法定要求等进行监督检查；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4、对被检查人生产、经营、使用的农业投入品质量进行监督抽查；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5、对各类生产、经营许可证、批准文件是否符合《中华人民共和国种子法》、《农药管理条例》等法律、法规、规章（统称农业投入品管理法律法规）及规范性文件的有关规定进行监督检查；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6、对是否依法安全使用农业投入品进行监督检查。</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（一）针对农业投入品在生产、经营、使用的不同环节开展日常执法检查；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（二）针对消费者高度关注或者有重大质量隐患的农业投入品组织专项执法检查；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（三）在农业投入品的生产、经营、使用高峰时节，组织开展“绿剑”系列执法检查；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（四）根据公众投诉、举报，组织开展重点执法检查。</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ind w:firstLine="540"/>
        <w:jc w:val="left"/>
        <w:rPr>
          <w:rFonts w:ascii="宋体" w:hAnsi="宋体" w:cs="宋体"/>
          <w:kern w:val="0"/>
          <w:szCs w:val="21"/>
        </w:rPr>
      </w:pPr>
      <w:r>
        <w:rPr>
          <w:rFonts w:ascii="宋体" w:hAnsi="宋体" w:cs="宋体"/>
          <w:kern w:val="0"/>
          <w:szCs w:val="21"/>
        </w:rPr>
        <w:t>农业行政执法人员在监督检查中可以采取下列措施：</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（一）对农业投入品生产、经营、使用场所实施现场检查；</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（二）要求被检查单位或者个人说明情况，提供有关文件、证照、资料或者查阅、复制有关合同、票据、账簿和其他相关资料；</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（三）责令被检查单位或者个人停止违法行为，履行法定义务；</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）责令当事人依法召回有缺陷的产品并监督其进行无害化处理；不能进行无害化处理的，予以销毁。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w:t>
      </w:r>
      <w:r>
        <w:rPr>
          <w:rFonts w:hint="eastAsia" w:ascii="宋体" w:hAnsi="宋体" w:cs="宋体"/>
          <w:kern w:val="0"/>
          <w:szCs w:val="21"/>
        </w:rPr>
        <w:t>执法队</w:t>
      </w:r>
      <w:r>
        <w:rPr>
          <w:rFonts w:ascii="宋体" w:hAnsi="宋体" w:cs="宋体"/>
          <w:kern w:val="0"/>
          <w:szCs w:val="21"/>
        </w:rPr>
        <w:t>根据上级部署、群众举报、社会关注等情况制定农业投入品监督检查实施方案；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w:t>
      </w:r>
      <w:r>
        <w:rPr>
          <w:rFonts w:hint="eastAsia" w:ascii="宋体" w:hAnsi="宋体" w:cs="宋体"/>
          <w:kern w:val="0"/>
          <w:szCs w:val="21"/>
        </w:rPr>
        <w:t>执法队</w:t>
      </w:r>
      <w:r>
        <w:rPr>
          <w:rFonts w:ascii="宋体" w:hAnsi="宋体" w:cs="宋体"/>
          <w:kern w:val="0"/>
          <w:szCs w:val="21"/>
        </w:rPr>
        <w:t>负责人指定两名以上执法人员参加监督检查，局其他相关执法机构指定一至二名以上执法人员协助开展监督检查；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（四）监督检查人员对被检查人履行农业投入品管理法定义务的情况实施逐项检查并制作现场检查（勘验）笔录，交当事人确认签字；被检查单位的有关人员拒绝签字的，执法人员应当将情况记录在案。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（五）对生产、销售、使用的农业投入品质量进行监督抽查；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（六）发现被检查人存在违反农业投入品管理法律法规的行为，制作并送达《责令改正违法行为通知书》。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（一）发现被检查人有农业投入品管理违法情形的，除责令限期改正外，应当依法采取补救措施；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（二）对监督抽查不合格的农业投入品依法实施查封、扣押或者证据先行登记保存，监督其依法实施无害化处理或者退回供货商，并责令其召回已经销售的农业投入品；</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（三）对农业投入品领域违法行为予以立案查处，依法作出行政处罚决定；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（四）发现被检查人涉嫌犯罪的，及时移送公安机关；依照农业部印发的《农业行政处罚案件信息公开办法》，及时向社会公布案件查处信息。</w:t>
      </w:r>
    </w:p>
    <w:p>
      <w:pPr>
        <w:widowControl/>
        <w:shd w:val="clear" w:color="auto" w:fill="FFFFFF"/>
        <w:spacing w:line="400" w:lineRule="exact"/>
        <w:jc w:val="center"/>
        <w:rPr>
          <w:rFonts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基本农田（耕地）质量事项监管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为规范基本农田保护、耕地质量管理执法行为，切实改变耕地管理中“重数量、轻质量”的局面，确保耕地肥力持续稳定提高，保障粮食综合生产能力，促进现代农业持续健康发展，特制定以下监管制度。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在基本农田保护区或者其他耕地内从事农业承包经营的单位和个人。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1、基本农田保护、耕地质量管理法律、法规、规章、规范性文件等宣传贯彻实施情况；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2、建立基本农田保护目标责任制，落实耕地质量管理措施情况；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3、加强基本农田保护队伍建设情况；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4、规范基本农田保护、耕地质量管理行为。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（一）对基本农田的使用、保护情况开展日常巡查；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（二）对新划入的基本农田进行肥力指标、质量指标检测；</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农业行政执法人员在开展基本农田保护（耕地质量管理）监督检查中，可以采取下列措施：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（一）要求被检查单位或者个人说明情况，提供有关文件、证照、资料或者查阅、复制有关合同、票据、账簿和其他相关资料；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（二）建立基本农田耕地质量巡回检查制度，分种植类型、土壤类型建立耕地质量长期定位监测点；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（三）对新划入的基本农田，根据国土资源部门提供的资料，分单元进行采样分析，建立新划入基本农田质量数据库；</w:t>
      </w:r>
    </w:p>
    <w:p>
      <w:pPr>
        <w:widowControl/>
        <w:shd w:val="clear" w:color="auto" w:fill="FFFFFF"/>
        <w:spacing w:line="400" w:lineRule="exact"/>
        <w:jc w:val="left"/>
        <w:rPr>
          <w:rFonts w:ascii="宋体" w:hAnsi="宋体" w:cs="宋体"/>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（一）将基本农田质量监测信息定期通报县农业行政执法大队等其他相关机构；</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w:t>
      </w:r>
      <w:r>
        <w:rPr>
          <w:rFonts w:hint="eastAsia" w:ascii="宋体" w:hAnsi="宋体" w:cs="宋体"/>
          <w:kern w:val="0"/>
          <w:szCs w:val="21"/>
        </w:rPr>
        <w:t>执法队</w:t>
      </w:r>
      <w:r>
        <w:rPr>
          <w:rFonts w:ascii="宋体" w:hAnsi="宋体" w:cs="宋体"/>
          <w:kern w:val="0"/>
          <w:szCs w:val="21"/>
        </w:rPr>
        <w:t>负责人指定两名以上执法人员参加监督检查，</w:t>
      </w:r>
      <w:r>
        <w:rPr>
          <w:rFonts w:hint="eastAsia" w:ascii="宋体" w:hAnsi="宋体" w:cs="宋体"/>
          <w:kern w:val="0"/>
          <w:szCs w:val="21"/>
        </w:rPr>
        <w:t>土肥站</w:t>
      </w:r>
      <w:r>
        <w:rPr>
          <w:rFonts w:ascii="宋体" w:hAnsi="宋体" w:cs="宋体"/>
          <w:kern w:val="0"/>
          <w:szCs w:val="21"/>
        </w:rPr>
        <w:t>指定两名以上技术人员开展相关技术指导和必要的行政指导；</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（四）监督检查人员对被检查人履行基本农田（耕地）质量管理法定义务的情况实施逐项检查并制作现场检查（勘验）笔录，交当事人确认签字；</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（五）发现被检查人存在违反《基本农田保护条例》等法规、规章的行为，制作并送达《责令改正违法行为通知书》。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对破坏耕地种植条件但能部分或者全部修复的，责令当事人限期修复；对逾期不予修复及其他违反《基本农田保护条例》行为依法予以查处；对没有管辖权的破坏耕地违法行为，及时移送县国土资源局、县环境保护局查处；被检查人涉嫌犯罪的，依法移送公安机关侦查。</w:t>
      </w:r>
    </w:p>
    <w:p>
      <w:pPr>
        <w:widowControl/>
        <w:shd w:val="clear" w:color="auto" w:fill="FFFFFF"/>
        <w:spacing w:line="400" w:lineRule="exact"/>
        <w:jc w:val="center"/>
        <w:rPr>
          <w:rFonts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农业机械安全事项监管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为规范农业机械安全生产监督检查行为，依法落实农业机械安全生产措施，保障人民生命财产安全，促进农业机械化持续健康发展，特制定本制度。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在本县行政区域内从事农业机械生产经营、维修及相关活动的单位和个人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1、农业机械安全法律、法规、规章、规范性文件等宣传贯彻实施情况；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2、建立农业机械安全目标责任制，落实农业机械安全生产管理措施情况；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3、加强农业机械安全管理队伍建设情况；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4、规范农业机械安全监督管理行为，排查并治理农业机械事故隐患情况。</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（一）对从事农业机械生产经营、维修、使用等相关活动的单位和个人开展日常执法检查；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（二）针对群众关注度高、安全事故隐患大的农业机械或者质量低劣的维修农业机械维修企业组织专项检查；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（三）依法规范实施拖拉机、联合收割机年度安全技术检验，对其它危及人身财产安全的农业机械进行免费实地安全检验；</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（四）根据公众投诉举报，组织开展重点执法检查。</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农业机械安全执法人员在农田、场院等场所进行农业机械安全监督检查时，可以采取下列措施：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（一）向有关单位和个人调查了解情况，查阅、复制有关资料；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（二）查验拖拉机、联合收割机等农业机械登记证书、牌照及有关操作证件；</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（三）检查危及人身财产安全的农业机械的安全状况，对存在重大事故隐患的农业机械，责令当事人立即停止作业或者停止农业机械的转移，并进行维修；</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（四）责令农业机械操作人员改正违规操作行为；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（五）查封、扣押有事故隐患的农业机械或者扣押发生农业机械事故后企图逃逸或者拒不停止存在重大事故隐患农业机械的作业或者转移的农业机械及证书、牌照、操作证件；</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（六）监督当事人解体或者销毁应当强制报废或者应当依法回收的拖拉机等农业机械。</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（一）县农机</w:t>
      </w:r>
      <w:r>
        <w:rPr>
          <w:rFonts w:hint="eastAsia" w:ascii="宋体" w:hAnsi="宋体" w:cs="宋体"/>
          <w:kern w:val="0"/>
          <w:szCs w:val="21"/>
        </w:rPr>
        <w:t>监理站</w:t>
      </w:r>
      <w:r>
        <w:rPr>
          <w:rFonts w:ascii="宋体" w:hAnsi="宋体" w:cs="宋体"/>
          <w:kern w:val="0"/>
          <w:szCs w:val="21"/>
        </w:rPr>
        <w:t>根据上级部署、群众举报、社会关注等情况制定农业机械安全监督检查实施方案；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（二）县农机</w:t>
      </w:r>
      <w:r>
        <w:rPr>
          <w:rFonts w:hint="eastAsia" w:ascii="宋体" w:hAnsi="宋体" w:cs="宋体"/>
          <w:kern w:val="0"/>
          <w:szCs w:val="21"/>
        </w:rPr>
        <w:t>监理站</w:t>
      </w:r>
      <w:r>
        <w:rPr>
          <w:rFonts w:ascii="宋体" w:hAnsi="宋体" w:cs="宋体"/>
          <w:kern w:val="0"/>
          <w:szCs w:val="21"/>
        </w:rPr>
        <w:t>负责人指定两名以上执法人员参加监督检查，局其他相关执法机构指定一至二名以上执法人员协助开展监督检查；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（四）监督检查人员对被检查人履行农业机械安全法定义务的情况实施逐项检查并制作现场检查（勘验）笔录，交当事人确认签字；被检查单位的有关负责人拒绝签字的，执法人员应当将情况记录在案。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（五）发现被检查人存在违反农业机械安全法律法规的行为，制作并送达《责令改正违法行为通知书》。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ind w:firstLine="420"/>
        <w:jc w:val="left"/>
        <w:rPr>
          <w:rFonts w:ascii="宋体" w:hAnsi="宋体" w:cs="宋体"/>
          <w:kern w:val="0"/>
          <w:szCs w:val="21"/>
        </w:rPr>
      </w:pPr>
      <w:r>
        <w:rPr>
          <w:rFonts w:ascii="宋体" w:hAnsi="宋体" w:cs="宋体"/>
          <w:kern w:val="0"/>
          <w:szCs w:val="21"/>
        </w:rPr>
        <w:t>对存在重大安全事故隐患的农业机械，责令当事人立即停止作业或者停止农业机械的转移，并进行维修；对农业机械操作人员违规操作的，责令停止使用或者作业；对达到报废条件或者使用年限的农业机械，责令农业机械所有者强制报废并监督解体或者销毁；对符合立案条件的农业机械违法行为，依法予以立案查处；对涉嫌犯罪的当事人，依法移送公安机关侦查。</w:t>
      </w:r>
    </w:p>
    <w:p>
      <w:pPr>
        <w:widowControl/>
        <w:shd w:val="clear" w:color="auto" w:fill="FFFFFF"/>
        <w:spacing w:line="400" w:lineRule="exact"/>
        <w:ind w:firstLine="420"/>
        <w:jc w:val="left"/>
        <w:rPr>
          <w:rFonts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财政农业专项资金项目监管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为加强财政农业专项资金项目的监管，提高项目建设质量和资金使用绩效，特制定如下监管制度：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本县行政区域内实施财政农业专项资金项目的单位。</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1、项目建设情况。项目建设地点、建设内容、建设规模、建设标准、建设质量、建设投资、建设期限等是否按下达的计划（合同）建设；</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2、项目资金到位及使用情况。项目资金实际落实情况，项目资金使用情况，资金使用是否符合国家有关投资、财务管理的规定；</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3、项目管理及变更情况。项目建设主体、建设内容、建设地点以及投资计划等是否发生变更，是否按规定程序办理报批手续。</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（一）属地监管。由各乡镇人民政府和县财政局对所辖区域内项目实施进行监督管理。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（二）分类监管。局属职能单位（</w:t>
      </w:r>
      <w:r>
        <w:rPr>
          <w:rFonts w:hint="eastAsia" w:ascii="宋体" w:hAnsi="宋体" w:cs="宋体"/>
          <w:kern w:val="0"/>
          <w:szCs w:val="21"/>
        </w:rPr>
        <w:t>股</w:t>
      </w:r>
      <w:r>
        <w:rPr>
          <w:rFonts w:ascii="宋体" w:hAnsi="宋体" w:cs="宋体"/>
          <w:kern w:val="0"/>
          <w:szCs w:val="21"/>
        </w:rPr>
        <w:t>室）在职责范围内对相关项目单位项目实施进展情况进行分类进行业务指导和监督管理。</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（一）例行检查。由局属业务</w:t>
      </w:r>
      <w:r>
        <w:rPr>
          <w:rFonts w:hint="eastAsia" w:ascii="宋体" w:hAnsi="宋体" w:cs="宋体"/>
          <w:kern w:val="0"/>
          <w:szCs w:val="21"/>
        </w:rPr>
        <w:t>股</w:t>
      </w:r>
      <w:r>
        <w:rPr>
          <w:rFonts w:ascii="宋体" w:hAnsi="宋体" w:cs="宋体"/>
          <w:kern w:val="0"/>
          <w:szCs w:val="21"/>
        </w:rPr>
        <w:t>所结合日常技术指导对项目实施情况进行监督检查和必要的行政指导；</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（二）效能监察。由局办公室对项目实施单位开展事中效能监察；</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（三）绩效评价。由办公室对项目实施单位进行事中事后绩效评价；</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（一）职能单位制定项目实施监督检查方案；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（二）职能单位负责人指派两名以上工作人员参加监督检查；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（三）监督检查人员向项目单位出示工作证件，说明来意，告知其享有的合法权利和应当履行的法定义务；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（四）监督检查人员按照项目管理办法对项目实施单位建设和财务情况逐项检查并制作现场检查（勘验）笔录，交当事人确认签字；被检查单位的有关负责人拒绝签字的，检查人员应当将情况记录在案；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（五）发现项目实施单位违反项目管理办法的，在《</w:t>
      </w:r>
      <w:r>
        <w:rPr>
          <w:rFonts w:hint="eastAsia" w:ascii="宋体" w:hAnsi="宋体" w:cs="宋体"/>
          <w:kern w:val="0"/>
          <w:szCs w:val="21"/>
        </w:rPr>
        <w:t>涞源</w:t>
      </w:r>
      <w:r>
        <w:rPr>
          <w:rFonts w:ascii="宋体" w:hAnsi="宋体" w:cs="宋体"/>
          <w:kern w:val="0"/>
          <w:szCs w:val="21"/>
        </w:rPr>
        <w:t>县财政农业专项资金项目检查情况登记表》注明情况。</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（一）发现项目实施单位没有按项目计划文件和项目建设协议书要求开展项目建设的，应当根据情况作出责令限期改正，采取相应补救措施；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（二）发现项目实施单位自财政补助资金拨付之日起三年内终止或者擅自改变基地用途的，应当根据情况做出责令限期改正，采取相应补救措施；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（三）发现项目实施单位自财政补助资金拨付之日起三年内转让、变卖财政支付的设施设备，查实后将收回财政补助资金。</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（四）发现项目实施单位因自身原因（不可抗拒因素除外）致使项目无法执行而中止任务，三年内不得申请支农项目。</w:t>
      </w:r>
    </w:p>
    <w:p>
      <w:pPr>
        <w:widowControl/>
        <w:shd w:val="clear" w:color="auto" w:fill="FFFFFF"/>
        <w:spacing w:line="400" w:lineRule="exact"/>
        <w:jc w:val="center"/>
        <w:rPr>
          <w:rFonts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无检疫对象的农作物种子（苗木）繁育、生产基地事项监管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为依法规范对无检疫对象的农作物种子繁育、生产基地的监管行为，有效防控农业植物疫情，促进种植业持续健康发展，特制定如下监管制度：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从事农作物种子繁育、生产的单位或者个人。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根据《植物检疫条例》、《植物检疫条例实施细则（农业部分）》等法规、规章的规定，对无检疫对象的种子繁育、生产基地进行监督检查，主要包括下列内容：</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（一）被检查人是否按照国家和地方制定的《植物检疫操作规程》申报产地检疫；</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（二）被检查人是否有在无植物检疫对象分布的地区建立种苗繁育基地的计划；</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（三）新建的良种场、原种场等，在选址以前是否征求当地植物检疫机构的意见；</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（四）已经发生检疫对象的良种场、原种场等，是否立即采取有效措施封锁消灭，如：在检疫对象未消灭以前，所繁育的材料有无调入无病区、是否经过严格除害处理、是否经植物检疫机构检疫合格后调运；</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（五）试验、示范、推广的农作物种子和其他繁殖材料，事先是否经过植物检疫机构检疫，有无未取得植物检疫证书进行试验、示范和推广的行为。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（一）对投诉、举报事项开展应急监督检查；</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（二）面临重大农业植物疫情威胁时，实施专项执法检查。</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（三）结合农业植物疫情普查，开展全面检查。</w:t>
      </w:r>
    </w:p>
    <w:p>
      <w:pPr>
        <w:widowControl/>
        <w:shd w:val="clear" w:color="auto" w:fill="FFFFFF"/>
        <w:spacing w:line="400" w:lineRule="exact"/>
        <w:jc w:val="left"/>
        <w:rPr>
          <w:rFonts w:ascii="宋体" w:hAnsi="宋体" w:cs="宋体"/>
          <w:kern w:val="0"/>
          <w:szCs w:val="21"/>
        </w:rPr>
      </w:pPr>
      <w:r>
        <w:rPr>
          <w:rFonts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植物检疫站执法人员依法履行监管职责，可以采取下列措施：</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（一）制定农业植物检疫工作计划，开展农业植物检疫对象调查，编制本</w:t>
      </w:r>
      <w:r>
        <w:rPr>
          <w:rFonts w:hint="eastAsia" w:ascii="宋体" w:hAnsi="宋体" w:cs="宋体"/>
          <w:kern w:val="0"/>
          <w:szCs w:val="21"/>
        </w:rPr>
        <w:t>县</w:t>
      </w:r>
      <w:r>
        <w:rPr>
          <w:rFonts w:ascii="宋体" w:hAnsi="宋体" w:cs="宋体"/>
          <w:kern w:val="0"/>
          <w:szCs w:val="21"/>
        </w:rPr>
        <w:t>农业植物检疫对象分布资料；</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（二）在对违法案件调查取证时，可依法向有关单位或个人查阅与案件有关的档案、资料和原始凭证；</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（三）责令当事人停止或者改正违法行为。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（一）制定无检疫对象的农作物种子（苗木）繁育、生产基地监管计划；</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w:t>
      </w:r>
      <w:r>
        <w:rPr>
          <w:rFonts w:hint="eastAsia" w:ascii="宋体" w:hAnsi="宋体" w:cs="宋体"/>
          <w:kern w:val="0"/>
          <w:szCs w:val="21"/>
        </w:rPr>
        <w:t>涞源</w:t>
      </w:r>
      <w:r>
        <w:rPr>
          <w:rFonts w:ascii="宋体" w:hAnsi="宋体" w:cs="宋体"/>
          <w:kern w:val="0"/>
          <w:szCs w:val="21"/>
        </w:rPr>
        <w:t>县植物检疫站负责人指派两名以上执法人员进行监督检查；　</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（三）监督检查人员着植物检疫执法制服，向当事人出示有效行政执法证件，说明来意，告知其享有的合法权利和应当履行的法定义务；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（四）监督检查人员对被检查人履行法定义务的情况实施逐项检查并制作现场检查（勘验）笔录，交当事人确认签字；被检查单位的有关负责人拒绝签字的，执法人员应当将情况记录在案。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（五）发现被检查人为履行法定义务或者其他违反农业植物检疫法规、规章的行为，制作并送达《责令改正违法行为通知书》。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当事人未履行法定义务的，责令其立即改正并依法实施行政处罚；当事人的违法行为引起农业植物疫情扩散的，除实施行政处罚外，责令当事人销毁或者除害处理；违法行为造成他人损失的，责令当事人赔偿损失；当事人涉嫌构成犯罪的，依法移交公安机关侦查。</w:t>
      </w:r>
    </w:p>
    <w:p>
      <w:pPr>
        <w:widowControl/>
        <w:shd w:val="clear" w:color="auto" w:fill="FFFFFF"/>
        <w:spacing w:line="400" w:lineRule="exact"/>
        <w:jc w:val="center"/>
        <w:rPr>
          <w:rFonts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行政处罚裁量权规范</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为从源头上防止和滥用行政处罚裁量权的行为，预防和减少行政争议的发生，促进各行政处罚机构公正、文明执法等相关规定，制定行政处罚自由裁量权规范制度。</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一、主要内容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二、标准规范</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根据《</w:t>
      </w:r>
      <w:r>
        <w:rPr>
          <w:rFonts w:hint="eastAsia" w:ascii="宋体" w:hAnsi="宋体" w:cs="宋体"/>
          <w:kern w:val="0"/>
          <w:szCs w:val="21"/>
        </w:rPr>
        <w:t>河北</w:t>
      </w:r>
      <w:r>
        <w:rPr>
          <w:rFonts w:ascii="宋体" w:hAnsi="宋体" w:cs="宋体"/>
          <w:kern w:val="0"/>
          <w:szCs w:val="21"/>
        </w:rPr>
        <w:t>省农业厅关于开展规范农业行政处罚裁量权工作的通知》以及县政府关于规范行政处罚裁量权的相关规定制订《</w:t>
      </w:r>
      <w:r>
        <w:rPr>
          <w:rFonts w:hint="eastAsia" w:ascii="宋体" w:hAnsi="宋体" w:cs="宋体"/>
          <w:kern w:val="0"/>
          <w:szCs w:val="21"/>
        </w:rPr>
        <w:t>涞源</w:t>
      </w:r>
      <w:r>
        <w:rPr>
          <w:rFonts w:ascii="宋体" w:hAnsi="宋体" w:cs="宋体"/>
          <w:kern w:val="0"/>
          <w:szCs w:val="21"/>
        </w:rPr>
        <w:t>县农业局规范行政行政处罚裁量权规则》</w:t>
      </w:r>
      <w:r>
        <w:rPr>
          <w:rFonts w:hint="eastAsia" w:ascii="宋体" w:hAnsi="宋体" w:cs="宋体"/>
          <w:kern w:val="0"/>
          <w:szCs w:val="21"/>
        </w:rPr>
        <w:t>。</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本规则所称的行政处罚实施机构，是指</w:t>
      </w:r>
      <w:r>
        <w:rPr>
          <w:rFonts w:hint="eastAsia" w:ascii="宋体" w:hAnsi="宋体" w:cs="宋体"/>
          <w:kern w:val="0"/>
          <w:szCs w:val="21"/>
        </w:rPr>
        <w:t>涞源</w:t>
      </w:r>
      <w:r>
        <w:rPr>
          <w:rFonts w:ascii="宋体" w:hAnsi="宋体" w:cs="宋体"/>
          <w:kern w:val="0"/>
          <w:szCs w:val="21"/>
        </w:rPr>
        <w:t>县农业行政执法大队、</w:t>
      </w:r>
      <w:r>
        <w:rPr>
          <w:rFonts w:hint="eastAsia" w:ascii="宋体" w:hAnsi="宋体" w:cs="宋体"/>
          <w:kern w:val="0"/>
          <w:szCs w:val="21"/>
        </w:rPr>
        <w:t>涞源</w:t>
      </w:r>
      <w:r>
        <w:rPr>
          <w:rFonts w:ascii="宋体" w:hAnsi="宋体" w:cs="宋体"/>
          <w:kern w:val="0"/>
          <w:szCs w:val="21"/>
        </w:rPr>
        <w:t>县植物检疫站</w:t>
      </w:r>
      <w:r>
        <w:rPr>
          <w:rFonts w:hint="eastAsia" w:ascii="宋体" w:hAnsi="宋体" w:cs="宋体"/>
          <w:kern w:val="0"/>
          <w:szCs w:val="21"/>
        </w:rPr>
        <w:t>。</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行政审批科（政策法规科）责各行政处罚实施机构行政处罚裁量行为的规范和监督并对行政处罚裁量标准规范的实施情况进行评估，根据法律、法规、规章的修改和废止以及经济形势、社会情形等变化作相应调整和完善。</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行政处罚实施机构依照《行政处罚裁量细化量化标准》，拟对当事人实施责令停产停业、吊销许可证、执照、较大数额的罚款、没收较大数额的违法所得或者非法财物的行政处罚时，提交行政处罚实施机构负责人集体讨论决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（三）从重处罚、从轻处罚、一般处罚情节，依照《中华人民共和国行政处罚法》予以认定。</w:t>
      </w:r>
    </w:p>
    <w:p>
      <w:pPr>
        <w:adjustRightInd w:val="0"/>
        <w:snapToGrid w:val="0"/>
        <w:spacing w:line="400" w:lineRule="exact"/>
        <w:ind w:firstLine="210" w:firstLineChars="100"/>
        <w:rPr>
          <w:rFonts w:ascii="宋体" w:hAnsi="宋体" w:cs="宋体"/>
          <w:kern w:val="0"/>
          <w:szCs w:val="21"/>
        </w:rPr>
      </w:pPr>
      <w:r>
        <w:rPr>
          <w:rFonts w:ascii="宋体" w:hAnsi="宋体" w:cs="宋体"/>
          <w:kern w:val="0"/>
          <w:szCs w:val="21"/>
        </w:rPr>
        <w:t>（四）本行政处罚自由裁量行为规范自公布之日起施行。</w:t>
      </w:r>
    </w:p>
    <w:p>
      <w:pPr>
        <w:widowControl/>
        <w:shd w:val="clear" w:color="auto" w:fill="FFFFFF"/>
        <w:spacing w:line="400" w:lineRule="exact"/>
        <w:rPr>
          <w:rFonts w:ascii="宋体" w:hAnsi="宋体" w:cs="宋体"/>
          <w:b/>
          <w:bCs/>
          <w:kern w:val="0"/>
          <w:szCs w:val="21"/>
        </w:rPr>
      </w:pPr>
    </w:p>
    <w:p>
      <w:pPr>
        <w:widowControl/>
        <w:shd w:val="clear" w:color="auto" w:fill="FFFFFF"/>
        <w:spacing w:line="400" w:lineRule="exact"/>
        <w:jc w:val="center"/>
        <w:rPr>
          <w:rFonts w:ascii="宋体" w:hAnsi="宋体" w:cs="宋体"/>
          <w:kern w:val="0"/>
          <w:sz w:val="32"/>
          <w:szCs w:val="32"/>
        </w:rPr>
      </w:pPr>
      <w:r>
        <w:rPr>
          <w:rFonts w:hint="eastAsia" w:ascii="宋体" w:hAnsi="宋体" w:cs="宋体"/>
          <w:bCs/>
          <w:kern w:val="0"/>
          <w:sz w:val="32"/>
          <w:szCs w:val="32"/>
        </w:rPr>
        <w:t>畜产品质量安全事项监管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为加强畜禽产品生产环节的监督管理，依法打击畜产品生产领域质量安全违法行为，促进畜牧业健康发展，提升畜产品质量安全水平，保障公众卫生安全，特制定如下监管制度：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从事养殖的农民专业合作社、家庭农场、养殖大户。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畜产品生产行为是否符合《中华人民共和国畜产品质量安全法》、《动物防疫法》、《畜牧法》及相关法律、法规、规章（统称畜产品质量安全法律法规）的规定。主要检查下列事项：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1、是否存在未依法建立、保存畜产品生产记录、养殖档案的行为;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2、是否存在伪造畜产品生产记录、养殖档案的行为;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3、是否存在使用国家明令禁止使用的投入品的行为;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4、是否存在销售依法禁止销售的畜产品的行为;</w:t>
      </w:r>
    </w:p>
    <w:p>
      <w:pPr>
        <w:widowControl/>
        <w:shd w:val="clear" w:color="auto" w:fill="FFFFFF"/>
        <w:spacing w:line="400" w:lineRule="exact"/>
        <w:ind w:firstLine="441" w:firstLineChars="210"/>
        <w:jc w:val="left"/>
        <w:rPr>
          <w:rFonts w:ascii="宋体" w:hAnsi="宋体" w:cs="宋体"/>
          <w:kern w:val="0"/>
          <w:szCs w:val="21"/>
        </w:rPr>
      </w:pPr>
      <w:r>
        <w:rPr>
          <w:rFonts w:hint="eastAsia" w:ascii="宋体" w:hAnsi="宋体" w:cs="宋体"/>
          <w:kern w:val="0"/>
          <w:szCs w:val="21"/>
        </w:rPr>
        <w:t>5、是否存在冒用畜产品质量标志（无公害畜产品、绿色食品）的行为;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6、畜产品生产条件等是否发生变化;</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7、法律、法规、规章规定的其他监督检查事项。</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（一）属地监督管理：由各乡（镇）人民政府、基层站畜产品质量安全员对所辖区域内进行畜产品质量安全的日常巡查;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（二）开展执法检查：针对社会关注度高、具有质量安全隐患等问题，每年组织开展畜产品质量安全专项整治;根据畜产品例行检测情况，实施重点畜产品质量安全的监督抽查;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（三）例行监测抽样：对畜产品生产单位生产的畜产品开展日常监测抽样。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畜牧行政执法人员在畜产品质量安全监督检查中，可以采取下列措施（涉及行政处罚时报请县动物卫生监督所执行）：</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1、制定并组织实施畜产品质量安全监测计划，对生产中或者市场上销售的畜产品进行监督抽查;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2、调查了解畜产品质量安全的有关情况，要求被检查人说明情况，提供有关文件、证照、资料;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3、查阅、复制与畜产品质量安全有关的记录、合同、票据、账簿和其他相关资料;和其他资料;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4、查封、扣押经检测不符合畜产品质量安全标准的畜产品;</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5、责令当事人立即追回已经销售的违禁畜产品并监督其进行无害化处理;不能进行无害化处理的，予以销毁。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（一）局质监所将畜产品质量安全监测抽样信息通报市动物卫生监督所及相关机构;</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（二）畜产品质量安全监管机构负责人指定两名以上执法人员参加监督检查;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（四）监督检查人员对被检查人履行畜产品质量安全法定义务的情况实施逐项检查并制作现场检查（勘验）笔录，交当事人确认签字;被检查单位的有关负责人拒绝签字的，执法人员应当将情况记录在案。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（五）对生产、销售的畜产品进行例行监测抽样或者监督抽查。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（六）发现被检查人存在违反畜产品质量安全法律法规的行为，制作并送达《责令改正违法行为通知书》。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w:t>
      </w:r>
      <w:r>
        <w:rPr>
          <w:rFonts w:hint="eastAsia" w:ascii="宋体" w:hAnsi="宋体" w:cs="宋体"/>
          <w:spacing w:val="-6"/>
          <w:kern w:val="0"/>
          <w:szCs w:val="21"/>
        </w:rPr>
        <w:t>发现被检查人存在畜产品质量安全违法情形的，除责令限期改正外，应当依法采取补救措施;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（二）对监督抽查不合格的畜产品实施查封、扣押，监督其实施无害化处理，并责令其立即追回已经销售的畜产品;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（三）对畜产品质量安全违法行为予以立案查处，依法作出行政处罚决定;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 发现被检查人涉嫌犯罪的，及时移送公安机关侦查;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对上述畜产品生产单位列入“黑名单”。</w:t>
      </w:r>
    </w:p>
    <w:p>
      <w:pPr>
        <w:widowControl/>
        <w:shd w:val="clear" w:color="auto" w:fill="FFFFFF"/>
        <w:spacing w:line="400" w:lineRule="exact"/>
        <w:ind w:firstLine="420" w:firstLineChars="200"/>
        <w:jc w:val="left"/>
        <w:rPr>
          <w:rFonts w:ascii="宋体" w:hAnsi="宋体" w:cs="宋体"/>
          <w:kern w:val="0"/>
          <w:szCs w:val="21"/>
        </w:rPr>
      </w:pPr>
    </w:p>
    <w:p>
      <w:pPr>
        <w:widowControl/>
        <w:shd w:val="clear" w:color="auto" w:fill="FFFFFF"/>
        <w:spacing w:line="400" w:lineRule="exact"/>
        <w:ind w:firstLine="944" w:firstLineChars="295"/>
        <w:jc w:val="center"/>
        <w:rPr>
          <w:rFonts w:ascii="宋体" w:hAnsi="宋体" w:cs="宋体"/>
          <w:kern w:val="0"/>
          <w:sz w:val="32"/>
          <w:szCs w:val="32"/>
        </w:rPr>
      </w:pPr>
      <w:r>
        <w:rPr>
          <w:rFonts w:hint="eastAsia" w:ascii="宋体" w:hAnsi="宋体" w:cs="宋体"/>
          <w:bCs/>
          <w:kern w:val="0"/>
          <w:sz w:val="32"/>
          <w:szCs w:val="32"/>
        </w:rPr>
        <w:t>畜牧生产投入品生产、经营、使用事项监管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为了规范畜牧生产投入品（兽药、饲料及饲料添加剂）的市场秩序，从源头上确保畜牧生产安全、畜产品质量安全，促进现代畜业发展，特制定如下监管制度。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（一）投入品生产、经营企业;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（二）使用畜业投入品的单位、个人。</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1、对被检查人是否依法履行行政许可手续、对有关人员是否符合法定资质的情况进行监督检查;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2、对被检查人是否依法制作投入品生产、经营、使用记录及其相关台帐、资料等情况进行监督检查;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3、对被检查人生产、经营、使用的投入品的包装、标识是否符合法定要求等进行监督检查;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4、对被检查人生产、经营、使用的投入品质量进行监督抽查;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对各类生产、经营许可证、批准文件是否符合《中华人民共和国动物防疫法》、《兽药管理条例》、《饲料和饲料添加剂管理条例》等法律、法规、规章（统称投入品管理法律法规）及规范性文件的有关规定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6、对是否依法安全使用投入品进行监督检查。</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2、专项督查：每年不少于2次，检查面不少于30%;必要时，抽取不少于10%的品种进行监测。其中：重点监管企业及“三品一标”认证企业的投入品品种监测不低于50%。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3、全面检查：每年组织1次，检查面不少于20%，必要时，抽取不少于10%的品种进行监测。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（一）针对投入品在生产、经营、使用的不同环节开展日常执法检查;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（二）针对消费者高度关注或者有重大质量隐患的投入品组织专项执法检查;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（三）在投入品的生产、经营、使用高峰时节，组织开展系列专项行动执法检查;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（四）根据公众投诉、举报，组织开展重点执法检查。</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畜牧行政执法人员在监督检查中可以采取下列措施：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（一）对投入品生产、经营、使用场所实施现场检查;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（二）要求被检查单位或者个人说明情况，提供有关文件、证照、资料或者查阅、复制有关合同、票据、账簿和其他相关资料;</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（三）责令被检查单位或者个人停止违法行为，履行法定义务;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依法查封、扣押有证据证明为假劣兽药或者有证据证明用于违法生产饲料的饲料原料、单一饲料、饲料添加剂、药物饲料添加剂、添加剂预混合饲料，用于违法生产饲料添加剂的原料，用于违法生产饲料、饲料添加剂的工具、设施，违法生产、经营、使用的饲料、饲料添加剂;依法查封违法生产、经营兽药、饲料、饲料添加剂的场所;</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（五）责令当事人依法召回有缺陷的产品并监督其进行无害化处理;不能进行无害化处理的，予以销毁。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（一）监督所根据上级部署、群众举报、社会关注等情况制定投入品监督检查实施方案;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（二）动物卫生监督所两名以上执法人员参加监督检查，必要时局其他相关执法人员协助开展监督检查;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（四）监督检查人员对被检查人履行投入品管理法定义务的情况实施逐项检查并制作现场检查（勘验）笔录，交当事人确认签字;被检查单位的有关人员拒绝签字的，执法人员应当将情况记录在案。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（五）对生产、销售、使用的畜业投入品质量进行监督抽查;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w:t>
      </w:r>
      <w:r>
        <w:rPr>
          <w:rFonts w:hint="eastAsia" w:ascii="宋体" w:hAnsi="宋体" w:cs="宋体"/>
          <w:spacing w:val="-8"/>
          <w:kern w:val="0"/>
          <w:szCs w:val="21"/>
        </w:rPr>
        <w:t>发现被检查人存在违反投入品管理法律法规的行为，制作并送达《责令改正违法行为通知书》。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（一）发现被检查人有投入品管理违法情形的，除责令限期改正外，应当依法采取补救措施;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（二）对监督抽查不合格的投入品依法实施查封、扣押或者证据先行登记保存，监督其依法实施无害化处理或者退回供货商，并责令其召回已经销售的投入品;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（三）对投入品领域违法行为予以立案查处，依法作出行政处罚决定;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（四）发现被检查人涉嫌犯罪的，及时移送公安机关;</w:t>
      </w:r>
    </w:p>
    <w:p>
      <w:pPr>
        <w:widowControl/>
        <w:shd w:val="clear" w:color="auto" w:fill="FFFFFF"/>
        <w:spacing w:line="400" w:lineRule="exact"/>
        <w:rPr>
          <w:rFonts w:ascii="宋体" w:hAnsi="宋体" w:cs="宋体"/>
          <w:b/>
          <w:bCs/>
          <w:kern w:val="0"/>
          <w:szCs w:val="21"/>
        </w:rPr>
      </w:pPr>
    </w:p>
    <w:p>
      <w:pPr>
        <w:shd w:val="clear" w:color="auto" w:fill="FFFFFF"/>
        <w:snapToGrid w:val="0"/>
        <w:spacing w:line="560" w:lineRule="exact"/>
        <w:jc w:val="center"/>
        <w:rPr>
          <w:rFonts w:ascii="宋体" w:hAnsi="宋体"/>
          <w:sz w:val="32"/>
          <w:szCs w:val="32"/>
        </w:rPr>
      </w:pPr>
      <w:r>
        <w:rPr>
          <w:rFonts w:hint="eastAsia" w:ascii="宋体" w:hAnsi="宋体"/>
          <w:sz w:val="32"/>
          <w:szCs w:val="32"/>
        </w:rPr>
        <w:t>畜禽屠宰监督管理</w:t>
      </w:r>
    </w:p>
    <w:p>
      <w:pPr>
        <w:shd w:val="clear" w:color="auto" w:fill="FFFFFF"/>
        <w:snapToGrid w:val="0"/>
        <w:spacing w:line="400" w:lineRule="exact"/>
        <w:rPr>
          <w:rFonts w:ascii="宋体" w:hAnsi="宋体"/>
          <w:b/>
          <w:szCs w:val="21"/>
        </w:rPr>
      </w:pPr>
      <w:r>
        <w:rPr>
          <w:rFonts w:hint="eastAsia" w:ascii="宋体" w:hAnsi="宋体" w:cs="仿宋"/>
          <w:b/>
          <w:szCs w:val="21"/>
        </w:rPr>
        <w:t>一、监督检查对象：</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全县辖区内的畜禽定点屠宰企业。</w:t>
      </w:r>
    </w:p>
    <w:p>
      <w:pPr>
        <w:shd w:val="clear" w:color="auto" w:fill="FFFFFF"/>
        <w:snapToGrid w:val="0"/>
        <w:spacing w:line="400" w:lineRule="exact"/>
        <w:rPr>
          <w:rFonts w:ascii="宋体" w:hAnsi="宋体"/>
          <w:b/>
          <w:szCs w:val="21"/>
        </w:rPr>
      </w:pPr>
      <w:r>
        <w:rPr>
          <w:rFonts w:hint="eastAsia" w:ascii="宋体" w:hAnsi="宋体"/>
          <w:b/>
          <w:szCs w:val="21"/>
        </w:rPr>
        <w:t>二、监督检查内容：</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1、从事畜禽屠宰是否依法取得畜禽定点屠宰证，是否冒用或者使用伪造的畜禽定点屠宰证书或者畜禽定点屠宰标志牌；</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2、畜禽定点屠宰企业是否出借、转让畜禽定点屠宰证书或者畜禽定点屠宰标志牌；</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3、畜禽定点屠宰企业屠宰畜禽是否符合国家规定的操作规程和技术要求；</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4、畜禽定点屠宰企业是否如实记录其屠宰的畜禽来源和畜禽产品流向；</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5、畜禽定点屠宰企业是否建立或实施肉品品质检验制度；</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6、畜禽定点屠宰企业是否对经肉品品质检验不合格的畜禽产品按照国家有关规定处理并如实记录处理情况；</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7、畜禽定点屠宰企业是否出厂（场）未经肉品品质检验或者经肉品品质检验不合格的畜禽产品；</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8、畜禽定点屠宰企业是否有对畜禽或者畜禽产品注水或者注入其他物质的行为；</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9、其他需要依法监督检查的事项。</w:t>
      </w:r>
    </w:p>
    <w:p>
      <w:pPr>
        <w:shd w:val="clear" w:color="auto" w:fill="FFFFFF"/>
        <w:snapToGrid w:val="0"/>
        <w:spacing w:line="400" w:lineRule="exact"/>
        <w:rPr>
          <w:rFonts w:ascii="宋体" w:hAnsi="宋体"/>
          <w:b/>
          <w:szCs w:val="21"/>
        </w:rPr>
      </w:pPr>
      <w:r>
        <w:rPr>
          <w:rFonts w:hint="eastAsia" w:ascii="宋体" w:hAnsi="宋体"/>
          <w:b/>
          <w:szCs w:val="21"/>
        </w:rPr>
        <w:t>三、监督检查方式：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 xml:space="preserve">畜禽屠宰执法监督检查人员进行执法监督检查时，监督检查人员不得少于2人，必须出示行政执法证件，被检查的单位和个人不得阻碍、拒绝检查。  </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检查可以采取现场检查、取样化验、查阅资料、询问、查验证件等方式进行。</w:t>
      </w:r>
    </w:p>
    <w:p>
      <w:pPr>
        <w:shd w:val="clear" w:color="auto" w:fill="FFFFFF"/>
        <w:snapToGrid w:val="0"/>
        <w:spacing w:line="400" w:lineRule="exact"/>
        <w:rPr>
          <w:rFonts w:ascii="宋体" w:hAnsi="宋体"/>
          <w:b/>
          <w:szCs w:val="21"/>
        </w:rPr>
      </w:pPr>
      <w:r>
        <w:rPr>
          <w:rFonts w:hint="eastAsia" w:ascii="宋体" w:hAnsi="宋体"/>
          <w:b/>
          <w:szCs w:val="21"/>
        </w:rPr>
        <w:t>四、监督检查措施：</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加强对生猪屠宰活动的日常监督检查。</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（一）进入生猪屠宰等有关场所实施现场检查；</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（二）向有关单位和个人了解情况；</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（三）查阅、复制有关记录、票据以及其他资料；</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（四）查封与违法生猪屠宰活动有关的场所、设施，扣押与违法生猪屠宰活动有关的生猪、生猪产品以及屠宰工具和设备。</w:t>
      </w:r>
    </w:p>
    <w:p>
      <w:pPr>
        <w:shd w:val="clear" w:color="auto" w:fill="FFFFFF"/>
        <w:snapToGrid w:val="0"/>
        <w:spacing w:line="400" w:lineRule="exact"/>
        <w:rPr>
          <w:rFonts w:ascii="宋体" w:hAnsi="宋体"/>
          <w:b/>
          <w:szCs w:val="21"/>
        </w:rPr>
      </w:pPr>
      <w:r>
        <w:rPr>
          <w:rFonts w:hint="eastAsia" w:ascii="宋体" w:hAnsi="宋体"/>
          <w:b/>
          <w:szCs w:val="21"/>
        </w:rPr>
        <w:t>五、监督检查程序：</w:t>
      </w:r>
    </w:p>
    <w:p>
      <w:pPr>
        <w:shd w:val="clear" w:color="auto" w:fill="FFFFFF"/>
        <w:snapToGrid w:val="0"/>
        <w:spacing w:line="400" w:lineRule="exact"/>
        <w:ind w:firstLine="422" w:firstLineChars="200"/>
        <w:rPr>
          <w:rFonts w:ascii="宋体" w:hAnsi="宋体"/>
          <w:szCs w:val="21"/>
        </w:rPr>
      </w:pPr>
      <w:r>
        <w:rPr>
          <w:rFonts w:hint="eastAsia" w:ascii="宋体" w:hAnsi="宋体"/>
          <w:b/>
          <w:bCs/>
          <w:szCs w:val="21"/>
        </w:rPr>
        <w:t>简易程序：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（1）适用范围：违法事实确凿，具有法定依据，罚款数额不大（个人处以50元以下，单位处以1000元以下的罚款）。</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（2）步骤：表明身份——指出违法事实并说明处罚理由——制作行政处罚决定书——交付行政处罚决定书。</w:t>
      </w:r>
      <w:r>
        <w:rPr>
          <w:rFonts w:hint="eastAsia" w:ascii="宋体" w:hAnsi="宋体"/>
          <w:szCs w:val="21"/>
        </w:rPr>
        <w:br w:type="textWrapping"/>
      </w:r>
      <w:r>
        <w:rPr>
          <w:rFonts w:hint="eastAsia" w:ascii="宋体" w:hAnsi="宋体"/>
          <w:szCs w:val="21"/>
        </w:rPr>
        <w:t xml:space="preserve">    </w:t>
      </w:r>
      <w:r>
        <w:rPr>
          <w:rFonts w:hint="eastAsia" w:ascii="宋体" w:hAnsi="宋体"/>
          <w:b/>
          <w:bCs/>
          <w:szCs w:val="21"/>
        </w:rPr>
        <w:t>一般程序：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（1）适用范围：案情比较复杂，情节比较严重，处罚比较重的案件。</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（2）步骤：调查（立案—调查取证—鉴定）——作出行政决定（制作行政处罚决定书）——送达（宣告后当场交付当事人，当事人不在场的，应当在7日内送达）。</w:t>
      </w:r>
      <w:r>
        <w:rPr>
          <w:rFonts w:hint="eastAsia" w:ascii="宋体" w:hAnsi="宋体"/>
          <w:szCs w:val="21"/>
        </w:rPr>
        <w:br w:type="textWrapping"/>
      </w:r>
      <w:r>
        <w:rPr>
          <w:rFonts w:hint="eastAsia" w:ascii="宋体" w:hAnsi="宋体"/>
          <w:szCs w:val="21"/>
        </w:rPr>
        <w:t xml:space="preserve">    （3）听证程序：当事人在法定的告知后3日内提出听证要求——在举行听证的7日前通知听证事项——指定听证支持人——按听证顺序组织听证——制作笔录       </w:t>
      </w:r>
    </w:p>
    <w:p>
      <w:pPr>
        <w:shd w:val="clear" w:color="auto" w:fill="FFFFFF"/>
        <w:snapToGrid w:val="0"/>
        <w:spacing w:line="400" w:lineRule="exact"/>
        <w:rPr>
          <w:rFonts w:ascii="宋体" w:hAnsi="宋体"/>
          <w:b/>
          <w:szCs w:val="21"/>
        </w:rPr>
      </w:pPr>
      <w:r>
        <w:rPr>
          <w:rFonts w:hint="eastAsia" w:ascii="宋体" w:hAnsi="宋体"/>
          <w:b/>
          <w:szCs w:val="21"/>
        </w:rPr>
        <w:t>六、监督检查处理：</w:t>
      </w:r>
      <w:r>
        <w:rPr>
          <w:rFonts w:ascii="宋体" w:hAnsi="宋体"/>
          <w:b/>
          <w:szCs w:val="21"/>
        </w:rPr>
        <w:t xml:space="preserve">           </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警告、责令限期改正；取缔，没收生猪、生猪产品、屠宰工具和设备以及违法所得；给予行政处罚；构成犯罪的，依法追究刑事责任。</w:t>
      </w:r>
    </w:p>
    <w:p>
      <w:pPr>
        <w:widowControl/>
        <w:shd w:val="clear" w:color="auto" w:fill="FFFFFF"/>
        <w:spacing w:line="400" w:lineRule="exact"/>
        <w:jc w:val="center"/>
        <w:rPr>
          <w:rFonts w:ascii="宋体" w:hAnsi="宋体" w:cs="宋体"/>
          <w:bCs/>
          <w:kern w:val="0"/>
          <w:sz w:val="32"/>
          <w:szCs w:val="32"/>
        </w:rPr>
      </w:pPr>
    </w:p>
    <w:p>
      <w:pPr>
        <w:widowControl/>
        <w:shd w:val="clear" w:color="auto" w:fill="FFFFFF"/>
        <w:spacing w:line="400" w:lineRule="exact"/>
        <w:jc w:val="center"/>
        <w:rPr>
          <w:rFonts w:ascii="宋体" w:hAnsi="宋体" w:cs="宋体"/>
          <w:bCs/>
          <w:kern w:val="0"/>
          <w:sz w:val="32"/>
          <w:szCs w:val="32"/>
        </w:rPr>
      </w:pPr>
    </w:p>
    <w:p>
      <w:pPr>
        <w:widowControl/>
        <w:shd w:val="clear" w:color="auto" w:fill="FFFFFF"/>
        <w:spacing w:line="400" w:lineRule="exact"/>
        <w:jc w:val="center"/>
        <w:rPr>
          <w:rFonts w:ascii="宋体" w:hAnsi="宋体" w:cs="宋体"/>
          <w:kern w:val="0"/>
          <w:sz w:val="32"/>
          <w:szCs w:val="32"/>
        </w:rPr>
      </w:pPr>
      <w:r>
        <w:rPr>
          <w:rFonts w:hint="eastAsia" w:ascii="宋体" w:hAnsi="宋体" w:cs="宋体"/>
          <w:bCs/>
          <w:kern w:val="0"/>
          <w:sz w:val="32"/>
          <w:szCs w:val="32"/>
        </w:rPr>
        <w:t>动物疫情监管</w:t>
      </w:r>
    </w:p>
    <w:p>
      <w:pPr>
        <w:widowControl/>
        <w:shd w:val="clear" w:color="auto" w:fill="FFFFFF"/>
        <w:spacing w:line="400" w:lineRule="exact"/>
        <w:ind w:firstLine="420" w:firstLineChars="200"/>
        <w:rPr>
          <w:rFonts w:ascii="宋体" w:hAnsi="宋体" w:cs="宋体"/>
          <w:kern w:val="0"/>
          <w:sz w:val="32"/>
          <w:szCs w:val="32"/>
        </w:rPr>
      </w:pPr>
      <w:r>
        <w:rPr>
          <w:rFonts w:hint="eastAsia" w:ascii="宋体" w:hAnsi="宋体" w:cs="宋体"/>
          <w:kern w:val="0"/>
          <w:szCs w:val="21"/>
        </w:rPr>
        <w:t>为依法及时有效控制和扑灭重大动物疫情，促进养殖业健康发展，保障人体健康和维护公众卫生安全，特制定如下监管制度：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（一）从事动物疫情监测、检验检疫、疫病研究与诊疗的单位和个人;</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（二）从事动物饲养、屠宰、经营、隔离、运输以及动物产品生产、经营、加工、贮藏等活动的单位和个人。</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1、发现动物染疫或者疑似染疫的单位和个人，是否依法上报动物疫情，并是否采取隔离等控制措施防止动物疫情扩散;</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2、发生重大动物疫情时，是否服从政府及有关部门采取封锁、隔离、扑杀、销毁、消毒、无害化处理、紧急免疫接种等强制性措施;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3、有无违规发布动物疫情信息或者违规采集重大动物疫病病料;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4、在封锁期间，是否把染疫、疑似染疫和易感染的动物、动物产品流出疫区或者把非疫区的易感染动物进入疫区;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5、在封锁期间，是否服从政府部门采取的对消毒出入疫区时人员、运输工具及有关物品和其他限制性措施。</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2、专项督查：每年不少于1次，检查面不少于30%;必要时，责成县动物卫生监督所抽查不少于1%的饲养家畜或者不少于0.1%的饲养家禽进行抗原或者抗体检测。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3、全面检查：每年组织1次，检查面不少于20%，必要时，责成县动物卫生监督所抽查不少于2%的饲养家畜或者不少于0.2%的饲养家禽进行抗原或者抗体检测。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（一）日常随机检查和巡查;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（二）对投诉、举报事项开展应急监督检查;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（三）面临重大动物疫情威胁时，及时上报市动物卫生监督所实施专项动物防疫监督。</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依法由县动物卫生监督所执行监督检查任务，可以采取下列措施：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（一）对动物、动物产品按照规定采样、留验、抽检;</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（二）对染疫或者疑似染疫的动物、动物产品及相关物品进行隔离、封存和处理;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（三）对依法应当检疫而未经检疫的动物实施补检;对依法应当检疫而未经检疫的动物产品，具备补检条件的实施补检，不具备补检条件的予以没收销毁;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（四）查验检疫证明、检疫标志和畜禽标识;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（五）进入有关场所调查取证，查阅、复制与动物防疫有关的资料。</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（六）根据动物疫病预防、控制需要，经县级以上地方人民政府批准，在车站、港口、机场等相关场所派驻官方兽医。</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（一）接受动物疫情报告;</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（二）动物卫生监督所两名以上执法人员参加监督检查;必要时聘请一至二名动物防疫专家参加与相关技术指导和必要的行政指导;</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（三）监督检查人员出示有效行政执法证件，向当事人说明来意，告知行政执法的依据和当事人享有的合法权利和应当履行的法定义务;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（四）动物疫病预防控制中心开展流行病学调查，查清疫源;</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（五）制作动物疫情认定书，其中重大动物疫情依法逐级上报上级主管部门认定。</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发生一类动物疫病或者二、三类动物疫病呈暴发流行时，划定疫点、疫区和受威胁区，及时报请人民政府对疫区实行封锁;按照人民政府发布的封锁令，采取隔离、扑杀、销毁、消毒、无害化处理、紧急免疫接种、限制易感染的动物和动物产品及有关物品出入等控制、扑灭措施;对当事人的严重违法行为，报请市动物卫生监督所注销动物防疫条件合格证、兽医执业注册证件、动物诊疗许可证等动物防疫许可证件;当事人违反规定，导致动物疫病传播、流行等，给他人人身、财产造成损害的，责令其依法承担民事责任;当事人涉嫌犯罪的，依法移送公安机关侦查。</w:t>
      </w:r>
    </w:p>
    <w:p>
      <w:pPr>
        <w:widowControl/>
        <w:shd w:val="clear" w:color="auto" w:fill="FFFFFF"/>
        <w:spacing w:line="400" w:lineRule="exact"/>
        <w:jc w:val="center"/>
        <w:rPr>
          <w:rFonts w:ascii="宋体" w:hAnsi="宋体" w:cs="宋体"/>
          <w:b/>
          <w:bCs/>
          <w:kern w:val="0"/>
          <w:szCs w:val="21"/>
        </w:rPr>
      </w:pPr>
    </w:p>
    <w:p>
      <w:pPr>
        <w:widowControl/>
        <w:shd w:val="clear" w:color="auto" w:fill="FFFFFF"/>
        <w:spacing w:line="400" w:lineRule="exact"/>
        <w:jc w:val="center"/>
        <w:rPr>
          <w:rFonts w:ascii="宋体" w:hAnsi="宋体" w:cs="宋体"/>
          <w:kern w:val="0"/>
          <w:sz w:val="32"/>
          <w:szCs w:val="32"/>
        </w:rPr>
      </w:pPr>
      <w:r>
        <w:rPr>
          <w:rFonts w:hint="eastAsia" w:ascii="宋体" w:hAnsi="宋体" w:cs="宋体"/>
          <w:bCs/>
          <w:kern w:val="0"/>
          <w:sz w:val="32"/>
          <w:szCs w:val="32"/>
        </w:rPr>
        <w:t>动物卫生无害化处理事项监管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为切实加强动物卫生无害化处理防疫监督，依法及时有效处置重大动物疫情，促进养殖业健康发展，保护人体健康，维护公共卫生安全，特制定如下制度：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（一）从事动物疫情监测、检验检疫、疫病研究与诊疗的单位和个人;</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（二）从事动物饲养的单位和个人。</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1、是否严格按规范进行动物卫生无害化处理，并做好相关动物卫生无害化处理台账;</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对经检疫不合格的动物、动物产品，包括染疫或者疑似染疫的动物、动物产品，病死或者死因不明的动物、动物产品，以及染疫动物排泄物、病害动物接触过的物品等污染物，是否在动物卫生监督机构监督下按照国务院兽医主管部门的规定进行了无害化处理;无法作无害化处理的，有否予以销毁;</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对运载动物、动物产品的工具（包括车辆、船舶、机舱以及饲养用具、装载用具等），货主或者承运人是否在装货前和卸货后进行清扫、洗刷，并由动物防疫监督机构或其指定单位进行消毒后，凭运载工具消毒证明装载和运输动物、动物产品。清除的垫料、粪便、污物是否由货主或者承运人在动物卫生监督所监督下进行无害化处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4、对经监督抽检发现畜禽养殖过程中使用禁用药物的，畜禽生产者有否停止销售该批次家畜，作无害化处理;已经销售的家畜，当事人有否在官方兽医监督下立即追回并作无害化处理或销毁;</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对经监督抽检发现待售畜禽产品含有禁用药物的，该批次畜禽有否在动物卫生监督部门的监督下进行逐头检测;检测不合格的畜禽和畜禽产品，是否在官方兽医监督下作无害化处理或者销毁;畜禽产品已出厂（场）的，有否在官方兽医监督下由当事人立即追回，并作无害化处理或销毁;</w:t>
      </w:r>
    </w:p>
    <w:p>
      <w:pPr>
        <w:widowControl/>
        <w:shd w:val="clear" w:color="auto" w:fill="FFFFFF"/>
        <w:spacing w:line="400" w:lineRule="exact"/>
        <w:ind w:firstLine="211" w:firstLineChars="100"/>
        <w:jc w:val="left"/>
        <w:rPr>
          <w:rFonts w:ascii="宋体" w:hAnsi="宋体" w:cs="宋体"/>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1、日常巡查：每月不少于4次，每次巡查不少于2个相对人或者2个乡镇（街道）。</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2、专项督查：每年不少于1次，检查面不少于30%。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上述指标与上级下达动物疫情监管指标不一致的，以上级下达的指标为准。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（一）对投诉、举报事项开展应急监督检查;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（二）面临重大动物疫情威胁时，实施专项动物防疫监督。</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（三）结合动物疫情普查、春季、秋季全市性强制免疫，开展全面检查。</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动物卫生监督所执行监督检查任务，可以采取下列措施：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（一）对动物、动物产品按照规定采样、留验、抽检;</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（二）对染疫或者疑似染疫的动物、动物产品及相关物品进行隔离、查封、扣押和处理;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（三）进入有关场所调查取证，查阅、复制与动物防疫有关的资料。</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（一）动物卫生监督所负责人指定两名及以上官方兽医参加监督检查;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（二）官方兽医出示有效行政执法证件，向当事人说明来意，告知行政执法的依据和当事人享有的合法权利和应当履行的法定义务;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当事人实施动物卫生无害化处理并制作现场笔录，交当事人确认签字;对无法进行无害化处理的动物、动物产品及相关物品，监督当事人予以销毁，并制作现场笔录。现场笔录应当交当事人确认签字;当事人拒绝签字的，在笔录中注明情况。</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当事人未依法处理染疫或者疑似染疫的动物、染疫或者疑似染疫的动物的排泄物、垫料、病死或者死因不明的动物尸体的，责令当事人限期无害化处理并委派官方兽医进行现场防疫监督;对当事人拒不履行无害化处理法定义务，提请动物卫生监督所负责人批准，报请上级动物防疫监督所予以立案查处并依法代做处理;当事人涉嫌犯罪的，依法移送公安机关侦查。</w:t>
      </w:r>
    </w:p>
    <w:p>
      <w:pPr>
        <w:widowControl/>
        <w:shd w:val="clear" w:color="auto" w:fill="FFFFFF"/>
        <w:spacing w:line="400" w:lineRule="exact"/>
        <w:jc w:val="center"/>
        <w:rPr>
          <w:rFonts w:ascii="宋体" w:hAnsi="宋体" w:cs="宋体"/>
          <w:b/>
          <w:bCs/>
          <w:kern w:val="0"/>
          <w:szCs w:val="21"/>
        </w:rPr>
      </w:pPr>
    </w:p>
    <w:p>
      <w:pPr>
        <w:widowControl/>
        <w:shd w:val="clear" w:color="auto" w:fill="FFFFFF"/>
        <w:spacing w:line="400" w:lineRule="exact"/>
        <w:jc w:val="center"/>
        <w:rPr>
          <w:rFonts w:ascii="宋体" w:hAnsi="宋体" w:cs="宋体"/>
          <w:kern w:val="0"/>
          <w:sz w:val="32"/>
          <w:szCs w:val="32"/>
        </w:rPr>
      </w:pPr>
      <w:r>
        <w:rPr>
          <w:rFonts w:hint="eastAsia" w:ascii="宋体" w:hAnsi="宋体" w:cs="宋体"/>
          <w:bCs/>
          <w:kern w:val="0"/>
          <w:sz w:val="32"/>
          <w:szCs w:val="32"/>
        </w:rPr>
        <w:t>渔业监管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确保水产品质量安全，加强渔业生产环节的监督管理，强化对渔业投入品生产、经营、使用，水生动物疫情监管，依法打击水产品生产领域质量安全违法行为，促进渔业健康发展，提升水产品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从事水产养殖的农民专业合作社、家庭鱼场、养殖大户。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水产品生产行为是否符合《中华人民共和国农产品质量安全法》、《动物防疫法》、《渔业法》及相关法律、法规、规章（统称水产品质量安全法律法规）的规定。主要检查下列事项：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1、是否存在未依法建立、保存水产品生产记录、养殖档案的行为;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2、是否存在伪造水产品生产记录、养殖档案的行为;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3、是否存在使用国家明令禁止使用的投入品的行为;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4、是否存在销售依法禁止销售的水产品的行为;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5、是否存在冒用水产品质量标志（无公害畜产品、绿色食品）的行为;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6、水产品生产条件等是否发生变化;</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7、加强对水生动物疫情的监测，定期抽样检测，如发现疫情，按《中华人民共和国动物防疫法》的相关规定进行处理。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8、水产苗种的质量是否符合规定，有无不合格现象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9、法律、法规、规章规定的其他监督检查事项。</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（一）属地监督管理：由各乡（镇）人民政府、渔业监督管理站安全员在所辖区域内进行水产品质量安全的日常巡查;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（二）开展执法检查：针对社会关注度高、具有质量安全隐患等问题，每年组织开展水畜产品质量安全专项整治;根据水产品例行检测情况，实施重点水产品质量安全的监督抽查;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（三）例行监测抽样：对水产品生产单位生产的水产品开展日常监测抽样。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渔业行政执法人员在水产品质量安全监督检查中，可以采取下列措施：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1、制定并组织实施水产品质量安全监测计划，对生产中或者市场上销售的水产品进行监督抽查;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2、调查了解水产品质量安全的有关情况，要求被检查人说明情况，提供有关文件、证照、资料;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3、查阅、复制与水产品质量安全有关的记录、合同、票据、账簿和其他相关资料;和其他资料;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4、责令当事人立即追回已经销售的违禁水产品并监督其进行无害化处理;不能进行无害化处理的，予以销毁。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（一）局质监所将水产品质量安全监测抽样信息通报县动物卫生监督所及相关机构;</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（二）水产品质量安全监管机构负责人指定两名以上执法人员参加监督检查;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（四）监督检查人员对被检查人履行水产品质量安全法定义务的情况实施逐项检查并制作现场检查（勘验）笔录，交当事人确认签字;被检查单位的有关负责人拒绝签字的，执法人员应当将情况记录在案。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（五）对生产、销售的水产品进行例行监测抽样或者监督抽查。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（六）发现被检查人存在违反水产品质量安全法律法规的行为，制作并送达《责令改正违法行为通知书》。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w:t>
      </w:r>
      <w:r>
        <w:rPr>
          <w:rFonts w:hint="eastAsia" w:ascii="宋体" w:hAnsi="宋体" w:cs="宋体"/>
          <w:spacing w:val="-6"/>
          <w:kern w:val="0"/>
          <w:szCs w:val="21"/>
        </w:rPr>
        <w:t>发现被检查人存在水产品质量安全违法情形的，除责令限期改正外，应当依法采取补救措施;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（二）对监督抽查不合格的水产品实施查封、扣押，监督其实施无害化处理，并责令其立即追回已经销售的水产品;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（三）对水产品质量安全违法行为予以立案查处，依法作出行政处罚决定;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 发现被检查人涉嫌犯罪的，及时移送公安机关侦查;</w:t>
      </w:r>
    </w:p>
    <w:p>
      <w:pPr>
        <w:widowControl/>
        <w:shd w:val="clear" w:color="auto" w:fill="FFFFFF"/>
        <w:tabs>
          <w:tab w:val="left" w:pos="4755"/>
        </w:tabs>
        <w:spacing w:line="400" w:lineRule="exact"/>
        <w:ind w:firstLine="420" w:firstLineChars="200"/>
        <w:jc w:val="left"/>
        <w:rPr>
          <w:rFonts w:ascii="宋体" w:hAnsi="宋体" w:cs="宋体"/>
          <w:kern w:val="0"/>
          <w:szCs w:val="21"/>
        </w:rPr>
      </w:pPr>
      <w:r>
        <w:rPr>
          <w:rFonts w:hint="eastAsia" w:ascii="宋体" w:hAnsi="宋体" w:cs="宋体"/>
          <w:kern w:val="0"/>
          <w:szCs w:val="21"/>
        </w:rPr>
        <w:t>对上述水产品生产单位列入“黑名单”。</w:t>
      </w:r>
      <w:r>
        <w:rPr>
          <w:rFonts w:ascii="宋体" w:hAnsi="宋体" w:cs="宋体"/>
          <w:kern w:val="0"/>
          <w:szCs w:val="21"/>
        </w:rPr>
        <w:tab/>
      </w:r>
    </w:p>
    <w:p>
      <w:pPr>
        <w:widowControl/>
        <w:shd w:val="clear" w:color="auto" w:fill="FFFFFF"/>
        <w:tabs>
          <w:tab w:val="left" w:pos="4755"/>
        </w:tabs>
        <w:spacing w:line="400" w:lineRule="exact"/>
        <w:ind w:firstLine="420" w:firstLineChars="200"/>
        <w:jc w:val="left"/>
        <w:rPr>
          <w:rFonts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hint="eastAsia" w:ascii="宋体" w:hAnsi="宋体" w:cs="宋体"/>
          <w:bCs/>
          <w:kern w:val="0"/>
          <w:sz w:val="32"/>
          <w:szCs w:val="32"/>
        </w:rPr>
        <w:t>渔业行政许可监管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为确保水产苗种质量安全，规范水产养殖，保护渔民合法权益，依法打击非法生产行为，促进渔业健康发展，提升苗种质量安全水平，保障公众卫生安全，特制定如下监管制度：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从事水产养殖的水产苗种生产场、农民专业合作社、家庭鱼场、养殖大户。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水产品生产行为是否符合《中华人民共和国渔业法》、《河北省渔业条例》及相关法律、法规、规章的规定。主要检查下列事项：</w:t>
      </w:r>
    </w:p>
    <w:p>
      <w:pPr>
        <w:shd w:val="clear" w:color="auto" w:fill="FFFFFF"/>
        <w:spacing w:line="400" w:lineRule="exact"/>
        <w:ind w:firstLine="420" w:firstLineChars="200"/>
        <w:rPr>
          <w:rFonts w:ascii="宋体" w:hAnsi="宋体" w:cs="Arial"/>
          <w:kern w:val="0"/>
          <w:szCs w:val="21"/>
        </w:rPr>
      </w:pPr>
      <w:r>
        <w:rPr>
          <w:rFonts w:hint="eastAsia" w:ascii="宋体" w:hAnsi="宋体" w:cs="宋体"/>
          <w:kern w:val="0"/>
          <w:szCs w:val="21"/>
        </w:rPr>
        <w:t>1、审批所</w:t>
      </w:r>
      <w:r>
        <w:rPr>
          <w:rFonts w:hint="eastAsia" w:ascii="宋体" w:hAnsi="宋体" w:cs="Arial"/>
          <w:kern w:val="0"/>
          <w:szCs w:val="21"/>
        </w:rPr>
        <w:t>申领养殖证的鱼场是否符合下列条件：</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（1）申领养殖的范围符合水域、滩涂综合利用规划；</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（2）养殖品种、规模和方式符合养殖水域、滩涂规划；</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（3）有相应的生产经营能力；</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（4）利用水利工程水域从事养殖生产的，应当遵守水利工程管理和水源地保护的规定，并采取必要的防护措施；</w:t>
      </w:r>
    </w:p>
    <w:p>
      <w:pPr>
        <w:widowControl/>
        <w:shd w:val="clear" w:color="auto" w:fill="FFFFFF"/>
        <w:spacing w:line="400" w:lineRule="exact"/>
        <w:ind w:firstLine="480"/>
        <w:jc w:val="left"/>
        <w:rPr>
          <w:rFonts w:ascii="宋体" w:hAnsi="宋体" w:cs="Arial"/>
          <w:szCs w:val="21"/>
          <w:shd w:val="clear" w:color="auto" w:fill="FFFFFF"/>
        </w:rPr>
      </w:pPr>
      <w:r>
        <w:rPr>
          <w:rFonts w:hint="eastAsia" w:ascii="宋体" w:hAnsi="宋体" w:cs="Arial"/>
          <w:kern w:val="0"/>
          <w:szCs w:val="21"/>
        </w:rPr>
        <w:t>（5）</w:t>
      </w:r>
      <w:r>
        <w:rPr>
          <w:rFonts w:hint="eastAsia" w:ascii="宋体" w:hAnsi="宋体" w:cs="Arial"/>
          <w:szCs w:val="21"/>
          <w:shd w:val="clear" w:color="auto" w:fill="FFFFFF"/>
        </w:rPr>
        <w:t>法律、法规规定的其他条件。</w:t>
      </w:r>
    </w:p>
    <w:p>
      <w:pPr>
        <w:shd w:val="clear" w:color="auto" w:fill="FFFFFF"/>
        <w:spacing w:line="400" w:lineRule="exact"/>
        <w:ind w:firstLine="420" w:firstLineChars="200"/>
        <w:rPr>
          <w:rFonts w:ascii="宋体" w:hAnsi="宋体" w:cs="Arial"/>
          <w:kern w:val="0"/>
          <w:szCs w:val="21"/>
        </w:rPr>
      </w:pPr>
      <w:r>
        <w:rPr>
          <w:rFonts w:hint="eastAsia" w:ascii="宋体" w:hAnsi="宋体" w:cs="宋体"/>
          <w:kern w:val="0"/>
          <w:szCs w:val="21"/>
        </w:rPr>
        <w:t>2、审批所</w:t>
      </w:r>
      <w:r>
        <w:rPr>
          <w:rFonts w:hint="eastAsia" w:ascii="宋体" w:hAnsi="宋体" w:cs="Arial"/>
          <w:kern w:val="0"/>
          <w:szCs w:val="21"/>
        </w:rPr>
        <w:t>申领水产苗种生产许可证的鱼场是否具备下列条件：</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（1）有固定的生产场所，水源充足，水质符合渔业用水标准；</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（2）生产条件和设施符合水产苗种生产技术操作规程的要求；</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（3）有与水产苗种生产、质量检验相适应的专业技术人员；</w:t>
      </w:r>
    </w:p>
    <w:p>
      <w:pPr>
        <w:widowControl/>
        <w:shd w:val="clear" w:color="auto" w:fill="FFFFFF"/>
        <w:spacing w:line="400" w:lineRule="exact"/>
        <w:ind w:firstLine="48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殖用的亲体来源于原种场、良种场，符合种质标准。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3、水产品生产条件等是否发生变化;</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4、法律、法规、规章规定的其他监督检查事项。</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1、日常巡查：每月不少于1次，每次巡查不少于2个相对人或者2个乡镇（街道）。</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（一）属地监督管理：由各乡（镇）人民政府、渔业监督管理站相关人员在所辖区域内进行日常巡查;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（二）开展执法检查：按照许可内容，对许可证持有者进行检查。</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渔行政执法人员在渔业行政检查中，可以采取下列措施：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1、制定并组织实施对许可证持有企业监测计划，对许可证持有企业进行监督抽查;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2、调查了解水产品生产的有关情况，要求被检查人说明情况，提供有关文件、证照、资料;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3、查阅、复制与水产品水产有关的记录、合同、票据、账簿和其他相关资料;和其他资料;</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（一）渔业监督管理站负责人指定两名以上执法人员参加监督检查;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（四）监督检查人员对被检查人履行渔业行政许可法定义务的情况实施逐项检查并制作现场检查（勘验）笔录，交当事人确认签字;被检查单位的有关负责人拒绝签字的，执法人员应当将情况记录在案。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（五）对许可证持有企业进行例行监测抽样或者监督抽查。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（六）发现被检查人存在违反行政许可法律法规的行为，制作并送达《责令改正违法行为通知书》。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w:t>
      </w:r>
      <w:r>
        <w:rPr>
          <w:rFonts w:hint="eastAsia" w:ascii="宋体" w:hAnsi="宋体" w:cs="宋体"/>
          <w:spacing w:val="-6"/>
          <w:kern w:val="0"/>
          <w:szCs w:val="21"/>
        </w:rPr>
        <w:t>发现被检查人存在渔业行政许可违法情形的，除责令限期改正外，应当依法采取补救措施;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（二）对渔业行政许可违法行为予以查处，依法作出行政处罚决定;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 发现被检查人涉嫌犯罪的，及时移送公安机关侦查。</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文化广电新闻出版局责任清单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54"/>
        <w:gridCol w:w="6297"/>
        <w:gridCol w:w="186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17" w:type="dxa"/>
            <w:vAlign w:val="center"/>
          </w:tcPr>
          <w:p>
            <w:pPr>
              <w:spacing w:line="240" w:lineRule="exact"/>
              <w:jc w:val="center"/>
              <w:rPr>
                <w:rFonts w:ascii="宋体" w:hAnsi="宋体"/>
                <w:b/>
                <w:szCs w:val="21"/>
              </w:rPr>
            </w:pPr>
            <w:r>
              <w:rPr>
                <w:rFonts w:hint="eastAsia" w:ascii="宋体" w:hAnsi="宋体"/>
                <w:b/>
                <w:szCs w:val="21"/>
              </w:rPr>
              <w:t>序号</w:t>
            </w:r>
          </w:p>
        </w:tc>
        <w:tc>
          <w:tcPr>
            <w:tcW w:w="4154" w:type="dxa"/>
            <w:vAlign w:val="center"/>
          </w:tcPr>
          <w:p>
            <w:pPr>
              <w:spacing w:line="240" w:lineRule="exact"/>
              <w:jc w:val="center"/>
              <w:rPr>
                <w:rFonts w:ascii="宋体" w:hAnsi="宋体"/>
                <w:b/>
                <w:szCs w:val="21"/>
              </w:rPr>
            </w:pPr>
            <w:r>
              <w:rPr>
                <w:rFonts w:hint="eastAsia" w:ascii="宋体" w:hAnsi="宋体"/>
                <w:b/>
                <w:szCs w:val="21"/>
              </w:rPr>
              <w:t>主要职责</w:t>
            </w:r>
          </w:p>
        </w:tc>
        <w:tc>
          <w:tcPr>
            <w:tcW w:w="6297"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1866" w:type="dxa"/>
            <w:vAlign w:val="center"/>
          </w:tcPr>
          <w:p>
            <w:pPr>
              <w:spacing w:line="240" w:lineRule="exact"/>
              <w:jc w:val="center"/>
              <w:rPr>
                <w:rFonts w:ascii="宋体" w:hAnsi="宋体"/>
                <w:b/>
                <w:szCs w:val="21"/>
              </w:rPr>
            </w:pPr>
            <w:r>
              <w:rPr>
                <w:rFonts w:hint="eastAsia" w:ascii="宋体" w:hAnsi="宋体"/>
                <w:b/>
                <w:szCs w:val="21"/>
              </w:rPr>
              <w:t>责任处室</w:t>
            </w:r>
          </w:p>
        </w:tc>
        <w:tc>
          <w:tcPr>
            <w:tcW w:w="1040"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4154" w:type="dxa"/>
            <w:vMerge w:val="restart"/>
            <w:vAlign w:val="center"/>
          </w:tcPr>
          <w:p>
            <w:pPr>
              <w:spacing w:line="240" w:lineRule="exact"/>
              <w:rPr>
                <w:rFonts w:ascii="宋体" w:hAnsi="宋体"/>
                <w:szCs w:val="21"/>
              </w:rPr>
            </w:pPr>
            <w:r>
              <w:rPr>
                <w:rFonts w:hint="eastAsia" w:ascii="宋体" w:hAnsi="宋体"/>
                <w:szCs w:val="21"/>
              </w:rPr>
              <w:t>指导全县艺术创作、研究、生产，主办全县性重大艺术活动</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组织指导创排新剧目工作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cs="宋体"/>
                <w:szCs w:val="21"/>
              </w:rPr>
              <w:t>组织开展公益文艺演出活动</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cs="宋体"/>
                <w:szCs w:val="21"/>
              </w:rPr>
              <w:t>组织申报国家艺术基金工作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cs="宋体"/>
                <w:szCs w:val="21"/>
              </w:rPr>
              <w:t>监督社会艺术水平等级考试工作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2</w:t>
            </w:r>
          </w:p>
        </w:tc>
        <w:tc>
          <w:tcPr>
            <w:tcW w:w="4154" w:type="dxa"/>
            <w:vAlign w:val="center"/>
          </w:tcPr>
          <w:p>
            <w:pPr>
              <w:spacing w:line="240" w:lineRule="exact"/>
              <w:rPr>
                <w:rFonts w:ascii="宋体" w:hAnsi="宋体"/>
                <w:szCs w:val="21"/>
              </w:rPr>
            </w:pPr>
            <w:r>
              <w:rPr>
                <w:rFonts w:hint="eastAsia" w:ascii="宋体" w:hAnsi="宋体"/>
                <w:szCs w:val="21"/>
              </w:rPr>
              <w:t>负责全县广播电视广告播出的监督管理</w:t>
            </w:r>
            <w:r>
              <w:rPr>
                <w:rFonts w:hint="eastAsia" w:ascii="宋体" w:hAnsi="宋体" w:cs="宋体"/>
                <w:kern w:val="0"/>
                <w:szCs w:val="21"/>
              </w:rPr>
              <w:t>。</w:t>
            </w:r>
          </w:p>
        </w:tc>
        <w:tc>
          <w:tcPr>
            <w:tcW w:w="6297" w:type="dxa"/>
            <w:vAlign w:val="center"/>
          </w:tcPr>
          <w:p>
            <w:pPr>
              <w:widowControl/>
              <w:spacing w:line="240" w:lineRule="exact"/>
              <w:rPr>
                <w:rFonts w:ascii="宋体" w:hAnsi="宋体"/>
                <w:szCs w:val="21"/>
              </w:rPr>
            </w:pPr>
            <w:r>
              <w:rPr>
                <w:rFonts w:hint="eastAsia" w:ascii="宋体" w:hAnsi="宋体"/>
                <w:kern w:val="0"/>
                <w:szCs w:val="21"/>
              </w:rPr>
              <w:t>对全</w:t>
            </w:r>
            <w:r>
              <w:rPr>
                <w:rFonts w:hint="eastAsia" w:ascii="宋体" w:hAnsi="宋体"/>
                <w:szCs w:val="21"/>
              </w:rPr>
              <w:t>县</w:t>
            </w:r>
            <w:r>
              <w:rPr>
                <w:rFonts w:hint="eastAsia" w:ascii="宋体" w:hAnsi="宋体"/>
                <w:kern w:val="0"/>
                <w:szCs w:val="21"/>
              </w:rPr>
              <w:t>广播电视广告播放秩序的监督管理；（监听、监测、监看）</w:t>
            </w:r>
            <w:r>
              <w:rPr>
                <w:rFonts w:hint="eastAsia" w:ascii="宋体" w:hAnsi="宋体" w:cs="宋体"/>
                <w:kern w:val="0"/>
                <w:szCs w:val="21"/>
              </w:rPr>
              <w:t>。</w:t>
            </w:r>
          </w:p>
        </w:tc>
        <w:tc>
          <w:tcPr>
            <w:tcW w:w="1866" w:type="dxa"/>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3</w:t>
            </w:r>
          </w:p>
        </w:tc>
        <w:tc>
          <w:tcPr>
            <w:tcW w:w="4154" w:type="dxa"/>
            <w:vMerge w:val="restart"/>
            <w:vAlign w:val="center"/>
          </w:tcPr>
          <w:p>
            <w:pPr>
              <w:spacing w:line="240" w:lineRule="exact"/>
              <w:rPr>
                <w:rFonts w:ascii="宋体" w:hAnsi="宋体"/>
                <w:szCs w:val="21"/>
              </w:rPr>
            </w:pPr>
            <w:r>
              <w:rPr>
                <w:rFonts w:hint="eastAsia" w:ascii="宋体" w:hAnsi="宋体"/>
                <w:szCs w:val="21"/>
              </w:rPr>
              <w:t>负责广播电影电视播出（转播）机构的监督检查</w:t>
            </w:r>
            <w:r>
              <w:rPr>
                <w:rFonts w:hint="eastAsia" w:ascii="宋体" w:hAnsi="宋体" w:cs="宋体"/>
                <w:kern w:val="0"/>
                <w:szCs w:val="21"/>
              </w:rPr>
              <w:t>。</w:t>
            </w:r>
          </w:p>
        </w:tc>
        <w:tc>
          <w:tcPr>
            <w:tcW w:w="6297" w:type="dxa"/>
            <w:vAlign w:val="center"/>
          </w:tcPr>
          <w:p>
            <w:pPr>
              <w:widowControl/>
              <w:spacing w:line="240" w:lineRule="exact"/>
              <w:rPr>
                <w:rFonts w:ascii="宋体" w:hAnsi="宋体"/>
                <w:kern w:val="0"/>
                <w:szCs w:val="21"/>
              </w:rPr>
            </w:pPr>
            <w:r>
              <w:rPr>
                <w:rFonts w:hint="eastAsia" w:ascii="宋体" w:hAnsi="宋体"/>
                <w:szCs w:val="21"/>
              </w:rPr>
              <w:t>对广播电视视频点播业务的服务管理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rPr>
              <w:t>对入境参赛、参展及播放境外广播电视节目的申报</w:t>
            </w:r>
            <w:r>
              <w:rPr>
                <w:rFonts w:hint="eastAsia" w:ascii="宋体" w:hAnsi="宋体"/>
                <w:kern w:val="0"/>
                <w:szCs w:val="21"/>
              </w:rPr>
              <w:t>审核管理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szCs w:val="21"/>
              </w:rPr>
            </w:pPr>
            <w:r>
              <w:rPr>
                <w:rFonts w:hint="eastAsia" w:ascii="宋体" w:hAnsi="宋体"/>
                <w:kern w:val="0"/>
                <w:szCs w:val="21"/>
              </w:rPr>
              <w:t>对有线广播电视运营节目套数增减申报审核服务的管理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4</w:t>
            </w:r>
          </w:p>
        </w:tc>
        <w:tc>
          <w:tcPr>
            <w:tcW w:w="4154" w:type="dxa"/>
            <w:vMerge w:val="restart"/>
            <w:vAlign w:val="center"/>
          </w:tcPr>
          <w:p>
            <w:pPr>
              <w:spacing w:line="240" w:lineRule="exact"/>
              <w:rPr>
                <w:rFonts w:ascii="宋体" w:hAnsi="宋体"/>
                <w:szCs w:val="21"/>
              </w:rPr>
            </w:pPr>
            <w:r>
              <w:rPr>
                <w:rFonts w:hint="eastAsia" w:ascii="宋体" w:hAnsi="宋体"/>
                <w:szCs w:val="21"/>
              </w:rPr>
              <w:t>负责全县利用卫星接收设施接收境内（外）卫星节目的管理</w:t>
            </w:r>
            <w:r>
              <w:rPr>
                <w:rFonts w:hint="eastAsia" w:ascii="宋体" w:hAnsi="宋体" w:cs="宋体"/>
                <w:kern w:val="0"/>
                <w:szCs w:val="21"/>
              </w:rPr>
              <w:t>。</w:t>
            </w:r>
          </w:p>
        </w:tc>
        <w:tc>
          <w:tcPr>
            <w:tcW w:w="6297" w:type="dxa"/>
            <w:vAlign w:val="center"/>
          </w:tcPr>
          <w:p>
            <w:pPr>
              <w:widowControl/>
              <w:spacing w:line="240" w:lineRule="exact"/>
              <w:rPr>
                <w:rFonts w:ascii="宋体" w:hAnsi="宋体"/>
                <w:kern w:val="0"/>
                <w:szCs w:val="21"/>
              </w:rPr>
            </w:pPr>
            <w:r>
              <w:rPr>
                <w:rFonts w:hint="eastAsia" w:ascii="宋体" w:hAnsi="宋体"/>
                <w:kern w:val="0"/>
                <w:szCs w:val="21"/>
              </w:rPr>
              <w:t>对卫星电视广播地面接收设施安装和使用的申报审核的管理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szCs w:val="21"/>
              </w:rPr>
            </w:pPr>
            <w:r>
              <w:rPr>
                <w:rFonts w:hint="eastAsia" w:ascii="宋体" w:hAnsi="宋体"/>
                <w:szCs w:val="21"/>
              </w:rPr>
              <w:t>对以卫星传送方式引进其它境外电视节目及传输电视节目的管理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rPr>
              <w:t>对接收境外广播电视节目的年检及日常管理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5</w:t>
            </w:r>
          </w:p>
        </w:tc>
        <w:tc>
          <w:tcPr>
            <w:tcW w:w="4154" w:type="dxa"/>
            <w:vMerge w:val="restart"/>
            <w:vAlign w:val="center"/>
          </w:tcPr>
          <w:p>
            <w:pPr>
              <w:spacing w:line="240" w:lineRule="exact"/>
              <w:rPr>
                <w:rFonts w:ascii="宋体" w:hAnsi="宋体"/>
                <w:szCs w:val="21"/>
              </w:rPr>
            </w:pPr>
            <w:r>
              <w:rPr>
                <w:rFonts w:hint="eastAsia" w:ascii="宋体" w:hAnsi="宋体"/>
                <w:szCs w:val="21"/>
              </w:rPr>
              <w:t>负责全县电视剧制作许可证的审核申报工作</w:t>
            </w:r>
            <w:r>
              <w:rPr>
                <w:rFonts w:hint="eastAsia" w:ascii="宋体" w:hAnsi="宋体" w:cs="宋体"/>
                <w:kern w:val="0"/>
                <w:szCs w:val="21"/>
              </w:rPr>
              <w:t>。</w:t>
            </w:r>
          </w:p>
        </w:tc>
        <w:tc>
          <w:tcPr>
            <w:tcW w:w="6297" w:type="dxa"/>
            <w:vAlign w:val="center"/>
          </w:tcPr>
          <w:p>
            <w:pPr>
              <w:widowControl/>
              <w:spacing w:line="240" w:lineRule="exact"/>
              <w:rPr>
                <w:rFonts w:ascii="宋体" w:hAnsi="宋体"/>
                <w:szCs w:val="21"/>
              </w:rPr>
            </w:pPr>
            <w:r>
              <w:rPr>
                <w:rFonts w:hint="eastAsia" w:ascii="宋体" w:hAnsi="宋体"/>
                <w:kern w:val="0"/>
                <w:szCs w:val="21"/>
              </w:rPr>
              <w:t>对设立广播电视节目制作经营单位或者制作电视剧及其它广播电视节目的管理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kern w:val="0"/>
                <w:szCs w:val="21"/>
              </w:rPr>
              <w:t>对电视剧制作（甲种）许可证申请及情况变更的申报审核</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6</w:t>
            </w:r>
          </w:p>
          <w:p>
            <w:pPr>
              <w:spacing w:line="240" w:lineRule="exact"/>
              <w:jc w:val="center"/>
              <w:rPr>
                <w:rFonts w:ascii="宋体" w:hAnsi="宋体"/>
                <w:b/>
                <w:szCs w:val="21"/>
              </w:rPr>
            </w:pPr>
          </w:p>
        </w:tc>
        <w:tc>
          <w:tcPr>
            <w:tcW w:w="4154" w:type="dxa"/>
            <w:vMerge w:val="restart"/>
            <w:vAlign w:val="center"/>
          </w:tcPr>
          <w:p>
            <w:pPr>
              <w:spacing w:line="240" w:lineRule="exact"/>
              <w:rPr>
                <w:rFonts w:ascii="宋体" w:hAnsi="宋体" w:cs="宋体"/>
                <w:szCs w:val="21"/>
              </w:rPr>
            </w:pPr>
            <w:r>
              <w:rPr>
                <w:rFonts w:hint="eastAsia" w:ascii="宋体" w:hAnsi="宋体"/>
                <w:szCs w:val="21"/>
              </w:rPr>
              <w:t>负责全县互联网视听节目的</w:t>
            </w:r>
            <w:r>
              <w:rPr>
                <w:rFonts w:hint="eastAsia" w:ascii="宋体" w:hAnsi="宋体" w:cs="宋体"/>
                <w:szCs w:val="21"/>
              </w:rPr>
              <w:t>服务管理</w:t>
            </w:r>
            <w:r>
              <w:rPr>
                <w:rFonts w:hint="eastAsia" w:ascii="宋体" w:hAnsi="宋体" w:cs="宋体"/>
                <w:kern w:val="0"/>
                <w:szCs w:val="21"/>
              </w:rPr>
              <w:t>。</w:t>
            </w:r>
          </w:p>
        </w:tc>
        <w:tc>
          <w:tcPr>
            <w:tcW w:w="6297" w:type="dxa"/>
            <w:vAlign w:val="center"/>
          </w:tcPr>
          <w:p>
            <w:pPr>
              <w:widowControl/>
              <w:spacing w:line="240" w:lineRule="exact"/>
              <w:rPr>
                <w:rFonts w:ascii="宋体" w:hAnsi="宋体"/>
                <w:szCs w:val="21"/>
              </w:rPr>
            </w:pPr>
            <w:r>
              <w:rPr>
                <w:rFonts w:hint="eastAsia" w:ascii="宋体" w:hAnsi="宋体"/>
                <w:kern w:val="0"/>
                <w:szCs w:val="21"/>
              </w:rPr>
              <w:t>对网络视听节目服务及数字出版的监督管理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shd w:val="clear" w:color="auto" w:fill="FFFFFF"/>
              </w:rPr>
              <w:t>对信息网络传播视听节目许可审核及互联网视听节目转播类服务的备案管理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shd w:val="clear" w:color="auto" w:fill="FFFFFF"/>
              </w:rPr>
              <w:t>对互联网视听节目服务单位的办公场所、法定代表人以及网址网站依法变更的备案管理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shd w:val="clear" w:color="auto" w:fill="FFFFFF"/>
              </w:rPr>
              <w:t>对互联网出版单位变更部分登记事项备案管理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szCs w:val="21"/>
                <w:shd w:val="clear" w:color="auto" w:fill="FFFFFF"/>
              </w:rPr>
            </w:pPr>
            <w:r>
              <w:rPr>
                <w:rFonts w:hint="eastAsia" w:ascii="宋体" w:hAnsi="宋体"/>
                <w:szCs w:val="21"/>
                <w:shd w:val="clear" w:color="auto" w:fill="FFFFFF"/>
              </w:rPr>
              <w:t>对通过互联网等信息网络从事出版物发行业务的备案管理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rPr>
              <w:t>在网站主页管理中，新闻出版行政部门对互联网出版机构审批文号的管理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7</w:t>
            </w:r>
          </w:p>
        </w:tc>
        <w:tc>
          <w:tcPr>
            <w:tcW w:w="4154" w:type="dxa"/>
            <w:vMerge w:val="restart"/>
            <w:vAlign w:val="center"/>
          </w:tcPr>
          <w:p>
            <w:pPr>
              <w:spacing w:line="240" w:lineRule="exact"/>
              <w:rPr>
                <w:rFonts w:ascii="宋体" w:hAnsi="宋体"/>
                <w:szCs w:val="21"/>
              </w:rPr>
            </w:pPr>
            <w:r>
              <w:rPr>
                <w:rFonts w:hint="eastAsia" w:ascii="宋体" w:hAnsi="宋体"/>
                <w:szCs w:val="21"/>
              </w:rPr>
              <w:t>全县有线、无线广播电台电视台的设立、撤销</w:t>
            </w:r>
            <w:r>
              <w:rPr>
                <w:rFonts w:hint="eastAsia" w:ascii="宋体" w:hAnsi="宋体" w:cs="宋体"/>
                <w:kern w:val="0"/>
                <w:szCs w:val="21"/>
              </w:rPr>
              <w:t>。</w:t>
            </w:r>
          </w:p>
        </w:tc>
        <w:tc>
          <w:tcPr>
            <w:tcW w:w="6297" w:type="dxa"/>
            <w:vAlign w:val="center"/>
          </w:tcPr>
          <w:p>
            <w:pPr>
              <w:widowControl/>
              <w:spacing w:line="240" w:lineRule="exact"/>
              <w:rPr>
                <w:rFonts w:ascii="宋体" w:hAnsi="宋体"/>
                <w:kern w:val="0"/>
                <w:szCs w:val="21"/>
              </w:rPr>
            </w:pPr>
            <w:r>
              <w:rPr>
                <w:rFonts w:hint="eastAsia" w:ascii="宋体" w:hAnsi="宋体"/>
                <w:kern w:val="0"/>
                <w:szCs w:val="21"/>
              </w:rPr>
              <w:t>对全</w:t>
            </w:r>
            <w:r>
              <w:rPr>
                <w:rFonts w:hint="eastAsia" w:ascii="宋体" w:hAnsi="宋体"/>
                <w:szCs w:val="21"/>
              </w:rPr>
              <w:t>县</w:t>
            </w:r>
            <w:r>
              <w:rPr>
                <w:rFonts w:hint="eastAsia" w:ascii="宋体" w:hAnsi="宋体"/>
                <w:kern w:val="0"/>
                <w:szCs w:val="21"/>
              </w:rPr>
              <w:t>广播电台电视台变更台名台标，节目设置范围或节目套数的申报审核管理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kern w:val="0"/>
                <w:szCs w:val="21"/>
              </w:rPr>
            </w:pPr>
            <w:r>
              <w:rPr>
                <w:rFonts w:hint="eastAsia" w:ascii="宋体" w:hAnsi="宋体"/>
                <w:szCs w:val="21"/>
                <w:shd w:val="clear" w:color="auto" w:fill="FFFFFF"/>
              </w:rPr>
              <w:t>对全</w:t>
            </w:r>
            <w:r>
              <w:rPr>
                <w:rFonts w:hint="eastAsia" w:ascii="宋体" w:hAnsi="宋体"/>
                <w:szCs w:val="21"/>
              </w:rPr>
              <w:t>县</w:t>
            </w:r>
            <w:r>
              <w:rPr>
                <w:rFonts w:hint="eastAsia" w:ascii="宋体" w:hAnsi="宋体"/>
                <w:szCs w:val="21"/>
                <w:shd w:val="clear" w:color="auto" w:fill="FFFFFF"/>
              </w:rPr>
              <w:t>广播电台、电视台利用卫星方式传输本台广播电视节目的监督及服务管理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8</w:t>
            </w:r>
          </w:p>
        </w:tc>
        <w:tc>
          <w:tcPr>
            <w:tcW w:w="4154" w:type="dxa"/>
            <w:vMerge w:val="restart"/>
            <w:vAlign w:val="center"/>
          </w:tcPr>
          <w:p>
            <w:pPr>
              <w:spacing w:line="240" w:lineRule="exact"/>
              <w:rPr>
                <w:rFonts w:ascii="宋体" w:hAnsi="宋体"/>
                <w:szCs w:val="21"/>
              </w:rPr>
            </w:pPr>
            <w:r>
              <w:rPr>
                <w:rFonts w:hint="eastAsia" w:ascii="宋体" w:hAnsi="宋体"/>
                <w:szCs w:val="21"/>
              </w:rPr>
              <w:t>负责有关境外影片引进的申报审核等服务管理</w:t>
            </w:r>
            <w:r>
              <w:rPr>
                <w:rFonts w:hint="eastAsia" w:ascii="宋体" w:hAnsi="宋体" w:cs="宋体"/>
                <w:kern w:val="0"/>
                <w:szCs w:val="21"/>
              </w:rPr>
              <w:t>。</w:t>
            </w:r>
          </w:p>
        </w:tc>
        <w:tc>
          <w:tcPr>
            <w:tcW w:w="6297" w:type="dxa"/>
            <w:vAlign w:val="center"/>
          </w:tcPr>
          <w:p>
            <w:pPr>
              <w:widowControl/>
              <w:spacing w:line="240" w:lineRule="exact"/>
              <w:rPr>
                <w:rFonts w:ascii="宋体" w:hAnsi="宋体"/>
                <w:szCs w:val="21"/>
                <w:shd w:val="clear" w:color="auto" w:fill="FFFFFF"/>
              </w:rPr>
            </w:pPr>
            <w:r>
              <w:rPr>
                <w:rFonts w:hint="eastAsia" w:ascii="宋体" w:hAnsi="宋体"/>
                <w:kern w:val="0"/>
                <w:szCs w:val="21"/>
              </w:rPr>
              <w:t>参加地方性电影节展的境外影片的申报审核管理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widowControl/>
              <w:spacing w:line="240" w:lineRule="exact"/>
              <w:rPr>
                <w:rFonts w:ascii="宋体" w:hAnsi="宋体"/>
                <w:szCs w:val="21"/>
                <w:shd w:val="clear" w:color="auto" w:fill="FFFFFF"/>
              </w:rPr>
            </w:pPr>
            <w:r>
              <w:rPr>
                <w:rFonts w:hint="eastAsia" w:ascii="宋体" w:hAnsi="宋体"/>
                <w:kern w:val="0"/>
                <w:szCs w:val="21"/>
              </w:rPr>
              <w:t>引进境外影视剧和以卫星传送方式引进境外电视节目的初审备案管理</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9</w:t>
            </w:r>
          </w:p>
        </w:tc>
        <w:tc>
          <w:tcPr>
            <w:tcW w:w="4154" w:type="dxa"/>
            <w:vAlign w:val="center"/>
          </w:tcPr>
          <w:p>
            <w:pPr>
              <w:spacing w:line="240" w:lineRule="exact"/>
              <w:rPr>
                <w:rFonts w:ascii="宋体" w:hAnsi="宋体"/>
                <w:szCs w:val="21"/>
              </w:rPr>
            </w:pPr>
            <w:r>
              <w:rPr>
                <w:rFonts w:hint="eastAsia" w:ascii="宋体" w:hAnsi="宋体"/>
                <w:szCs w:val="21"/>
              </w:rPr>
              <w:t>广播电视安全播出监督管理工作</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具体负责全县广播电视安全播出监督管理工作</w:t>
            </w:r>
            <w:r>
              <w:rPr>
                <w:rFonts w:hint="eastAsia" w:ascii="宋体" w:hAnsi="宋体" w:cs="宋体"/>
                <w:kern w:val="0"/>
                <w:szCs w:val="21"/>
              </w:rPr>
              <w:t>。</w:t>
            </w:r>
          </w:p>
        </w:tc>
        <w:tc>
          <w:tcPr>
            <w:tcW w:w="1866" w:type="dxa"/>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10</w:t>
            </w:r>
          </w:p>
        </w:tc>
        <w:tc>
          <w:tcPr>
            <w:tcW w:w="4154" w:type="dxa"/>
            <w:vMerge w:val="restart"/>
            <w:vAlign w:val="center"/>
          </w:tcPr>
          <w:p>
            <w:pPr>
              <w:spacing w:line="240" w:lineRule="exact"/>
              <w:rPr>
                <w:rFonts w:ascii="宋体" w:hAnsi="宋体"/>
                <w:szCs w:val="21"/>
              </w:rPr>
            </w:pPr>
            <w:r>
              <w:rPr>
                <w:rFonts w:hint="eastAsia" w:ascii="宋体" w:hAnsi="宋体" w:cs="宋体"/>
                <w:kern w:val="0"/>
                <w:szCs w:val="21"/>
              </w:rPr>
              <w:t>拟订全</w:t>
            </w:r>
            <w:r>
              <w:rPr>
                <w:rFonts w:hint="eastAsia" w:ascii="宋体" w:hAnsi="宋体"/>
                <w:szCs w:val="21"/>
              </w:rPr>
              <w:t>县</w:t>
            </w:r>
            <w:r>
              <w:rPr>
                <w:rFonts w:hint="eastAsia" w:ascii="宋体" w:hAnsi="宋体" w:cs="宋体"/>
                <w:kern w:val="0"/>
                <w:szCs w:val="21"/>
              </w:rPr>
              <w:t>广播电视及视听类新媒体科技发展规划。</w:t>
            </w:r>
          </w:p>
        </w:tc>
        <w:tc>
          <w:tcPr>
            <w:tcW w:w="6297" w:type="dxa"/>
            <w:vAlign w:val="center"/>
          </w:tcPr>
          <w:p>
            <w:pPr>
              <w:spacing w:line="240" w:lineRule="exact"/>
              <w:rPr>
                <w:rFonts w:ascii="宋体" w:hAnsi="宋体"/>
                <w:szCs w:val="21"/>
              </w:rPr>
            </w:pPr>
            <w:r>
              <w:rPr>
                <w:rFonts w:hint="eastAsia" w:ascii="宋体" w:hAnsi="宋体"/>
                <w:szCs w:val="21"/>
              </w:rPr>
              <w:t>负责全县广播电视安全播出重要保障期的安全播出工作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根据市局制定的广播电视及视听类新媒体科技发展规划、政策及技术标准制定全县广播电视及视听类新媒体科技发展规划</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11</w:t>
            </w:r>
          </w:p>
        </w:tc>
        <w:tc>
          <w:tcPr>
            <w:tcW w:w="4154" w:type="dxa"/>
            <w:vMerge w:val="restart"/>
            <w:vAlign w:val="center"/>
          </w:tcPr>
          <w:p>
            <w:pPr>
              <w:spacing w:line="240" w:lineRule="exact"/>
              <w:rPr>
                <w:rFonts w:ascii="宋体" w:hAnsi="宋体"/>
                <w:szCs w:val="21"/>
              </w:rPr>
            </w:pPr>
            <w:r>
              <w:rPr>
                <w:rFonts w:hint="eastAsia" w:ascii="宋体" w:hAnsi="宋体" w:cs="宋体"/>
                <w:kern w:val="0"/>
                <w:szCs w:val="21"/>
              </w:rPr>
              <w:t>拟订广播电视网络的具体发展规划，指导广播电视网络的建设和开发工作。</w:t>
            </w:r>
          </w:p>
        </w:tc>
        <w:tc>
          <w:tcPr>
            <w:tcW w:w="6297" w:type="dxa"/>
            <w:vAlign w:val="center"/>
          </w:tcPr>
          <w:p>
            <w:pPr>
              <w:spacing w:line="240" w:lineRule="exact"/>
              <w:rPr>
                <w:rFonts w:ascii="宋体" w:hAnsi="宋体"/>
                <w:szCs w:val="21"/>
              </w:rPr>
            </w:pPr>
            <w:r>
              <w:rPr>
                <w:rFonts w:hint="eastAsia" w:ascii="宋体" w:hAnsi="宋体"/>
                <w:szCs w:val="21"/>
              </w:rPr>
              <w:t>指导协调落实地面数字电视发展规划及工程实施工作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cs="宋体"/>
                <w:kern w:val="0"/>
                <w:szCs w:val="21"/>
              </w:rPr>
            </w:pPr>
          </w:p>
        </w:tc>
        <w:tc>
          <w:tcPr>
            <w:tcW w:w="6297" w:type="dxa"/>
            <w:vAlign w:val="center"/>
          </w:tcPr>
          <w:p>
            <w:pPr>
              <w:spacing w:line="240" w:lineRule="exact"/>
              <w:rPr>
                <w:rFonts w:ascii="宋体" w:hAnsi="宋体"/>
                <w:szCs w:val="21"/>
              </w:rPr>
            </w:pPr>
            <w:r>
              <w:rPr>
                <w:rFonts w:hint="eastAsia" w:ascii="宋体" w:hAnsi="宋体"/>
                <w:szCs w:val="21"/>
              </w:rPr>
              <w:t>广播电视传输覆盖网竣工验收</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12</w:t>
            </w:r>
          </w:p>
        </w:tc>
        <w:tc>
          <w:tcPr>
            <w:tcW w:w="4154" w:type="dxa"/>
            <w:vMerge w:val="restart"/>
            <w:vAlign w:val="center"/>
          </w:tcPr>
          <w:p>
            <w:pPr>
              <w:spacing w:line="240" w:lineRule="exact"/>
              <w:rPr>
                <w:rFonts w:ascii="宋体" w:hAnsi="宋体"/>
                <w:szCs w:val="21"/>
              </w:rPr>
            </w:pPr>
            <w:r>
              <w:rPr>
                <w:rFonts w:hint="eastAsia" w:ascii="宋体" w:hAnsi="宋体" w:cs="宋体"/>
                <w:kern w:val="0"/>
                <w:szCs w:val="21"/>
              </w:rPr>
              <w:t>拟订全</w:t>
            </w:r>
            <w:r>
              <w:rPr>
                <w:rFonts w:hint="eastAsia" w:ascii="宋体" w:hAnsi="宋体"/>
                <w:szCs w:val="21"/>
              </w:rPr>
              <w:t>县</w:t>
            </w:r>
            <w:r>
              <w:rPr>
                <w:rFonts w:hint="eastAsia" w:ascii="宋体" w:hAnsi="宋体" w:cs="宋体"/>
                <w:kern w:val="0"/>
                <w:szCs w:val="21"/>
              </w:rPr>
              <w:t>广播电视发射台建设的技术方案。</w:t>
            </w:r>
          </w:p>
        </w:tc>
        <w:tc>
          <w:tcPr>
            <w:tcW w:w="6297" w:type="dxa"/>
            <w:vAlign w:val="center"/>
          </w:tcPr>
          <w:p>
            <w:pPr>
              <w:spacing w:line="240" w:lineRule="exact"/>
              <w:rPr>
                <w:rFonts w:ascii="宋体" w:hAnsi="宋体"/>
                <w:szCs w:val="21"/>
              </w:rPr>
            </w:pPr>
            <w:r>
              <w:rPr>
                <w:rFonts w:hint="eastAsia" w:ascii="宋体" w:hAnsi="宋体"/>
                <w:szCs w:val="21"/>
              </w:rPr>
              <w:t>负责全县迁建广播电视设施的审核工作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负责无线广播电视发射设备订购证明核发的审核工作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负责小功率的无线广播电视发射设备订购证明核发的审核工作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13</w:t>
            </w:r>
          </w:p>
        </w:tc>
        <w:tc>
          <w:tcPr>
            <w:tcW w:w="4154" w:type="dxa"/>
            <w:vMerge w:val="restart"/>
            <w:vAlign w:val="center"/>
          </w:tcPr>
          <w:p>
            <w:pPr>
              <w:spacing w:line="240" w:lineRule="exact"/>
              <w:rPr>
                <w:rFonts w:ascii="宋体" w:hAnsi="宋体"/>
                <w:szCs w:val="21"/>
              </w:rPr>
            </w:pPr>
            <w:r>
              <w:rPr>
                <w:rFonts w:hint="eastAsia" w:ascii="宋体" w:hAnsi="宋体" w:cs="宋体"/>
                <w:kern w:val="0"/>
                <w:szCs w:val="21"/>
              </w:rPr>
              <w:t>组织编制申报广播电视专用频段的频率规划，指配广播电视频率(频道)和功率等技术参数，并负责监测、检测工作。</w:t>
            </w:r>
          </w:p>
        </w:tc>
        <w:tc>
          <w:tcPr>
            <w:tcW w:w="6297" w:type="dxa"/>
            <w:vAlign w:val="center"/>
          </w:tcPr>
          <w:p>
            <w:pPr>
              <w:spacing w:line="240" w:lineRule="exact"/>
              <w:rPr>
                <w:rFonts w:ascii="宋体" w:hAnsi="宋体"/>
                <w:szCs w:val="21"/>
              </w:rPr>
            </w:pPr>
            <w:r>
              <w:rPr>
                <w:rFonts w:hint="eastAsia" w:ascii="宋体" w:hAnsi="宋体"/>
                <w:szCs w:val="21"/>
              </w:rPr>
              <w:t>负责广播电视专用频段频率使用许可证（甲类）核发的审核工作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负责广播电视专用频段频率使用许可证（乙类）核发的审核工作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负责广播电视安全播出的监测、检测工作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负责广播电视专用频段使用情况的监督、管理工作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14</w:t>
            </w:r>
          </w:p>
        </w:tc>
        <w:tc>
          <w:tcPr>
            <w:tcW w:w="4154" w:type="dxa"/>
            <w:vMerge w:val="restart"/>
            <w:vAlign w:val="center"/>
          </w:tcPr>
          <w:p>
            <w:pPr>
              <w:spacing w:line="240" w:lineRule="exact"/>
              <w:rPr>
                <w:rFonts w:ascii="宋体" w:hAnsi="宋体"/>
                <w:szCs w:val="21"/>
              </w:rPr>
            </w:pPr>
            <w:r>
              <w:rPr>
                <w:rFonts w:hint="eastAsia" w:ascii="宋体" w:hAnsi="宋体" w:cs="宋体"/>
                <w:kern w:val="0"/>
                <w:szCs w:val="21"/>
              </w:rPr>
              <w:t>管理全</w:t>
            </w:r>
            <w:r>
              <w:rPr>
                <w:rFonts w:hint="eastAsia" w:ascii="宋体" w:hAnsi="宋体"/>
                <w:szCs w:val="21"/>
              </w:rPr>
              <w:t>县</w:t>
            </w:r>
            <w:r>
              <w:rPr>
                <w:rFonts w:hint="eastAsia" w:ascii="宋体" w:hAnsi="宋体" w:cs="宋体"/>
                <w:kern w:val="0"/>
                <w:szCs w:val="21"/>
              </w:rPr>
              <w:t>广播电视系统的技术维护工作。</w:t>
            </w:r>
          </w:p>
        </w:tc>
        <w:tc>
          <w:tcPr>
            <w:tcW w:w="6297" w:type="dxa"/>
            <w:vAlign w:val="center"/>
          </w:tcPr>
          <w:p>
            <w:pPr>
              <w:spacing w:line="240" w:lineRule="exact"/>
              <w:rPr>
                <w:rFonts w:ascii="宋体" w:hAnsi="宋体"/>
                <w:szCs w:val="21"/>
              </w:rPr>
            </w:pPr>
            <w:r>
              <w:rPr>
                <w:rFonts w:hint="eastAsia" w:ascii="宋体" w:hAnsi="宋体"/>
                <w:szCs w:val="21"/>
              </w:rPr>
              <w:t>具体负责全县广播电视系统技术维护管理工作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cs="宋体"/>
                <w:kern w:val="0"/>
                <w:szCs w:val="21"/>
              </w:rPr>
            </w:pPr>
          </w:p>
        </w:tc>
        <w:tc>
          <w:tcPr>
            <w:tcW w:w="6297" w:type="dxa"/>
            <w:vAlign w:val="center"/>
          </w:tcPr>
          <w:p>
            <w:pPr>
              <w:spacing w:line="240" w:lineRule="exact"/>
              <w:rPr>
                <w:rFonts w:ascii="宋体" w:hAnsi="宋体"/>
                <w:szCs w:val="21"/>
              </w:rPr>
            </w:pPr>
            <w:r>
              <w:rPr>
                <w:rFonts w:hint="eastAsia" w:ascii="宋体" w:hAnsi="宋体"/>
                <w:szCs w:val="21"/>
              </w:rPr>
              <w:t>具体负责组织管理</w:t>
            </w:r>
            <w:r>
              <w:rPr>
                <w:rFonts w:hint="eastAsia" w:ascii="宋体" w:hAnsi="宋体" w:cs="宋体"/>
                <w:kern w:val="0"/>
                <w:szCs w:val="21"/>
              </w:rPr>
              <w:t>全</w:t>
            </w:r>
            <w:r>
              <w:rPr>
                <w:rFonts w:hint="eastAsia" w:ascii="宋体" w:hAnsi="宋体"/>
                <w:szCs w:val="21"/>
              </w:rPr>
              <w:t>县</w:t>
            </w:r>
            <w:r>
              <w:rPr>
                <w:rFonts w:hint="eastAsia" w:ascii="宋体" w:hAnsi="宋体" w:cs="宋体"/>
                <w:kern w:val="0"/>
                <w:szCs w:val="21"/>
              </w:rPr>
              <w:t>广播电视系统的技术维护评比工作。</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shd w:val="clear" w:color="auto" w:fill="FFFFFF"/>
              </w:rPr>
            </w:pPr>
          </w:p>
        </w:tc>
        <w:tc>
          <w:tcPr>
            <w:tcW w:w="6297" w:type="dxa"/>
            <w:vAlign w:val="center"/>
          </w:tcPr>
          <w:p>
            <w:pPr>
              <w:spacing w:line="240" w:lineRule="exact"/>
              <w:rPr>
                <w:rFonts w:ascii="宋体" w:hAnsi="宋体"/>
                <w:szCs w:val="21"/>
              </w:rPr>
            </w:pPr>
            <w:r>
              <w:rPr>
                <w:rFonts w:hint="eastAsia" w:ascii="宋体" w:hAnsi="宋体"/>
                <w:szCs w:val="21"/>
              </w:rPr>
              <w:t>负责全县广播电视技术的质量监督、指导监测、计量检测工作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shd w:val="clear" w:color="auto" w:fill="FFFFFF"/>
              </w:rPr>
            </w:pPr>
          </w:p>
        </w:tc>
        <w:tc>
          <w:tcPr>
            <w:tcW w:w="6297" w:type="dxa"/>
            <w:vAlign w:val="center"/>
          </w:tcPr>
          <w:p>
            <w:pPr>
              <w:spacing w:line="240" w:lineRule="exact"/>
              <w:rPr>
                <w:rFonts w:ascii="宋体" w:hAnsi="宋体"/>
                <w:szCs w:val="21"/>
              </w:rPr>
            </w:pPr>
            <w:r>
              <w:rPr>
                <w:rFonts w:hint="eastAsia" w:ascii="宋体" w:hAnsi="宋体"/>
                <w:szCs w:val="21"/>
              </w:rPr>
              <w:t>负责广播电视临时停播停传管理上报工作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15</w:t>
            </w:r>
          </w:p>
        </w:tc>
        <w:tc>
          <w:tcPr>
            <w:tcW w:w="4154" w:type="dxa"/>
            <w:vMerge w:val="restart"/>
            <w:vAlign w:val="center"/>
          </w:tcPr>
          <w:p>
            <w:pPr>
              <w:spacing w:line="240" w:lineRule="exact"/>
              <w:rPr>
                <w:rFonts w:ascii="宋体" w:hAnsi="宋体"/>
                <w:szCs w:val="21"/>
              </w:rPr>
            </w:pPr>
            <w:r>
              <w:rPr>
                <w:rFonts w:hint="eastAsia" w:ascii="宋体" w:hAnsi="宋体" w:cs="宋体"/>
                <w:kern w:val="0"/>
                <w:szCs w:val="21"/>
              </w:rPr>
              <w:t>指导和协调全</w:t>
            </w:r>
            <w:r>
              <w:rPr>
                <w:rFonts w:hint="eastAsia" w:ascii="宋体" w:hAnsi="宋体"/>
                <w:szCs w:val="21"/>
              </w:rPr>
              <w:t>县</w:t>
            </w:r>
            <w:r>
              <w:rPr>
                <w:rFonts w:hint="eastAsia" w:ascii="宋体" w:hAnsi="宋体" w:cs="宋体"/>
                <w:kern w:val="0"/>
                <w:szCs w:val="21"/>
              </w:rPr>
              <w:t>广播影视系统的科技工作。</w:t>
            </w:r>
          </w:p>
        </w:tc>
        <w:tc>
          <w:tcPr>
            <w:tcW w:w="6297" w:type="dxa"/>
            <w:vAlign w:val="center"/>
          </w:tcPr>
          <w:p>
            <w:pPr>
              <w:spacing w:line="240" w:lineRule="exact"/>
              <w:rPr>
                <w:rFonts w:ascii="宋体" w:hAnsi="宋体"/>
                <w:szCs w:val="21"/>
              </w:rPr>
            </w:pPr>
            <w:r>
              <w:rPr>
                <w:rFonts w:hint="eastAsia" w:ascii="宋体" w:hAnsi="宋体"/>
                <w:szCs w:val="21"/>
              </w:rPr>
              <w:t>负责全县广播影视系统的科技技术管理工作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cs="宋体"/>
                <w:kern w:val="0"/>
                <w:szCs w:val="21"/>
              </w:rPr>
            </w:pPr>
          </w:p>
        </w:tc>
        <w:tc>
          <w:tcPr>
            <w:tcW w:w="6297" w:type="dxa"/>
            <w:vAlign w:val="center"/>
          </w:tcPr>
          <w:p>
            <w:pPr>
              <w:spacing w:line="240" w:lineRule="exact"/>
              <w:rPr>
                <w:rFonts w:ascii="宋体" w:hAnsi="宋体"/>
                <w:szCs w:val="21"/>
              </w:rPr>
            </w:pPr>
            <w:r>
              <w:rPr>
                <w:rFonts w:hint="eastAsia" w:ascii="宋体" w:hAnsi="宋体"/>
                <w:szCs w:val="21"/>
              </w:rPr>
              <w:t>负责全县广播影视系统的技术质量、技术发明、技术革新、科技论文等各类奖项的评选工作，并负责向上级推荐申报</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16</w:t>
            </w:r>
          </w:p>
        </w:tc>
        <w:tc>
          <w:tcPr>
            <w:tcW w:w="4154" w:type="dxa"/>
            <w:vMerge w:val="restart"/>
            <w:vAlign w:val="center"/>
          </w:tcPr>
          <w:p>
            <w:pPr>
              <w:spacing w:line="240" w:lineRule="exact"/>
              <w:rPr>
                <w:rFonts w:ascii="宋体" w:hAnsi="宋体"/>
                <w:szCs w:val="21"/>
              </w:rPr>
            </w:pPr>
            <w:r>
              <w:rPr>
                <w:rFonts w:hint="eastAsia" w:ascii="宋体" w:hAnsi="宋体"/>
                <w:szCs w:val="21"/>
              </w:rPr>
              <w:t>指导全县广播电视宣传管理工作</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具体负责指导全县广播电视的宣传和播出工作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szCs w:val="21"/>
              </w:rPr>
            </w:pPr>
          </w:p>
        </w:tc>
        <w:tc>
          <w:tcPr>
            <w:tcW w:w="4154" w:type="dxa"/>
            <w:vMerge w:val="continue"/>
            <w:vAlign w:val="center"/>
          </w:tcPr>
          <w:p>
            <w:pPr>
              <w:spacing w:line="240" w:lineRule="exact"/>
              <w:rPr>
                <w:rFonts w:ascii="宋体" w:hAnsi="宋体"/>
                <w:szCs w:val="21"/>
                <w:shd w:val="clear" w:color="auto" w:fill="FFFFFF"/>
              </w:rPr>
            </w:pPr>
          </w:p>
        </w:tc>
        <w:tc>
          <w:tcPr>
            <w:tcW w:w="6297" w:type="dxa"/>
            <w:vAlign w:val="center"/>
          </w:tcPr>
          <w:p>
            <w:pPr>
              <w:spacing w:line="240" w:lineRule="exact"/>
              <w:rPr>
                <w:rFonts w:ascii="宋体" w:hAnsi="宋体"/>
                <w:szCs w:val="21"/>
              </w:rPr>
            </w:pPr>
            <w:r>
              <w:rPr>
                <w:rFonts w:hint="eastAsia" w:ascii="宋体" w:hAnsi="宋体"/>
                <w:szCs w:val="21"/>
              </w:rPr>
              <w:t>指导协调全县重大广播电视宣传活动工作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17</w:t>
            </w:r>
          </w:p>
        </w:tc>
        <w:tc>
          <w:tcPr>
            <w:tcW w:w="4154" w:type="dxa"/>
            <w:vAlign w:val="center"/>
          </w:tcPr>
          <w:p>
            <w:pPr>
              <w:spacing w:line="240" w:lineRule="exact"/>
              <w:rPr>
                <w:rFonts w:ascii="宋体" w:hAnsi="宋体"/>
                <w:szCs w:val="21"/>
                <w:shd w:val="clear" w:color="auto" w:fill="FFFFFF"/>
              </w:rPr>
            </w:pPr>
            <w:r>
              <w:rPr>
                <w:rFonts w:hint="eastAsia" w:ascii="宋体" w:hAnsi="宋体"/>
                <w:szCs w:val="21"/>
              </w:rPr>
              <w:t>指导全县理论文献片、纪录片、电视动画片的制作和播出工作</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具体负责全县理论文献片、纪录片、电视动画片的拍摄、发行审核上报工作</w:t>
            </w:r>
            <w:r>
              <w:rPr>
                <w:rFonts w:hint="eastAsia" w:ascii="宋体" w:hAnsi="宋体" w:cs="宋体"/>
                <w:kern w:val="0"/>
                <w:szCs w:val="21"/>
              </w:rPr>
              <w:t>。</w:t>
            </w:r>
          </w:p>
        </w:tc>
        <w:tc>
          <w:tcPr>
            <w:tcW w:w="1866" w:type="dxa"/>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18</w:t>
            </w:r>
          </w:p>
        </w:tc>
        <w:tc>
          <w:tcPr>
            <w:tcW w:w="4154" w:type="dxa"/>
            <w:vAlign w:val="center"/>
          </w:tcPr>
          <w:p>
            <w:pPr>
              <w:spacing w:line="240" w:lineRule="exact"/>
              <w:rPr>
                <w:rFonts w:ascii="宋体" w:hAnsi="宋体"/>
                <w:szCs w:val="21"/>
              </w:rPr>
            </w:pPr>
            <w:r>
              <w:rPr>
                <w:rFonts w:hint="eastAsia" w:ascii="宋体" w:hAnsi="宋体"/>
                <w:szCs w:val="21"/>
              </w:rPr>
              <w:t>负责群众参与的大型广播电视活动和有奖竞猜类节目的审批（审核）工作</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具体负责群众参与的大型广播电视活动和有奖竞猜类节目的审批（审核）工作</w:t>
            </w:r>
            <w:r>
              <w:rPr>
                <w:rFonts w:hint="eastAsia" w:ascii="宋体" w:hAnsi="宋体" w:cs="宋体"/>
                <w:kern w:val="0"/>
                <w:szCs w:val="21"/>
              </w:rPr>
              <w:t>。</w:t>
            </w:r>
          </w:p>
        </w:tc>
        <w:tc>
          <w:tcPr>
            <w:tcW w:w="1866" w:type="dxa"/>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19</w:t>
            </w:r>
          </w:p>
        </w:tc>
        <w:tc>
          <w:tcPr>
            <w:tcW w:w="4154" w:type="dxa"/>
            <w:vAlign w:val="center"/>
          </w:tcPr>
          <w:p>
            <w:pPr>
              <w:spacing w:line="240" w:lineRule="exact"/>
              <w:rPr>
                <w:rFonts w:ascii="宋体" w:hAnsi="宋体"/>
                <w:szCs w:val="21"/>
              </w:rPr>
            </w:pPr>
            <w:r>
              <w:rPr>
                <w:rFonts w:hint="eastAsia" w:ascii="宋体" w:hAnsi="宋体"/>
                <w:szCs w:val="21"/>
              </w:rPr>
              <w:t>负责县级影视作品评选，并向上级推荐优秀作品</w:t>
            </w:r>
            <w:r>
              <w:rPr>
                <w:rFonts w:hint="eastAsia" w:ascii="宋体" w:hAnsi="宋体" w:cs="宋体"/>
                <w:kern w:val="0"/>
                <w:szCs w:val="21"/>
              </w:rPr>
              <w:t>。</w:t>
            </w:r>
          </w:p>
        </w:tc>
        <w:tc>
          <w:tcPr>
            <w:tcW w:w="6297" w:type="dxa"/>
            <w:vAlign w:val="center"/>
          </w:tcPr>
          <w:p>
            <w:pPr>
              <w:spacing w:line="240" w:lineRule="exact"/>
              <w:rPr>
                <w:rFonts w:ascii="宋体" w:hAnsi="宋体"/>
                <w:szCs w:val="21"/>
                <w:shd w:val="clear" w:color="auto" w:fill="FFFFFF"/>
              </w:rPr>
            </w:pPr>
            <w:r>
              <w:rPr>
                <w:rFonts w:hint="eastAsia" w:ascii="宋体" w:hAnsi="宋体"/>
                <w:szCs w:val="21"/>
              </w:rPr>
              <w:t>组织县级影视作品评选，并向上级推荐优秀作品</w:t>
            </w:r>
            <w:r>
              <w:rPr>
                <w:rFonts w:hint="eastAsia" w:ascii="宋体" w:hAnsi="宋体" w:cs="宋体"/>
                <w:kern w:val="0"/>
                <w:szCs w:val="21"/>
              </w:rPr>
              <w:t>。</w:t>
            </w:r>
          </w:p>
        </w:tc>
        <w:tc>
          <w:tcPr>
            <w:tcW w:w="1866" w:type="dxa"/>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20</w:t>
            </w:r>
          </w:p>
        </w:tc>
        <w:tc>
          <w:tcPr>
            <w:tcW w:w="4154" w:type="dxa"/>
            <w:vMerge w:val="restart"/>
            <w:vAlign w:val="center"/>
          </w:tcPr>
          <w:p>
            <w:pPr>
              <w:spacing w:line="240" w:lineRule="exact"/>
              <w:rPr>
                <w:rFonts w:ascii="宋体" w:hAnsi="宋体"/>
                <w:szCs w:val="21"/>
              </w:rPr>
            </w:pPr>
            <w:r>
              <w:rPr>
                <w:rFonts w:hint="eastAsia" w:ascii="宋体" w:hAnsi="宋体"/>
                <w:szCs w:val="21"/>
              </w:rPr>
              <w:t>组织开展全县群众文化和非物质文化遗产保护工作</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指导全县群众文化工作</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指导全县基层文化网络和文化队伍建设</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负责基层文艺骨干的培训工作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研究提出全县文化设施建设规划、计划并监督落实</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管理县属群众文化馆等文化事业单位</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组织全县重大文化活动</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组织实施优秀民族文化的传承普及工作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拟订非物质文化遗产保护政策</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拟订全县非物质文化遗产保护事业发展规划</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组织开展非物质文化遗产保护工作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szCs w:val="21"/>
              </w:rPr>
              <w:t>承办县级非物质文化遗产名录项目的申报与评审工作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cs="宋体"/>
                <w:szCs w:val="21"/>
              </w:rPr>
            </w:pPr>
            <w:r>
              <w:rPr>
                <w:rFonts w:hint="eastAsia" w:ascii="宋体" w:hAnsi="宋体"/>
                <w:szCs w:val="21"/>
              </w:rPr>
              <w:t>组织实施非物质文化遗产的传承与宣传展示工作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cs="宋体"/>
                <w:szCs w:val="21"/>
              </w:rPr>
            </w:pPr>
            <w:r>
              <w:rPr>
                <w:rFonts w:hint="eastAsia" w:ascii="宋体" w:hAnsi="宋体"/>
                <w:szCs w:val="21"/>
              </w:rPr>
              <w:t>推动非物质文化遗产保护科研工作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21</w:t>
            </w:r>
          </w:p>
        </w:tc>
        <w:tc>
          <w:tcPr>
            <w:tcW w:w="4154" w:type="dxa"/>
            <w:vMerge w:val="restart"/>
            <w:vAlign w:val="center"/>
          </w:tcPr>
          <w:p>
            <w:pPr>
              <w:spacing w:line="240" w:lineRule="exact"/>
              <w:rPr>
                <w:rFonts w:ascii="宋体" w:hAnsi="宋体"/>
                <w:szCs w:val="21"/>
              </w:rPr>
            </w:pPr>
            <w:r>
              <w:rPr>
                <w:rFonts w:hint="eastAsia" w:ascii="宋体" w:hAnsi="宋体"/>
                <w:szCs w:val="21"/>
              </w:rPr>
              <w:t>依法管理全县文化娱乐、演出、音像、美术品经营等市场；研究提出市场发展规划并监督落实；指导文化市场综合执法工作。</w:t>
            </w:r>
          </w:p>
          <w:p>
            <w:pPr>
              <w:spacing w:line="240" w:lineRule="exact"/>
              <w:rPr>
                <w:rFonts w:ascii="宋体" w:hAnsi="宋体"/>
                <w:szCs w:val="21"/>
              </w:rPr>
            </w:pPr>
            <w:r>
              <w:rPr>
                <w:rFonts w:hint="eastAsia" w:ascii="宋体" w:hAnsi="宋体"/>
                <w:szCs w:val="21"/>
              </w:rPr>
              <w:t>负责本局行政审批服务事项的审批服务工作；负责组织协调行政审批服务事项的法律法规培训、现场勘查、论证、审核等相关工作；负责有关行政许可证的发放工作；负责行政审批专用章的使用管理</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依法管理全县文化娱乐、演出、音像、美术品经营等市场</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研究提出文化市场发展规划并监督落实</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指导文化市场综合执法工作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从事包装装潢印刷品和其他印刷品印刷经营活动的企业设立、变更经营活动、兼营、兼并、合并、分立的审批。</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cs="宋体"/>
                <w:kern w:val="0"/>
                <w:szCs w:val="21"/>
              </w:rPr>
              <w:t>除宗教内容的一次性内部资料性出版物的审批。</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设立出版物批发企业或者其他单位申请从事出版物批发业务审核。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widowControl/>
              <w:spacing w:line="240" w:lineRule="exact"/>
              <w:rPr>
                <w:rFonts w:ascii="宋体" w:hAnsi="宋体" w:cs="宋体"/>
                <w:kern w:val="0"/>
                <w:szCs w:val="21"/>
              </w:rPr>
            </w:pPr>
            <w:r>
              <w:rPr>
                <w:rFonts w:hint="eastAsia" w:ascii="宋体" w:hAnsi="宋体" w:cs="宋体"/>
                <w:kern w:val="0"/>
                <w:szCs w:val="21"/>
              </w:rPr>
              <w:t>设立出版物连锁经营企业或者其他连锁经营企业申请从事出版物连锁经营业务审核。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设立出版物零售企业或者其他单位、个人申请从事出版物零售业务备案。</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包装装潢印刷品和其他印刷品印刷业经营者变更主要登记事项备案。</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图书、期刊印刷委托书备案。</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kern w:val="0"/>
                <w:szCs w:val="21"/>
              </w:rPr>
            </w:pPr>
            <w:r>
              <w:rPr>
                <w:rFonts w:hint="eastAsia" w:ascii="宋体" w:hAnsi="宋体" w:cs="宋体"/>
                <w:kern w:val="0"/>
                <w:szCs w:val="21"/>
              </w:rPr>
              <w:t>印刷企业年度核验。</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设立、变更广播电台、电视台、教育电视台的审核。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szCs w:val="21"/>
              </w:rPr>
            </w:pPr>
            <w:r>
              <w:rPr>
                <w:rFonts w:hint="eastAsia" w:ascii="宋体" w:hAnsi="宋体" w:cs="宋体"/>
                <w:kern w:val="0"/>
                <w:szCs w:val="21"/>
              </w:rPr>
              <w:t>乡镇设立广播电视站和机关、部队、团体、企业事业单位设立有线广播电视站审核。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广播电视节目制作经营许可审核。</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widowControl/>
              <w:spacing w:line="240" w:lineRule="exact"/>
              <w:rPr>
                <w:rFonts w:ascii="宋体" w:hAnsi="宋体" w:cs="宋体"/>
                <w:kern w:val="0"/>
                <w:szCs w:val="21"/>
              </w:rPr>
            </w:pPr>
            <w:r>
              <w:rPr>
                <w:rFonts w:hint="eastAsia" w:ascii="宋体" w:hAnsi="宋体" w:cs="宋体"/>
                <w:kern w:val="0"/>
                <w:szCs w:val="21"/>
              </w:rPr>
              <w:t>使用卫星电视地面接收设施接收境内、境外电视节目审核。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电视剧制作许可证（乙种）审核。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广播电视视频点播业务许可（甲种）和（乙种）审核。</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spacing w:line="240" w:lineRule="exact"/>
              <w:rPr>
                <w:rFonts w:ascii="宋体" w:hAnsi="宋体"/>
                <w:b/>
                <w:szCs w:val="21"/>
              </w:rPr>
            </w:pPr>
          </w:p>
        </w:tc>
        <w:tc>
          <w:tcPr>
            <w:tcW w:w="6297" w:type="dxa"/>
            <w:vAlign w:val="center"/>
          </w:tcPr>
          <w:p>
            <w:pPr>
              <w:spacing w:line="240" w:lineRule="exact"/>
              <w:rPr>
                <w:rFonts w:ascii="宋体" w:hAnsi="宋体" w:cs="宋体"/>
                <w:kern w:val="0"/>
                <w:szCs w:val="21"/>
              </w:rPr>
            </w:pPr>
            <w:r>
              <w:rPr>
                <w:rFonts w:hint="eastAsia" w:ascii="宋体" w:hAnsi="宋体" w:cs="宋体"/>
                <w:kern w:val="0"/>
                <w:szCs w:val="21"/>
              </w:rPr>
              <w:t>迁建无线广播电视设施审核。</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b/>
                <w:szCs w:val="21"/>
              </w:rPr>
            </w:pPr>
            <w:r>
              <w:rPr>
                <w:rFonts w:hint="eastAsia" w:ascii="宋体" w:hAnsi="宋体"/>
                <w:szCs w:val="21"/>
              </w:rPr>
              <w:t>22</w:t>
            </w:r>
          </w:p>
        </w:tc>
        <w:tc>
          <w:tcPr>
            <w:tcW w:w="4154" w:type="dxa"/>
            <w:vMerge w:val="restart"/>
            <w:vAlign w:val="center"/>
          </w:tcPr>
          <w:p>
            <w:pPr>
              <w:pStyle w:val="16"/>
              <w:spacing w:line="240" w:lineRule="exact"/>
              <w:rPr>
                <w:rFonts w:ascii="宋体" w:hAnsi="宋体"/>
                <w:kern w:val="10"/>
              </w:rPr>
            </w:pPr>
            <w:r>
              <w:rPr>
                <w:rFonts w:hint="eastAsia" w:ascii="宋体" w:hAnsi="宋体"/>
              </w:rPr>
              <w:t>依法管理全县出版、印刷、图书、包装装横和印刷品印刷、经营等市场，研究提出市场发展规划并监督落实；指导查处非法生产经营活动</w:t>
            </w:r>
            <w:r>
              <w:rPr>
                <w:rFonts w:hint="eastAsia" w:ascii="宋体" w:hAnsi="宋体" w:cs="宋体"/>
              </w:rPr>
              <w:t>。</w:t>
            </w:r>
          </w:p>
        </w:tc>
        <w:tc>
          <w:tcPr>
            <w:tcW w:w="6297" w:type="dxa"/>
            <w:vAlign w:val="center"/>
          </w:tcPr>
          <w:p>
            <w:pPr>
              <w:spacing w:line="240" w:lineRule="exact"/>
              <w:rPr>
                <w:rFonts w:ascii="宋体" w:hAnsi="宋体"/>
                <w:szCs w:val="21"/>
              </w:rPr>
            </w:pPr>
            <w:r>
              <w:rPr>
                <w:rFonts w:hint="eastAsia" w:ascii="宋体" w:hAnsi="宋体"/>
                <w:szCs w:val="21"/>
              </w:rPr>
              <w:t>负责依法对全县印刷、出版、发行进行业务管理</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widowControl/>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负责对查处全县新闻出版市场的非法生产经营活动进行业务指导</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widowControl/>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负责全县著作权管理工作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widowControl/>
              <w:spacing w:line="240" w:lineRule="exact"/>
              <w:rPr>
                <w:rFonts w:ascii="宋体" w:hAnsi="宋体"/>
                <w:szCs w:val="21"/>
              </w:rPr>
            </w:pPr>
          </w:p>
        </w:tc>
        <w:tc>
          <w:tcPr>
            <w:tcW w:w="6297" w:type="dxa"/>
            <w:vAlign w:val="center"/>
          </w:tcPr>
          <w:p>
            <w:pPr>
              <w:widowControl/>
              <w:spacing w:line="240" w:lineRule="exact"/>
              <w:rPr>
                <w:rFonts w:ascii="宋体" w:hAnsi="宋体"/>
                <w:szCs w:val="21"/>
              </w:rPr>
            </w:pPr>
            <w:r>
              <w:rPr>
                <w:rFonts w:hint="eastAsia" w:ascii="宋体" w:hAnsi="宋体"/>
                <w:szCs w:val="21"/>
              </w:rPr>
              <w:t>负责推进使用正版软件工作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widowControl/>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负责对连续性内部资料性出版物的日常管理工作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b/>
                <w:szCs w:val="21"/>
              </w:rPr>
            </w:pPr>
          </w:p>
        </w:tc>
        <w:tc>
          <w:tcPr>
            <w:tcW w:w="4154" w:type="dxa"/>
            <w:vMerge w:val="continue"/>
            <w:vAlign w:val="center"/>
          </w:tcPr>
          <w:p>
            <w:pPr>
              <w:widowControl/>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负责组织和实施全县农家书屋工程的建设工作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负责组织开展全民阅读活动</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23</w:t>
            </w:r>
          </w:p>
        </w:tc>
        <w:tc>
          <w:tcPr>
            <w:tcW w:w="4154" w:type="dxa"/>
            <w:vMerge w:val="restart"/>
            <w:vAlign w:val="center"/>
          </w:tcPr>
          <w:p>
            <w:pPr>
              <w:spacing w:line="240" w:lineRule="exact"/>
              <w:rPr>
                <w:rFonts w:ascii="宋体" w:hAnsi="宋体" w:cs="宋体"/>
                <w:kern w:val="0"/>
                <w:szCs w:val="21"/>
              </w:rPr>
            </w:pPr>
            <w:r>
              <w:rPr>
                <w:rFonts w:hint="eastAsia" w:ascii="宋体" w:hAnsi="宋体" w:cs="宋体"/>
                <w:kern w:val="0"/>
                <w:szCs w:val="21"/>
              </w:rPr>
              <w:t>拟订全</w:t>
            </w:r>
            <w:r>
              <w:rPr>
                <w:rFonts w:hint="eastAsia" w:ascii="宋体" w:hAnsi="宋体"/>
                <w:szCs w:val="21"/>
              </w:rPr>
              <w:t>县</w:t>
            </w:r>
            <w:r>
              <w:rPr>
                <w:rFonts w:hint="eastAsia" w:ascii="宋体" w:hAnsi="宋体" w:cs="宋体"/>
                <w:kern w:val="0"/>
                <w:szCs w:val="21"/>
              </w:rPr>
              <w:t>电影、电视剧、广播剧制作和事业发展规划；参与制定本级行政区域电影院和放映设施的建设规划；指导、监管全</w:t>
            </w:r>
            <w:r>
              <w:rPr>
                <w:rFonts w:hint="eastAsia" w:ascii="宋体" w:hAnsi="宋体"/>
                <w:szCs w:val="21"/>
              </w:rPr>
              <w:t>县</w:t>
            </w:r>
            <w:r>
              <w:rPr>
                <w:rFonts w:hint="eastAsia" w:ascii="宋体" w:hAnsi="宋体" w:cs="宋体"/>
                <w:kern w:val="0"/>
                <w:szCs w:val="21"/>
              </w:rPr>
              <w:t>电影制片、发行、放映和电视剧的制作播出工作；负责电影拍摄发行许可证审核申报工作；负责电影放映许可证审批工作；指导和组织实施农村电影放映工程；指导电影专项资金的管理和使用；协调全</w:t>
            </w:r>
            <w:r>
              <w:rPr>
                <w:rFonts w:hint="eastAsia" w:ascii="宋体" w:hAnsi="宋体"/>
                <w:szCs w:val="21"/>
              </w:rPr>
              <w:t>县</w:t>
            </w:r>
            <w:r>
              <w:rPr>
                <w:rFonts w:hint="eastAsia" w:ascii="宋体" w:hAnsi="宋体" w:cs="宋体"/>
                <w:kern w:val="0"/>
                <w:szCs w:val="21"/>
              </w:rPr>
              <w:t>重大电影活动。</w:t>
            </w:r>
          </w:p>
        </w:tc>
        <w:tc>
          <w:tcPr>
            <w:tcW w:w="6297" w:type="dxa"/>
            <w:vAlign w:val="center"/>
          </w:tcPr>
          <w:p>
            <w:pPr>
              <w:spacing w:line="240" w:lineRule="exact"/>
              <w:rPr>
                <w:rFonts w:ascii="宋体" w:hAnsi="宋体"/>
                <w:szCs w:val="21"/>
              </w:rPr>
            </w:pPr>
            <w:r>
              <w:rPr>
                <w:rFonts w:hint="eastAsia" w:ascii="宋体" w:hAnsi="宋体" w:cs="宋体"/>
                <w:kern w:val="0"/>
                <w:szCs w:val="21"/>
              </w:rPr>
              <w:t>负责全县电影、电视剧、广播剧制作和事业发展规划。</w:t>
            </w:r>
          </w:p>
        </w:tc>
        <w:tc>
          <w:tcPr>
            <w:tcW w:w="1866" w:type="dxa"/>
            <w:vMerge w:val="restart"/>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cs="宋体"/>
                <w:kern w:val="0"/>
                <w:szCs w:val="21"/>
              </w:rPr>
              <w:t>参与制定本级行政区域电影院和放映设施的建设规划。</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cs="宋体"/>
                <w:kern w:val="0"/>
                <w:szCs w:val="21"/>
              </w:rPr>
            </w:pPr>
            <w:r>
              <w:rPr>
                <w:rFonts w:hint="eastAsia" w:ascii="宋体" w:hAnsi="宋体"/>
                <w:kern w:val="0"/>
                <w:szCs w:val="21"/>
              </w:rPr>
              <w:t>指导、监管全</w:t>
            </w:r>
            <w:r>
              <w:rPr>
                <w:rFonts w:hint="eastAsia" w:ascii="宋体" w:hAnsi="宋体"/>
                <w:szCs w:val="21"/>
              </w:rPr>
              <w:t>县</w:t>
            </w:r>
            <w:r>
              <w:rPr>
                <w:rFonts w:hint="eastAsia" w:ascii="宋体" w:hAnsi="宋体"/>
                <w:kern w:val="0"/>
                <w:szCs w:val="21"/>
              </w:rPr>
              <w:t>电影制片、发行、放映和电视剧的制作播出工作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负责指导和组织农村电影放映工程</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指导电影专项资金管理和使用</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协调全县重大电影活动</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指导电影放映许可证审批工作</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24</w:t>
            </w:r>
          </w:p>
        </w:tc>
        <w:tc>
          <w:tcPr>
            <w:tcW w:w="4154" w:type="dxa"/>
            <w:vMerge w:val="restart"/>
            <w:vAlign w:val="center"/>
          </w:tcPr>
          <w:p>
            <w:pPr>
              <w:spacing w:line="240" w:lineRule="exact"/>
              <w:rPr>
                <w:rFonts w:ascii="宋体" w:hAnsi="宋体"/>
                <w:szCs w:val="21"/>
              </w:rPr>
            </w:pPr>
            <w:r>
              <w:rPr>
                <w:rFonts w:hint="eastAsia" w:ascii="宋体" w:hAnsi="宋体"/>
                <w:szCs w:val="21"/>
              </w:rPr>
              <w:t>编制并组织实施全县文化产业发展规划</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编制中长期发展规划</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jc w:val="center"/>
              <w:rPr>
                <w:rFonts w:ascii="宋体" w:hAnsi="宋体"/>
                <w:b/>
                <w:szCs w:val="21"/>
              </w:rPr>
            </w:pPr>
          </w:p>
        </w:tc>
        <w:tc>
          <w:tcPr>
            <w:tcW w:w="4154" w:type="dxa"/>
            <w:vMerge w:val="continue"/>
            <w:vAlign w:val="center"/>
          </w:tcPr>
          <w:p>
            <w:pPr>
              <w:widowControl/>
              <w:spacing w:line="240" w:lineRule="exact"/>
              <w:rPr>
                <w:rFonts w:ascii="宋体" w:hAnsi="宋体"/>
                <w:szCs w:val="21"/>
              </w:rPr>
            </w:pPr>
          </w:p>
        </w:tc>
        <w:tc>
          <w:tcPr>
            <w:tcW w:w="6297" w:type="dxa"/>
            <w:vAlign w:val="center"/>
          </w:tcPr>
          <w:p>
            <w:pPr>
              <w:spacing w:line="240" w:lineRule="exact"/>
              <w:rPr>
                <w:rFonts w:ascii="宋体" w:hAnsi="宋体" w:cs="宋体"/>
                <w:szCs w:val="21"/>
              </w:rPr>
            </w:pPr>
            <w:r>
              <w:rPr>
                <w:rFonts w:hint="eastAsia" w:ascii="宋体" w:hAnsi="宋体" w:cs="宋体"/>
                <w:szCs w:val="21"/>
              </w:rPr>
              <w:t>提出产业发展的整体思路、具体措施和优惠措施</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25</w:t>
            </w:r>
          </w:p>
        </w:tc>
        <w:tc>
          <w:tcPr>
            <w:tcW w:w="4154" w:type="dxa"/>
            <w:vAlign w:val="center"/>
          </w:tcPr>
          <w:p>
            <w:pPr>
              <w:spacing w:line="240" w:lineRule="exact"/>
              <w:rPr>
                <w:rFonts w:ascii="宋体" w:hAnsi="宋体"/>
                <w:szCs w:val="21"/>
              </w:rPr>
            </w:pPr>
            <w:r>
              <w:rPr>
                <w:rFonts w:hint="eastAsia" w:ascii="宋体" w:hAnsi="宋体"/>
                <w:szCs w:val="21"/>
              </w:rPr>
              <w:t>负责文化产业示范项目等的评审、申报、扶持</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建立健全评审机制</w:t>
            </w:r>
            <w:r>
              <w:rPr>
                <w:rFonts w:hint="eastAsia" w:ascii="宋体" w:hAnsi="宋体" w:cs="宋体"/>
                <w:kern w:val="0"/>
                <w:szCs w:val="21"/>
              </w:rPr>
              <w:t>。</w:t>
            </w:r>
          </w:p>
        </w:tc>
        <w:tc>
          <w:tcPr>
            <w:tcW w:w="1866" w:type="dxa"/>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26</w:t>
            </w:r>
          </w:p>
        </w:tc>
        <w:tc>
          <w:tcPr>
            <w:tcW w:w="4154" w:type="dxa"/>
            <w:vMerge w:val="restart"/>
            <w:vAlign w:val="center"/>
          </w:tcPr>
          <w:p>
            <w:pPr>
              <w:spacing w:line="240" w:lineRule="exact"/>
              <w:rPr>
                <w:rFonts w:ascii="宋体" w:hAnsi="宋体"/>
                <w:szCs w:val="21"/>
              </w:rPr>
            </w:pPr>
            <w:r>
              <w:rPr>
                <w:rFonts w:hint="eastAsia" w:ascii="宋体" w:hAnsi="宋体"/>
                <w:szCs w:val="21"/>
              </w:rPr>
              <w:t>督促指导重点文化产业项目的实施；指导文化产业基地和区域性特色文化产业建设</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摸清底码，了解急需解决的问题</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提供相应的政策依据，推动健康有序发展</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建立定期检查制度，及时发现并改进不足</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240" w:lineRule="exact"/>
              <w:jc w:val="center"/>
              <w:rPr>
                <w:rFonts w:ascii="宋体" w:hAnsi="宋体"/>
                <w:szCs w:val="21"/>
              </w:rPr>
            </w:pPr>
            <w:r>
              <w:rPr>
                <w:rFonts w:hint="eastAsia" w:ascii="宋体" w:hAnsi="宋体"/>
                <w:szCs w:val="21"/>
              </w:rPr>
              <w:t>27</w:t>
            </w:r>
          </w:p>
        </w:tc>
        <w:tc>
          <w:tcPr>
            <w:tcW w:w="4154" w:type="dxa"/>
            <w:vAlign w:val="center"/>
          </w:tcPr>
          <w:p>
            <w:pPr>
              <w:spacing w:line="240" w:lineRule="exact"/>
              <w:rPr>
                <w:rFonts w:ascii="宋体" w:hAnsi="宋体"/>
                <w:szCs w:val="21"/>
              </w:rPr>
            </w:pPr>
            <w:r>
              <w:rPr>
                <w:rFonts w:hint="eastAsia" w:ascii="宋体" w:hAnsi="宋体"/>
                <w:szCs w:val="21"/>
              </w:rPr>
              <w:t>推进文化产业的交流和合作</w:t>
            </w:r>
            <w:r>
              <w:rPr>
                <w:rFonts w:hint="eastAsia" w:ascii="宋体" w:hAnsi="宋体" w:cs="宋体"/>
                <w:kern w:val="0"/>
                <w:szCs w:val="21"/>
              </w:rPr>
              <w:t>。</w:t>
            </w:r>
          </w:p>
        </w:tc>
        <w:tc>
          <w:tcPr>
            <w:tcW w:w="6297" w:type="dxa"/>
            <w:vAlign w:val="center"/>
          </w:tcPr>
          <w:p>
            <w:pPr>
              <w:spacing w:line="240" w:lineRule="exact"/>
              <w:rPr>
                <w:rFonts w:ascii="宋体" w:hAnsi="宋体"/>
                <w:szCs w:val="21"/>
              </w:rPr>
            </w:pPr>
            <w:r>
              <w:rPr>
                <w:rFonts w:hint="eastAsia" w:ascii="宋体" w:hAnsi="宋体"/>
                <w:szCs w:val="21"/>
              </w:rPr>
              <w:t>举办成果展；组织域内、域外项目参观学习</w:t>
            </w:r>
            <w:r>
              <w:rPr>
                <w:rFonts w:hint="eastAsia" w:ascii="宋体" w:hAnsi="宋体" w:cs="宋体"/>
                <w:kern w:val="0"/>
                <w:szCs w:val="21"/>
              </w:rPr>
              <w:t>。</w:t>
            </w:r>
          </w:p>
        </w:tc>
        <w:tc>
          <w:tcPr>
            <w:tcW w:w="1866" w:type="dxa"/>
            <w:vAlign w:val="center"/>
          </w:tcPr>
          <w:p>
            <w:pPr>
              <w:spacing w:line="240" w:lineRule="exact"/>
              <w:jc w:val="center"/>
              <w:rPr>
                <w:rFonts w:ascii="宋体" w:hAnsi="宋体"/>
                <w:szCs w:val="21"/>
              </w:rPr>
            </w:pPr>
            <w:r>
              <w:rPr>
                <w:rFonts w:hint="eastAsia" w:ascii="宋体" w:hAnsi="宋体"/>
                <w:szCs w:val="21"/>
              </w:rPr>
              <w:t>文化新闻出版股</w:t>
            </w:r>
          </w:p>
        </w:tc>
        <w:tc>
          <w:tcPr>
            <w:tcW w:w="1040"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restart"/>
            <w:vAlign w:val="center"/>
          </w:tcPr>
          <w:p>
            <w:pPr>
              <w:spacing w:line="240" w:lineRule="exact"/>
              <w:jc w:val="center"/>
              <w:rPr>
                <w:rFonts w:ascii="宋体" w:hAnsi="宋体"/>
                <w:szCs w:val="21"/>
              </w:rPr>
            </w:pPr>
            <w:r>
              <w:rPr>
                <w:rFonts w:hint="eastAsia" w:ascii="宋体" w:hAnsi="宋体"/>
                <w:szCs w:val="21"/>
              </w:rPr>
              <w:t>28</w:t>
            </w:r>
          </w:p>
        </w:tc>
        <w:tc>
          <w:tcPr>
            <w:tcW w:w="4154" w:type="dxa"/>
            <w:vMerge w:val="restart"/>
            <w:vAlign w:val="center"/>
          </w:tcPr>
          <w:p>
            <w:pPr>
              <w:spacing w:line="240" w:lineRule="exact"/>
              <w:rPr>
                <w:rFonts w:ascii="宋体" w:hAnsi="宋体"/>
                <w:szCs w:val="21"/>
              </w:rPr>
            </w:pPr>
            <w:r>
              <w:rPr>
                <w:rFonts w:hint="eastAsia" w:ascii="宋体" w:hAnsi="宋体"/>
                <w:szCs w:val="21"/>
              </w:rPr>
              <w:t>建立文化产业（项目）数据库</w:t>
            </w:r>
          </w:p>
        </w:tc>
        <w:tc>
          <w:tcPr>
            <w:tcW w:w="6297" w:type="dxa"/>
            <w:vAlign w:val="center"/>
          </w:tcPr>
          <w:p>
            <w:pPr>
              <w:spacing w:line="240" w:lineRule="exact"/>
              <w:rPr>
                <w:rFonts w:ascii="宋体" w:hAnsi="宋体"/>
                <w:szCs w:val="21"/>
              </w:rPr>
            </w:pPr>
            <w:r>
              <w:rPr>
                <w:rFonts w:hint="eastAsia" w:ascii="宋体" w:hAnsi="宋体"/>
                <w:szCs w:val="21"/>
              </w:rPr>
              <w:t>制作全县产业分布图</w:t>
            </w:r>
            <w:r>
              <w:rPr>
                <w:rFonts w:hint="eastAsia" w:ascii="宋体" w:hAnsi="宋体" w:cs="宋体"/>
                <w:kern w:val="0"/>
                <w:szCs w:val="21"/>
              </w:rPr>
              <w:t>。</w:t>
            </w:r>
          </w:p>
        </w:tc>
        <w:tc>
          <w:tcPr>
            <w:tcW w:w="1866" w:type="dxa"/>
            <w:vMerge w:val="restart"/>
            <w:vAlign w:val="center"/>
          </w:tcPr>
          <w:p>
            <w:pPr>
              <w:spacing w:line="240" w:lineRule="exact"/>
              <w:jc w:val="center"/>
              <w:rPr>
                <w:rFonts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搜集保存产业相关数据，形成数据库</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b/>
                <w:szCs w:val="21"/>
              </w:rPr>
            </w:pPr>
          </w:p>
        </w:tc>
        <w:tc>
          <w:tcPr>
            <w:tcW w:w="104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6297" w:type="dxa"/>
            <w:vAlign w:val="center"/>
          </w:tcPr>
          <w:p>
            <w:pPr>
              <w:spacing w:line="240" w:lineRule="exact"/>
              <w:rPr>
                <w:rFonts w:ascii="宋体" w:hAnsi="宋体"/>
                <w:szCs w:val="21"/>
              </w:rPr>
            </w:pPr>
            <w:r>
              <w:rPr>
                <w:rFonts w:hint="eastAsia" w:ascii="宋体" w:hAnsi="宋体"/>
                <w:szCs w:val="21"/>
              </w:rPr>
              <w:t>及时补充更新数据</w:t>
            </w:r>
            <w:r>
              <w:rPr>
                <w:rFonts w:hint="eastAsia" w:ascii="宋体" w:hAnsi="宋体" w:cs="宋体"/>
                <w:kern w:val="0"/>
                <w:szCs w:val="21"/>
              </w:rPr>
              <w:t>。</w:t>
            </w:r>
          </w:p>
        </w:tc>
        <w:tc>
          <w:tcPr>
            <w:tcW w:w="1866" w:type="dxa"/>
            <w:vMerge w:val="continue"/>
            <w:vAlign w:val="center"/>
          </w:tcPr>
          <w:p>
            <w:pPr>
              <w:spacing w:line="240" w:lineRule="exact"/>
              <w:jc w:val="center"/>
              <w:rPr>
                <w:rFonts w:ascii="宋体" w:hAnsi="宋体"/>
                <w:szCs w:val="21"/>
              </w:rPr>
            </w:pPr>
          </w:p>
        </w:tc>
        <w:tc>
          <w:tcPr>
            <w:tcW w:w="1040" w:type="dxa"/>
            <w:vMerge w:val="continue"/>
            <w:vAlign w:val="center"/>
          </w:tcPr>
          <w:p>
            <w:pPr>
              <w:spacing w:line="240" w:lineRule="exact"/>
              <w:rPr>
                <w:rFonts w:ascii="宋体" w:hAnsi="宋体"/>
                <w:szCs w:val="21"/>
              </w:rPr>
            </w:pPr>
          </w:p>
        </w:tc>
      </w:tr>
    </w:tbl>
    <w:p>
      <w:pPr>
        <w:jc w:val="center"/>
        <w:rPr>
          <w:rFonts w:ascii="宋体" w:hAnsi="宋体"/>
          <w:b/>
          <w:sz w:val="36"/>
          <w:szCs w:val="36"/>
        </w:rPr>
      </w:pPr>
    </w:p>
    <w:p>
      <w:pPr>
        <w:jc w:val="center"/>
        <w:rPr>
          <w:rFonts w:ascii="宋体" w:hAnsi="宋体"/>
          <w:b/>
          <w:sz w:val="36"/>
          <w:szCs w:val="36"/>
        </w:rPr>
      </w:pPr>
    </w:p>
    <w:p>
      <w:pPr>
        <w:jc w:val="center"/>
        <w:rPr>
          <w:rFonts w:ascii="仿宋_GB2312" w:eastAsia="仿宋_GB2312"/>
          <w:sz w:val="44"/>
          <w:szCs w:val="44"/>
        </w:rPr>
      </w:pPr>
      <w:r>
        <w:rPr>
          <w:rFonts w:hint="eastAsia" w:ascii="宋体" w:hAnsi="宋体"/>
          <w:b/>
          <w:sz w:val="44"/>
          <w:szCs w:val="44"/>
        </w:rPr>
        <w:t>与相关部门职责边界登记表</w:t>
      </w:r>
    </w:p>
    <w:tbl>
      <w:tblPr>
        <w:tblStyle w:val="10"/>
        <w:tblW w:w="14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40"/>
        <w:gridCol w:w="1856"/>
        <w:gridCol w:w="11"/>
        <w:gridCol w:w="4064"/>
        <w:gridCol w:w="3420"/>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Align w:val="center"/>
          </w:tcPr>
          <w:p>
            <w:pPr>
              <w:spacing w:line="240" w:lineRule="exact"/>
              <w:jc w:val="center"/>
              <w:rPr>
                <w:rFonts w:ascii="宋体" w:hAnsi="宋体" w:cs="仿宋_GB2312"/>
                <w:b/>
                <w:szCs w:val="21"/>
              </w:rPr>
            </w:pPr>
            <w:r>
              <w:rPr>
                <w:rFonts w:hint="eastAsia" w:ascii="宋体" w:hAnsi="宋体" w:cs="仿宋_GB2312"/>
                <w:b/>
                <w:szCs w:val="21"/>
              </w:rPr>
              <w:t>序号</w:t>
            </w:r>
          </w:p>
        </w:tc>
        <w:tc>
          <w:tcPr>
            <w:tcW w:w="1440" w:type="dxa"/>
            <w:vAlign w:val="center"/>
          </w:tcPr>
          <w:p>
            <w:pPr>
              <w:spacing w:line="240" w:lineRule="exact"/>
              <w:jc w:val="center"/>
              <w:rPr>
                <w:rFonts w:ascii="宋体" w:hAnsi="宋体" w:cs="仿宋_GB2312"/>
                <w:b/>
                <w:szCs w:val="21"/>
              </w:rPr>
            </w:pPr>
            <w:r>
              <w:rPr>
                <w:rFonts w:hint="eastAsia" w:ascii="宋体" w:hAnsi="宋体" w:cs="仿宋_GB2312"/>
                <w:b/>
                <w:szCs w:val="21"/>
              </w:rPr>
              <w:t>管理事项</w:t>
            </w:r>
          </w:p>
        </w:tc>
        <w:tc>
          <w:tcPr>
            <w:tcW w:w="1856" w:type="dxa"/>
            <w:vAlign w:val="center"/>
          </w:tcPr>
          <w:p>
            <w:pPr>
              <w:spacing w:line="240" w:lineRule="exact"/>
              <w:jc w:val="center"/>
              <w:rPr>
                <w:rFonts w:ascii="宋体" w:hAnsi="宋体" w:cs="仿宋_GB2312"/>
                <w:b/>
                <w:szCs w:val="21"/>
              </w:rPr>
            </w:pPr>
            <w:r>
              <w:rPr>
                <w:rFonts w:hint="eastAsia" w:ascii="宋体" w:hAnsi="宋体" w:cs="仿宋_GB2312"/>
                <w:b/>
                <w:szCs w:val="21"/>
              </w:rPr>
              <w:t>相关部门</w:t>
            </w:r>
          </w:p>
        </w:tc>
        <w:tc>
          <w:tcPr>
            <w:tcW w:w="4075" w:type="dxa"/>
            <w:gridSpan w:val="2"/>
            <w:vAlign w:val="center"/>
          </w:tcPr>
          <w:p>
            <w:pPr>
              <w:spacing w:line="240" w:lineRule="exact"/>
              <w:jc w:val="center"/>
              <w:rPr>
                <w:rFonts w:ascii="宋体" w:hAnsi="宋体" w:cs="仿宋_GB2312"/>
                <w:b/>
                <w:szCs w:val="21"/>
              </w:rPr>
            </w:pPr>
            <w:r>
              <w:rPr>
                <w:rFonts w:hint="eastAsia" w:ascii="宋体" w:hAnsi="宋体" w:cs="仿宋_GB2312"/>
                <w:b/>
                <w:szCs w:val="21"/>
              </w:rPr>
              <w:t>职责分工</w:t>
            </w:r>
          </w:p>
        </w:tc>
        <w:tc>
          <w:tcPr>
            <w:tcW w:w="3420" w:type="dxa"/>
            <w:vAlign w:val="center"/>
          </w:tcPr>
          <w:p>
            <w:pPr>
              <w:spacing w:line="240" w:lineRule="exact"/>
              <w:jc w:val="center"/>
              <w:rPr>
                <w:rFonts w:ascii="宋体" w:hAnsi="宋体" w:cs="仿宋_GB2312"/>
                <w:b/>
                <w:szCs w:val="21"/>
              </w:rPr>
            </w:pPr>
            <w:r>
              <w:rPr>
                <w:rFonts w:hint="eastAsia" w:ascii="宋体" w:hAnsi="宋体" w:cs="仿宋_GB2312"/>
                <w:b/>
                <w:szCs w:val="21"/>
              </w:rPr>
              <w:t>相关依据</w:t>
            </w:r>
          </w:p>
        </w:tc>
        <w:tc>
          <w:tcPr>
            <w:tcW w:w="2678" w:type="dxa"/>
            <w:vAlign w:val="center"/>
          </w:tcPr>
          <w:p>
            <w:pPr>
              <w:spacing w:line="240" w:lineRule="exact"/>
              <w:jc w:val="center"/>
              <w:rPr>
                <w:rFonts w:ascii="宋体" w:hAnsi="宋体" w:cs="仿宋_GB2312"/>
                <w:b/>
                <w:szCs w:val="21"/>
              </w:rPr>
            </w:pPr>
            <w:r>
              <w:rPr>
                <w:rFonts w:hint="eastAsia" w:ascii="宋体" w:hAnsi="宋体" w:cs="仿宋_GB2312"/>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blHeader/>
          <w:jc w:val="center"/>
        </w:trPr>
        <w:tc>
          <w:tcPr>
            <w:tcW w:w="818" w:type="dxa"/>
            <w:vMerge w:val="restart"/>
            <w:vAlign w:val="center"/>
          </w:tcPr>
          <w:p>
            <w:pPr>
              <w:spacing w:line="240" w:lineRule="exact"/>
              <w:jc w:val="center"/>
              <w:rPr>
                <w:rFonts w:ascii="宋体" w:hAnsi="宋体" w:cs="仿宋_GB2312"/>
                <w:szCs w:val="21"/>
              </w:rPr>
            </w:pPr>
            <w:r>
              <w:rPr>
                <w:rFonts w:hint="eastAsia" w:ascii="宋体" w:hAnsi="宋体" w:cs="仿宋_GB2312"/>
                <w:szCs w:val="21"/>
              </w:rPr>
              <w:t>1</w:t>
            </w:r>
          </w:p>
        </w:tc>
        <w:tc>
          <w:tcPr>
            <w:tcW w:w="1440" w:type="dxa"/>
            <w:vMerge w:val="restart"/>
            <w:vAlign w:val="center"/>
          </w:tcPr>
          <w:p>
            <w:pPr>
              <w:widowControl/>
              <w:spacing w:line="240" w:lineRule="exact"/>
              <w:rPr>
                <w:rFonts w:ascii="宋体" w:hAnsi="宋体" w:cs="仿宋_GB2312"/>
                <w:szCs w:val="21"/>
                <w:shd w:val="clear" w:color="auto" w:fill="FFFFFF"/>
              </w:rPr>
            </w:pPr>
            <w:r>
              <w:rPr>
                <w:rFonts w:hint="eastAsia" w:ascii="宋体" w:hAnsi="宋体" w:cs="仿宋_GB2312"/>
                <w:szCs w:val="21"/>
                <w:shd w:val="clear" w:color="auto" w:fill="FFFFFF"/>
              </w:rPr>
              <w:t>对广播电视</w:t>
            </w:r>
          </w:p>
          <w:p>
            <w:pPr>
              <w:widowControl/>
              <w:spacing w:line="240" w:lineRule="exact"/>
              <w:rPr>
                <w:rFonts w:ascii="宋体" w:hAnsi="宋体" w:cs="仿宋_GB2312"/>
                <w:szCs w:val="21"/>
                <w:shd w:val="clear" w:color="auto" w:fill="FFFFFF"/>
              </w:rPr>
            </w:pPr>
            <w:r>
              <w:rPr>
                <w:rFonts w:hint="eastAsia" w:ascii="宋体" w:hAnsi="宋体" w:cs="仿宋_GB2312"/>
                <w:szCs w:val="21"/>
                <w:shd w:val="clear" w:color="auto" w:fill="FFFFFF"/>
              </w:rPr>
              <w:t>广告播放秩</w:t>
            </w:r>
          </w:p>
          <w:p>
            <w:pPr>
              <w:widowControl/>
              <w:spacing w:line="240" w:lineRule="exact"/>
              <w:rPr>
                <w:rFonts w:ascii="宋体" w:hAnsi="宋体" w:cs="仿宋_GB2312"/>
                <w:kern w:val="0"/>
                <w:szCs w:val="21"/>
              </w:rPr>
            </w:pPr>
            <w:r>
              <w:rPr>
                <w:rFonts w:hint="eastAsia" w:ascii="宋体" w:hAnsi="宋体" w:cs="仿宋_GB2312"/>
                <w:szCs w:val="21"/>
                <w:shd w:val="clear" w:color="auto" w:fill="FFFFFF"/>
              </w:rPr>
              <w:t>序的监管</w:t>
            </w:r>
          </w:p>
        </w:tc>
        <w:tc>
          <w:tcPr>
            <w:tcW w:w="1856" w:type="dxa"/>
            <w:vAlign w:val="center"/>
          </w:tcPr>
          <w:p>
            <w:pPr>
              <w:widowControl/>
              <w:spacing w:line="240" w:lineRule="exact"/>
              <w:jc w:val="center"/>
              <w:rPr>
                <w:rFonts w:ascii="宋体" w:hAnsi="宋体" w:cs="仿宋_GB2312"/>
                <w:kern w:val="0"/>
                <w:szCs w:val="21"/>
              </w:rPr>
            </w:pPr>
            <w:r>
              <w:rPr>
                <w:rFonts w:hint="eastAsia" w:ascii="宋体" w:hAnsi="宋体" w:cs="仿宋_GB2312"/>
                <w:kern w:val="0"/>
                <w:szCs w:val="21"/>
              </w:rPr>
              <w:t>文广新局</w:t>
            </w:r>
          </w:p>
        </w:tc>
        <w:tc>
          <w:tcPr>
            <w:tcW w:w="4075" w:type="dxa"/>
            <w:gridSpan w:val="2"/>
            <w:vAlign w:val="center"/>
          </w:tcPr>
          <w:p>
            <w:pPr>
              <w:widowControl/>
              <w:spacing w:line="240" w:lineRule="exact"/>
              <w:rPr>
                <w:rFonts w:ascii="宋体" w:hAnsi="宋体" w:cs="仿宋_GB2312"/>
                <w:kern w:val="0"/>
                <w:szCs w:val="21"/>
              </w:rPr>
            </w:pPr>
            <w:r>
              <w:rPr>
                <w:rFonts w:hint="eastAsia" w:ascii="宋体" w:hAnsi="宋体" w:cs="仿宋_GB2312"/>
                <w:kern w:val="0"/>
                <w:szCs w:val="21"/>
              </w:rPr>
              <w:t>进一步完善管理系统加强对广播电视媒体医疗、药品广告播放的监管。对违法违规发布广告的应责令其立即整改；建立责任追究制度对出现严重违规问题的要对直接责任人给予处分，并追究其主要负责人的责任。</w:t>
            </w:r>
          </w:p>
        </w:tc>
        <w:tc>
          <w:tcPr>
            <w:tcW w:w="3420" w:type="dxa"/>
            <w:vMerge w:val="restart"/>
            <w:vAlign w:val="center"/>
          </w:tcPr>
          <w:p>
            <w:pPr>
              <w:widowControl/>
              <w:spacing w:line="240" w:lineRule="exact"/>
              <w:rPr>
                <w:rFonts w:ascii="宋体" w:hAnsi="宋体" w:cs="仿宋_GB2312"/>
                <w:szCs w:val="21"/>
                <w:shd w:val="clear" w:color="auto" w:fill="FFFFFF"/>
              </w:rPr>
            </w:pPr>
            <w:r>
              <w:rPr>
                <w:rFonts w:hint="eastAsia" w:ascii="宋体" w:hAnsi="宋体" w:cs="仿宋_GB2312"/>
                <w:szCs w:val="21"/>
                <w:shd w:val="clear" w:color="auto" w:fill="FFFFFF"/>
              </w:rPr>
              <w:t>《广播电视广告播出管理办法》（国家广播电影电视总局令第61号）第五条；《关于进一步加强广播电视医疗和药品广告监管工作的通知》</w:t>
            </w:r>
          </w:p>
          <w:p>
            <w:pPr>
              <w:spacing w:line="240" w:lineRule="exact"/>
              <w:rPr>
                <w:rFonts w:ascii="宋体" w:hAnsi="宋体" w:cs="仿宋_GB2312"/>
                <w:b/>
                <w:szCs w:val="21"/>
              </w:rPr>
            </w:pPr>
            <w:r>
              <w:rPr>
                <w:rFonts w:hint="eastAsia" w:ascii="宋体" w:hAnsi="宋体" w:cs="仿宋_GB2312"/>
                <w:szCs w:val="21"/>
                <w:shd w:val="clear" w:color="auto" w:fill="FFFFFF"/>
              </w:rPr>
              <w:t>（广发【2009】8号）</w:t>
            </w:r>
          </w:p>
        </w:tc>
        <w:tc>
          <w:tcPr>
            <w:tcW w:w="2678" w:type="dxa"/>
            <w:vMerge w:val="restart"/>
            <w:vAlign w:val="center"/>
          </w:tcPr>
          <w:p>
            <w:pPr>
              <w:spacing w:line="240" w:lineRule="exact"/>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blHeader/>
          <w:jc w:val="center"/>
        </w:trPr>
        <w:tc>
          <w:tcPr>
            <w:tcW w:w="818" w:type="dxa"/>
            <w:vMerge w:val="continue"/>
            <w:vAlign w:val="center"/>
          </w:tcPr>
          <w:p>
            <w:pPr>
              <w:spacing w:line="240" w:lineRule="exact"/>
              <w:jc w:val="center"/>
              <w:rPr>
                <w:rFonts w:ascii="宋体" w:hAnsi="宋体" w:cs="仿宋_GB2312"/>
                <w:b/>
                <w:szCs w:val="21"/>
              </w:rPr>
            </w:pPr>
          </w:p>
        </w:tc>
        <w:tc>
          <w:tcPr>
            <w:tcW w:w="1440" w:type="dxa"/>
            <w:vMerge w:val="continue"/>
            <w:vAlign w:val="center"/>
          </w:tcPr>
          <w:p>
            <w:pPr>
              <w:spacing w:line="240" w:lineRule="exact"/>
              <w:rPr>
                <w:rFonts w:ascii="宋体" w:hAnsi="宋体" w:cs="仿宋_GB2312"/>
                <w:b/>
                <w:szCs w:val="21"/>
              </w:rPr>
            </w:pPr>
          </w:p>
        </w:tc>
        <w:tc>
          <w:tcPr>
            <w:tcW w:w="1856" w:type="dxa"/>
            <w:vAlign w:val="center"/>
          </w:tcPr>
          <w:p>
            <w:pPr>
              <w:widowControl/>
              <w:spacing w:line="240" w:lineRule="exact"/>
              <w:jc w:val="center"/>
              <w:rPr>
                <w:rFonts w:ascii="宋体" w:hAnsi="宋体" w:cs="仿宋_GB2312"/>
                <w:kern w:val="0"/>
                <w:szCs w:val="21"/>
              </w:rPr>
            </w:pPr>
            <w:r>
              <w:rPr>
                <w:rFonts w:hint="eastAsia" w:ascii="宋体" w:hAnsi="宋体" w:cs="宋体"/>
                <w:kern w:val="0"/>
                <w:szCs w:val="21"/>
              </w:rPr>
              <w:t>市场监管局</w:t>
            </w:r>
          </w:p>
        </w:tc>
        <w:tc>
          <w:tcPr>
            <w:tcW w:w="4075" w:type="dxa"/>
            <w:gridSpan w:val="2"/>
            <w:vAlign w:val="center"/>
          </w:tcPr>
          <w:p>
            <w:pPr>
              <w:widowControl/>
              <w:spacing w:line="240" w:lineRule="exact"/>
              <w:rPr>
                <w:rFonts w:ascii="宋体" w:hAnsi="宋体" w:cs="仿宋_GB2312"/>
                <w:kern w:val="0"/>
                <w:szCs w:val="21"/>
              </w:rPr>
            </w:pPr>
            <w:r>
              <w:rPr>
                <w:rFonts w:hint="eastAsia" w:ascii="宋体" w:hAnsi="宋体" w:cs="仿宋_GB2312"/>
                <w:kern w:val="0"/>
                <w:szCs w:val="21"/>
              </w:rPr>
              <w:t>要依法加强对广告主体的监管，要结合企业信用体系建设，将制作、发布虚假违法广告的行为，纳入广告主、广告经营者的不良信用记录；对屡次制作发布虚假违法广告或发布广告造成严重不良社会影响的，应依法停止或取消其广告经营、发布资格。</w:t>
            </w:r>
          </w:p>
        </w:tc>
        <w:tc>
          <w:tcPr>
            <w:tcW w:w="3420" w:type="dxa"/>
            <w:vMerge w:val="continue"/>
            <w:vAlign w:val="center"/>
          </w:tcPr>
          <w:p>
            <w:pPr>
              <w:spacing w:line="240" w:lineRule="exact"/>
              <w:rPr>
                <w:rFonts w:ascii="宋体" w:hAnsi="宋体" w:cs="仿宋_GB2312"/>
                <w:b/>
                <w:szCs w:val="21"/>
              </w:rPr>
            </w:pPr>
          </w:p>
        </w:tc>
        <w:tc>
          <w:tcPr>
            <w:tcW w:w="2678" w:type="dxa"/>
            <w:vMerge w:val="continue"/>
            <w:vAlign w:val="center"/>
          </w:tcPr>
          <w:p>
            <w:pPr>
              <w:spacing w:line="240" w:lineRule="exact"/>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blHeader/>
          <w:jc w:val="center"/>
        </w:trPr>
        <w:tc>
          <w:tcPr>
            <w:tcW w:w="818" w:type="dxa"/>
            <w:vMerge w:val="continue"/>
            <w:vAlign w:val="center"/>
          </w:tcPr>
          <w:p>
            <w:pPr>
              <w:spacing w:line="240" w:lineRule="exact"/>
              <w:jc w:val="center"/>
              <w:rPr>
                <w:rFonts w:ascii="宋体" w:hAnsi="宋体" w:cs="仿宋_GB2312"/>
                <w:b/>
                <w:szCs w:val="21"/>
              </w:rPr>
            </w:pPr>
          </w:p>
        </w:tc>
        <w:tc>
          <w:tcPr>
            <w:tcW w:w="1440" w:type="dxa"/>
            <w:vMerge w:val="continue"/>
            <w:vAlign w:val="center"/>
          </w:tcPr>
          <w:p>
            <w:pPr>
              <w:spacing w:line="240" w:lineRule="exact"/>
              <w:rPr>
                <w:rFonts w:ascii="宋体" w:hAnsi="宋体" w:cs="仿宋_GB2312"/>
                <w:b/>
                <w:szCs w:val="21"/>
              </w:rPr>
            </w:pPr>
          </w:p>
        </w:tc>
        <w:tc>
          <w:tcPr>
            <w:tcW w:w="1856" w:type="dxa"/>
            <w:vAlign w:val="center"/>
          </w:tcPr>
          <w:p>
            <w:pPr>
              <w:widowControl/>
              <w:spacing w:line="240" w:lineRule="exact"/>
              <w:jc w:val="center"/>
              <w:rPr>
                <w:rFonts w:ascii="宋体" w:hAnsi="宋体" w:cs="仿宋_GB2312"/>
                <w:kern w:val="0"/>
                <w:szCs w:val="21"/>
              </w:rPr>
            </w:pPr>
            <w:r>
              <w:rPr>
                <w:rFonts w:hint="eastAsia" w:ascii="宋体" w:hAnsi="宋体" w:cs="仿宋_GB2312"/>
                <w:kern w:val="0"/>
                <w:szCs w:val="21"/>
              </w:rPr>
              <w:t>卫计局</w:t>
            </w:r>
          </w:p>
        </w:tc>
        <w:tc>
          <w:tcPr>
            <w:tcW w:w="4075" w:type="dxa"/>
            <w:gridSpan w:val="2"/>
            <w:vAlign w:val="center"/>
          </w:tcPr>
          <w:p>
            <w:pPr>
              <w:widowControl/>
              <w:spacing w:line="240" w:lineRule="exact"/>
              <w:rPr>
                <w:rFonts w:ascii="宋体" w:hAnsi="宋体" w:cs="仿宋_GB2312"/>
                <w:kern w:val="0"/>
                <w:szCs w:val="21"/>
              </w:rPr>
            </w:pPr>
            <w:r>
              <w:rPr>
                <w:rFonts w:hint="eastAsia" w:ascii="宋体" w:hAnsi="宋体" w:cs="仿宋_GB2312"/>
                <w:kern w:val="0"/>
                <w:szCs w:val="21"/>
              </w:rPr>
              <w:t>将整治虚假违法医疗广告与打击非法行医结合起来，严格审查医疗广告。对审查通过的医疗广告应通过政府网站发布广告等方式及时向社会公示；建立制度化的监测体系，定期对媒体发布的医疗广告进行监测；要严肃查处发布虚假违法广告的医疗机构，应及时责令改正，给予警告或责令其停业整顿、吊销有关诊疗科目，并将有关情况通报市场监管部门。</w:t>
            </w:r>
          </w:p>
        </w:tc>
        <w:tc>
          <w:tcPr>
            <w:tcW w:w="3420" w:type="dxa"/>
            <w:vMerge w:val="continue"/>
            <w:vAlign w:val="center"/>
          </w:tcPr>
          <w:p>
            <w:pPr>
              <w:spacing w:line="240" w:lineRule="exact"/>
              <w:rPr>
                <w:rFonts w:ascii="宋体" w:hAnsi="宋体" w:cs="仿宋_GB2312"/>
                <w:b/>
                <w:szCs w:val="21"/>
              </w:rPr>
            </w:pPr>
          </w:p>
        </w:tc>
        <w:tc>
          <w:tcPr>
            <w:tcW w:w="2678" w:type="dxa"/>
            <w:vMerge w:val="continue"/>
            <w:vAlign w:val="center"/>
          </w:tcPr>
          <w:p>
            <w:pPr>
              <w:spacing w:line="240" w:lineRule="exact"/>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blHeader/>
          <w:jc w:val="center"/>
        </w:trPr>
        <w:tc>
          <w:tcPr>
            <w:tcW w:w="818" w:type="dxa"/>
            <w:vMerge w:val="continue"/>
            <w:vAlign w:val="center"/>
          </w:tcPr>
          <w:p>
            <w:pPr>
              <w:spacing w:line="240" w:lineRule="exact"/>
              <w:jc w:val="center"/>
              <w:rPr>
                <w:rFonts w:ascii="宋体" w:hAnsi="宋体" w:cs="仿宋_GB2312"/>
                <w:b/>
                <w:szCs w:val="21"/>
              </w:rPr>
            </w:pPr>
          </w:p>
        </w:tc>
        <w:tc>
          <w:tcPr>
            <w:tcW w:w="1440" w:type="dxa"/>
            <w:vMerge w:val="continue"/>
            <w:vAlign w:val="center"/>
          </w:tcPr>
          <w:p>
            <w:pPr>
              <w:spacing w:line="240" w:lineRule="exact"/>
              <w:rPr>
                <w:rFonts w:ascii="宋体" w:hAnsi="宋体" w:cs="仿宋_GB2312"/>
                <w:b/>
                <w:szCs w:val="21"/>
              </w:rPr>
            </w:pPr>
          </w:p>
        </w:tc>
        <w:tc>
          <w:tcPr>
            <w:tcW w:w="1856" w:type="dxa"/>
            <w:vAlign w:val="center"/>
          </w:tcPr>
          <w:p>
            <w:pPr>
              <w:spacing w:line="240" w:lineRule="exact"/>
              <w:jc w:val="center"/>
              <w:rPr>
                <w:rFonts w:ascii="宋体" w:hAnsi="宋体" w:cs="仿宋_GB2312"/>
                <w:b/>
                <w:szCs w:val="21"/>
              </w:rPr>
            </w:pPr>
            <w:r>
              <w:rPr>
                <w:rFonts w:hint="eastAsia" w:ascii="宋体" w:hAnsi="宋体" w:cs="宋体"/>
                <w:kern w:val="0"/>
                <w:szCs w:val="21"/>
              </w:rPr>
              <w:t>市场监管局</w:t>
            </w:r>
          </w:p>
        </w:tc>
        <w:tc>
          <w:tcPr>
            <w:tcW w:w="4075" w:type="dxa"/>
            <w:gridSpan w:val="2"/>
            <w:vAlign w:val="center"/>
          </w:tcPr>
          <w:p>
            <w:pPr>
              <w:spacing w:line="240" w:lineRule="exact"/>
              <w:rPr>
                <w:rFonts w:ascii="宋体" w:hAnsi="宋体" w:cs="仿宋_GB2312"/>
                <w:b/>
                <w:szCs w:val="21"/>
              </w:rPr>
            </w:pPr>
            <w:r>
              <w:rPr>
                <w:rFonts w:hint="eastAsia" w:ascii="宋体" w:hAnsi="宋体"/>
                <w:szCs w:val="21"/>
              </w:rPr>
              <w:t>对违法发布的药品、医疗医疗器械广告，应当填写《违法药品广告移送通知书》，连同违法药品广告样件等材料</w:t>
            </w:r>
            <w:bookmarkStart w:id="46" w:name="OLE_LINK27"/>
            <w:r>
              <w:rPr>
                <w:rFonts w:hint="eastAsia" w:ascii="宋体" w:hAnsi="宋体"/>
                <w:szCs w:val="21"/>
              </w:rPr>
              <w:t>。</w:t>
            </w:r>
            <w:bookmarkEnd w:id="46"/>
          </w:p>
        </w:tc>
        <w:tc>
          <w:tcPr>
            <w:tcW w:w="3420" w:type="dxa"/>
            <w:vMerge w:val="continue"/>
            <w:vAlign w:val="center"/>
          </w:tcPr>
          <w:p>
            <w:pPr>
              <w:spacing w:line="240" w:lineRule="exact"/>
              <w:rPr>
                <w:rFonts w:ascii="宋体" w:hAnsi="宋体" w:cs="仿宋_GB2312"/>
                <w:b/>
                <w:szCs w:val="21"/>
              </w:rPr>
            </w:pPr>
          </w:p>
        </w:tc>
        <w:tc>
          <w:tcPr>
            <w:tcW w:w="2678" w:type="dxa"/>
            <w:vMerge w:val="continue"/>
            <w:vAlign w:val="center"/>
          </w:tcPr>
          <w:p>
            <w:pPr>
              <w:spacing w:line="240" w:lineRule="exact"/>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restart"/>
            <w:vAlign w:val="center"/>
          </w:tcPr>
          <w:p>
            <w:pPr>
              <w:spacing w:line="240" w:lineRule="exact"/>
              <w:jc w:val="center"/>
              <w:rPr>
                <w:rFonts w:ascii="宋体" w:hAnsi="宋体" w:cs="仿宋_GB2312"/>
                <w:szCs w:val="21"/>
              </w:rPr>
            </w:pPr>
            <w:r>
              <w:rPr>
                <w:rFonts w:hint="eastAsia" w:ascii="宋体" w:hAnsi="宋体" w:cs="仿宋_GB2312"/>
                <w:szCs w:val="21"/>
              </w:rPr>
              <w:t>2</w:t>
            </w:r>
          </w:p>
        </w:tc>
        <w:tc>
          <w:tcPr>
            <w:tcW w:w="1440" w:type="dxa"/>
            <w:vMerge w:val="restart"/>
            <w:vAlign w:val="center"/>
          </w:tcPr>
          <w:p>
            <w:pPr>
              <w:spacing w:line="240" w:lineRule="exact"/>
              <w:rPr>
                <w:rFonts w:ascii="宋体" w:hAnsi="宋体" w:cs="仿宋_GB2312"/>
                <w:b/>
                <w:szCs w:val="21"/>
              </w:rPr>
            </w:pPr>
            <w:r>
              <w:rPr>
                <w:rFonts w:hint="eastAsia" w:ascii="宋体" w:hAnsi="宋体" w:cs="仿宋_GB2312"/>
                <w:szCs w:val="21"/>
                <w:shd w:val="clear" w:color="auto" w:fill="FFFFFF"/>
              </w:rPr>
              <w:t>卫星地面电视设施接收电视节目的监管</w:t>
            </w:r>
          </w:p>
        </w:tc>
        <w:tc>
          <w:tcPr>
            <w:tcW w:w="1856" w:type="dxa"/>
            <w:vAlign w:val="center"/>
          </w:tcPr>
          <w:p>
            <w:pPr>
              <w:widowControl/>
              <w:spacing w:line="240" w:lineRule="exact"/>
              <w:jc w:val="center"/>
              <w:rPr>
                <w:rFonts w:ascii="宋体" w:hAnsi="宋体" w:cs="仿宋_GB2312"/>
                <w:kern w:val="0"/>
                <w:szCs w:val="21"/>
              </w:rPr>
            </w:pPr>
            <w:r>
              <w:rPr>
                <w:rFonts w:hint="eastAsia" w:ascii="宋体" w:hAnsi="宋体" w:cs="仿宋_GB2312"/>
                <w:kern w:val="0"/>
                <w:szCs w:val="21"/>
              </w:rPr>
              <w:t>文广新局</w:t>
            </w:r>
          </w:p>
        </w:tc>
        <w:tc>
          <w:tcPr>
            <w:tcW w:w="4075" w:type="dxa"/>
            <w:gridSpan w:val="2"/>
            <w:vAlign w:val="center"/>
          </w:tcPr>
          <w:p>
            <w:pPr>
              <w:spacing w:line="240" w:lineRule="exact"/>
              <w:rPr>
                <w:rFonts w:ascii="宋体" w:hAnsi="宋体"/>
                <w:szCs w:val="21"/>
              </w:rPr>
            </w:pPr>
            <w:r>
              <w:rPr>
                <w:rFonts w:hint="eastAsia" w:ascii="宋体" w:hAnsi="宋体"/>
                <w:szCs w:val="21"/>
              </w:rPr>
              <w:t>负责卫星设备安装使用环节管理。</w:t>
            </w:r>
          </w:p>
        </w:tc>
        <w:tc>
          <w:tcPr>
            <w:tcW w:w="3420" w:type="dxa"/>
            <w:vMerge w:val="restart"/>
            <w:vAlign w:val="center"/>
          </w:tcPr>
          <w:p>
            <w:pPr>
              <w:widowControl/>
              <w:spacing w:line="240" w:lineRule="exact"/>
              <w:rPr>
                <w:rFonts w:ascii="宋体" w:hAnsi="宋体" w:cs="仿宋_GB2312"/>
                <w:kern w:val="0"/>
                <w:szCs w:val="21"/>
              </w:rPr>
            </w:pPr>
            <w:r>
              <w:rPr>
                <w:rFonts w:hint="eastAsia" w:ascii="宋体" w:hAnsi="宋体"/>
                <w:szCs w:val="21"/>
              </w:rPr>
              <w:t>国务院《广播电视管理条例》和《卫星电视广播地面接收设施管理规定》</w:t>
            </w:r>
          </w:p>
        </w:tc>
        <w:tc>
          <w:tcPr>
            <w:tcW w:w="2678" w:type="dxa"/>
            <w:vMerge w:val="restart"/>
            <w:vAlign w:val="center"/>
          </w:tcPr>
          <w:p>
            <w:pPr>
              <w:spacing w:line="240" w:lineRule="exac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continue"/>
            <w:vAlign w:val="center"/>
          </w:tcPr>
          <w:p>
            <w:pPr>
              <w:spacing w:line="240" w:lineRule="exact"/>
              <w:jc w:val="center"/>
              <w:rPr>
                <w:rFonts w:ascii="宋体" w:hAnsi="宋体" w:cs="仿宋_GB2312"/>
                <w:b/>
                <w:szCs w:val="21"/>
              </w:rPr>
            </w:pPr>
          </w:p>
        </w:tc>
        <w:tc>
          <w:tcPr>
            <w:tcW w:w="1440" w:type="dxa"/>
            <w:vMerge w:val="continue"/>
            <w:vAlign w:val="center"/>
          </w:tcPr>
          <w:p>
            <w:pPr>
              <w:spacing w:line="240" w:lineRule="exact"/>
              <w:rPr>
                <w:rFonts w:ascii="宋体" w:hAnsi="宋体" w:cs="仿宋_GB2312"/>
                <w:b/>
                <w:szCs w:val="21"/>
              </w:rPr>
            </w:pPr>
          </w:p>
        </w:tc>
        <w:tc>
          <w:tcPr>
            <w:tcW w:w="1856" w:type="dxa"/>
            <w:vAlign w:val="center"/>
          </w:tcPr>
          <w:p>
            <w:pPr>
              <w:widowControl/>
              <w:spacing w:line="240" w:lineRule="exact"/>
              <w:jc w:val="center"/>
              <w:rPr>
                <w:rFonts w:ascii="宋体" w:hAnsi="宋体" w:cs="仿宋_GB2312"/>
                <w:kern w:val="0"/>
                <w:szCs w:val="21"/>
              </w:rPr>
            </w:pPr>
            <w:r>
              <w:rPr>
                <w:rFonts w:hint="eastAsia" w:ascii="宋体" w:hAnsi="宋体"/>
                <w:szCs w:val="21"/>
              </w:rPr>
              <w:t>发改局（商务局）</w:t>
            </w:r>
          </w:p>
        </w:tc>
        <w:tc>
          <w:tcPr>
            <w:tcW w:w="4075" w:type="dxa"/>
            <w:gridSpan w:val="2"/>
            <w:vAlign w:val="center"/>
          </w:tcPr>
          <w:p>
            <w:pPr>
              <w:spacing w:line="240" w:lineRule="exact"/>
              <w:rPr>
                <w:rFonts w:ascii="宋体" w:hAnsi="宋体"/>
                <w:szCs w:val="21"/>
              </w:rPr>
            </w:pPr>
            <w:r>
              <w:rPr>
                <w:rFonts w:hint="eastAsia" w:ascii="宋体" w:hAnsi="宋体"/>
                <w:szCs w:val="21"/>
              </w:rPr>
              <w:t>负责卫星设备进口环节管理。</w:t>
            </w:r>
          </w:p>
        </w:tc>
        <w:tc>
          <w:tcPr>
            <w:tcW w:w="3420" w:type="dxa"/>
            <w:vMerge w:val="continue"/>
            <w:vAlign w:val="center"/>
          </w:tcPr>
          <w:p>
            <w:pPr>
              <w:widowControl/>
              <w:spacing w:line="240" w:lineRule="exact"/>
              <w:rPr>
                <w:rFonts w:ascii="宋体" w:hAnsi="宋体"/>
                <w:szCs w:val="21"/>
              </w:rPr>
            </w:pPr>
          </w:p>
        </w:tc>
        <w:tc>
          <w:tcPr>
            <w:tcW w:w="2678" w:type="dxa"/>
            <w:vMerge w:val="continue"/>
            <w:vAlign w:val="center"/>
          </w:tcPr>
          <w:p>
            <w:pPr>
              <w:spacing w:line="240" w:lineRule="exact"/>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continue"/>
            <w:vAlign w:val="center"/>
          </w:tcPr>
          <w:p>
            <w:pPr>
              <w:spacing w:line="240" w:lineRule="exact"/>
              <w:jc w:val="center"/>
              <w:rPr>
                <w:rFonts w:ascii="宋体" w:hAnsi="宋体" w:cs="仿宋_GB2312"/>
                <w:b/>
                <w:szCs w:val="21"/>
              </w:rPr>
            </w:pPr>
          </w:p>
        </w:tc>
        <w:tc>
          <w:tcPr>
            <w:tcW w:w="1440" w:type="dxa"/>
            <w:vMerge w:val="continue"/>
            <w:vAlign w:val="center"/>
          </w:tcPr>
          <w:p>
            <w:pPr>
              <w:spacing w:line="240" w:lineRule="exact"/>
              <w:rPr>
                <w:rFonts w:ascii="宋体" w:hAnsi="宋体" w:cs="仿宋_GB2312"/>
                <w:b/>
                <w:szCs w:val="21"/>
              </w:rPr>
            </w:pPr>
          </w:p>
        </w:tc>
        <w:tc>
          <w:tcPr>
            <w:tcW w:w="1856" w:type="dxa"/>
            <w:vAlign w:val="center"/>
          </w:tcPr>
          <w:p>
            <w:pPr>
              <w:widowControl/>
              <w:spacing w:line="240" w:lineRule="exact"/>
              <w:jc w:val="center"/>
              <w:rPr>
                <w:rFonts w:ascii="宋体" w:hAnsi="宋体" w:cs="仿宋_GB2312"/>
                <w:kern w:val="0"/>
                <w:szCs w:val="21"/>
              </w:rPr>
            </w:pPr>
            <w:r>
              <w:rPr>
                <w:rFonts w:hint="eastAsia" w:ascii="宋体" w:hAnsi="宋体" w:cs="宋体"/>
                <w:kern w:val="0"/>
                <w:szCs w:val="21"/>
              </w:rPr>
              <w:t>市场监管局</w:t>
            </w:r>
          </w:p>
        </w:tc>
        <w:tc>
          <w:tcPr>
            <w:tcW w:w="4075" w:type="dxa"/>
            <w:gridSpan w:val="2"/>
            <w:vAlign w:val="center"/>
          </w:tcPr>
          <w:p>
            <w:pPr>
              <w:widowControl/>
              <w:spacing w:line="240" w:lineRule="exact"/>
              <w:rPr>
                <w:rFonts w:ascii="宋体" w:hAnsi="宋体" w:cs="仿宋_GB2312"/>
                <w:kern w:val="0"/>
                <w:szCs w:val="21"/>
              </w:rPr>
            </w:pPr>
            <w:r>
              <w:rPr>
                <w:rFonts w:hint="eastAsia" w:ascii="宋体" w:hAnsi="宋体"/>
                <w:szCs w:val="21"/>
              </w:rPr>
              <w:t>负责卫星设备销售环节管理。</w:t>
            </w:r>
          </w:p>
        </w:tc>
        <w:tc>
          <w:tcPr>
            <w:tcW w:w="3420" w:type="dxa"/>
            <w:vMerge w:val="continue"/>
            <w:vAlign w:val="center"/>
          </w:tcPr>
          <w:p>
            <w:pPr>
              <w:spacing w:line="240" w:lineRule="exact"/>
              <w:rPr>
                <w:rFonts w:ascii="宋体" w:hAnsi="宋体" w:cs="仿宋_GB2312"/>
                <w:kern w:val="0"/>
                <w:szCs w:val="21"/>
              </w:rPr>
            </w:pPr>
          </w:p>
        </w:tc>
        <w:tc>
          <w:tcPr>
            <w:tcW w:w="2678" w:type="dxa"/>
            <w:vMerge w:val="continue"/>
            <w:vAlign w:val="center"/>
          </w:tcPr>
          <w:p>
            <w:pPr>
              <w:spacing w:line="240" w:lineRule="exact"/>
              <w:ind w:firstLine="525" w:firstLineChars="250"/>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continue"/>
            <w:vAlign w:val="center"/>
          </w:tcPr>
          <w:p>
            <w:pPr>
              <w:spacing w:line="240" w:lineRule="exact"/>
              <w:jc w:val="center"/>
              <w:rPr>
                <w:rFonts w:ascii="宋体" w:hAnsi="宋体" w:cs="仿宋_GB2312"/>
                <w:b/>
                <w:szCs w:val="21"/>
              </w:rPr>
            </w:pPr>
          </w:p>
        </w:tc>
        <w:tc>
          <w:tcPr>
            <w:tcW w:w="1440" w:type="dxa"/>
            <w:vMerge w:val="continue"/>
            <w:vAlign w:val="center"/>
          </w:tcPr>
          <w:p>
            <w:pPr>
              <w:spacing w:line="240" w:lineRule="exact"/>
              <w:rPr>
                <w:rFonts w:ascii="宋体" w:hAnsi="宋体" w:cs="仿宋_GB2312"/>
                <w:b/>
                <w:szCs w:val="21"/>
              </w:rPr>
            </w:pPr>
          </w:p>
        </w:tc>
        <w:tc>
          <w:tcPr>
            <w:tcW w:w="1856" w:type="dxa"/>
            <w:vAlign w:val="center"/>
          </w:tcPr>
          <w:p>
            <w:pPr>
              <w:spacing w:line="240" w:lineRule="exact"/>
              <w:jc w:val="center"/>
              <w:rPr>
                <w:rFonts w:ascii="宋体" w:hAnsi="宋体" w:cs="仿宋_GB2312"/>
                <w:kern w:val="0"/>
                <w:szCs w:val="21"/>
              </w:rPr>
            </w:pPr>
            <w:r>
              <w:rPr>
                <w:rFonts w:hint="eastAsia" w:ascii="宋体" w:hAnsi="宋体"/>
                <w:szCs w:val="21"/>
              </w:rPr>
              <w:t>发改局（工信局）</w:t>
            </w:r>
          </w:p>
        </w:tc>
        <w:tc>
          <w:tcPr>
            <w:tcW w:w="4075" w:type="dxa"/>
            <w:gridSpan w:val="2"/>
            <w:vAlign w:val="center"/>
          </w:tcPr>
          <w:p>
            <w:pPr>
              <w:widowControl/>
              <w:spacing w:line="240" w:lineRule="exact"/>
              <w:rPr>
                <w:rFonts w:ascii="宋体" w:hAnsi="宋体" w:cs="仿宋_GB2312"/>
                <w:kern w:val="0"/>
                <w:szCs w:val="21"/>
              </w:rPr>
            </w:pPr>
            <w:r>
              <w:rPr>
                <w:rFonts w:hint="eastAsia" w:ascii="宋体" w:hAnsi="宋体"/>
                <w:szCs w:val="21"/>
              </w:rPr>
              <w:t>负责卫星设备生产环节管理。</w:t>
            </w:r>
          </w:p>
        </w:tc>
        <w:tc>
          <w:tcPr>
            <w:tcW w:w="3420" w:type="dxa"/>
            <w:vMerge w:val="continue"/>
            <w:vAlign w:val="center"/>
          </w:tcPr>
          <w:p>
            <w:pPr>
              <w:widowControl/>
              <w:spacing w:line="240" w:lineRule="exact"/>
              <w:rPr>
                <w:rFonts w:ascii="宋体" w:hAnsi="宋体" w:cs="仿宋_GB2312"/>
                <w:kern w:val="0"/>
                <w:szCs w:val="21"/>
              </w:rPr>
            </w:pPr>
          </w:p>
        </w:tc>
        <w:tc>
          <w:tcPr>
            <w:tcW w:w="2678" w:type="dxa"/>
            <w:vMerge w:val="continue"/>
            <w:vAlign w:val="center"/>
          </w:tcPr>
          <w:p>
            <w:pPr>
              <w:spacing w:line="240" w:lineRule="exact"/>
              <w:ind w:firstLine="527" w:firstLineChars="250"/>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818" w:type="dxa"/>
            <w:vMerge w:val="restart"/>
            <w:vAlign w:val="center"/>
          </w:tcPr>
          <w:p>
            <w:pPr>
              <w:spacing w:line="240" w:lineRule="exact"/>
              <w:jc w:val="center"/>
              <w:rPr>
                <w:rFonts w:ascii="宋体" w:hAnsi="宋体" w:cs="仿宋_GB2312"/>
                <w:szCs w:val="21"/>
              </w:rPr>
            </w:pPr>
            <w:r>
              <w:rPr>
                <w:rFonts w:hint="eastAsia" w:ascii="宋体" w:hAnsi="宋体" w:cs="仿宋_GB2312"/>
                <w:szCs w:val="21"/>
              </w:rPr>
              <w:t>3</w:t>
            </w:r>
          </w:p>
        </w:tc>
        <w:tc>
          <w:tcPr>
            <w:tcW w:w="1440" w:type="dxa"/>
            <w:vMerge w:val="restart"/>
            <w:vAlign w:val="center"/>
          </w:tcPr>
          <w:p>
            <w:pPr>
              <w:spacing w:line="240" w:lineRule="exact"/>
              <w:rPr>
                <w:rFonts w:ascii="宋体" w:hAnsi="宋体" w:cs="仿宋_GB2312"/>
                <w:szCs w:val="21"/>
              </w:rPr>
            </w:pPr>
            <w:r>
              <w:rPr>
                <w:rFonts w:hint="eastAsia" w:ascii="宋体" w:hAnsi="宋体" w:cs="仿宋_GB2312"/>
                <w:szCs w:val="21"/>
                <w:shd w:val="clear" w:color="auto" w:fill="FFFFFF"/>
              </w:rPr>
              <w:t>互联网上网服务营业场所管理</w:t>
            </w:r>
          </w:p>
        </w:tc>
        <w:tc>
          <w:tcPr>
            <w:tcW w:w="1856" w:type="dxa"/>
            <w:vAlign w:val="center"/>
          </w:tcPr>
          <w:p>
            <w:pPr>
              <w:spacing w:line="240" w:lineRule="exact"/>
              <w:jc w:val="center"/>
              <w:rPr>
                <w:rFonts w:ascii="宋体" w:hAnsi="宋体" w:cs="仿宋_GB2312"/>
                <w:szCs w:val="21"/>
              </w:rPr>
            </w:pPr>
            <w:r>
              <w:rPr>
                <w:rFonts w:hint="eastAsia" w:ascii="宋体" w:hAnsi="宋体" w:cs="仿宋_GB2312"/>
                <w:szCs w:val="21"/>
                <w:shd w:val="clear" w:color="auto" w:fill="FFFFFF"/>
              </w:rPr>
              <w:t>文广新局</w:t>
            </w:r>
          </w:p>
        </w:tc>
        <w:tc>
          <w:tcPr>
            <w:tcW w:w="4075" w:type="dxa"/>
            <w:gridSpan w:val="2"/>
            <w:vAlign w:val="center"/>
          </w:tcPr>
          <w:p>
            <w:pPr>
              <w:spacing w:line="240" w:lineRule="exact"/>
              <w:rPr>
                <w:rFonts w:ascii="宋体" w:hAnsi="宋体" w:cs="仿宋_GB2312"/>
                <w:szCs w:val="21"/>
              </w:rPr>
            </w:pPr>
            <w:r>
              <w:rPr>
                <w:rFonts w:hint="eastAsia" w:ascii="宋体" w:hAnsi="宋体"/>
                <w:szCs w:val="21"/>
              </w:rPr>
              <w:t>负责互联网上网服务营业场所经营单位的设立审批，并负责对依法设立的互联网上网服务营业场所经营单位经营活动的监督管理。</w:t>
            </w:r>
          </w:p>
        </w:tc>
        <w:tc>
          <w:tcPr>
            <w:tcW w:w="3420" w:type="dxa"/>
            <w:vMerge w:val="restart"/>
            <w:vAlign w:val="center"/>
          </w:tcPr>
          <w:p>
            <w:pPr>
              <w:spacing w:line="240" w:lineRule="exact"/>
              <w:rPr>
                <w:rFonts w:ascii="宋体" w:hAnsi="宋体" w:cs="仿宋_GB2312"/>
                <w:szCs w:val="21"/>
              </w:rPr>
            </w:pPr>
            <w:r>
              <w:rPr>
                <w:rFonts w:ascii="宋体" w:hAnsi="宋体"/>
                <w:szCs w:val="21"/>
              </w:rPr>
              <w:t>　</w:t>
            </w:r>
            <w:r>
              <w:rPr>
                <w:rFonts w:hint="eastAsia" w:ascii="宋体" w:hAnsi="宋体"/>
                <w:szCs w:val="21"/>
              </w:rPr>
              <w:t>《</w:t>
            </w:r>
            <w:r>
              <w:rPr>
                <w:rFonts w:hint="eastAsia" w:ascii="宋体" w:hAnsi="宋体" w:cs="宋体"/>
                <w:kern w:val="0"/>
                <w:szCs w:val="21"/>
              </w:rPr>
              <w:t>互联网上网服务营业场所管理条例》</w:t>
            </w:r>
            <w:r>
              <w:rPr>
                <w:rFonts w:hint="eastAsia" w:ascii="宋体" w:hAnsi="宋体"/>
                <w:bCs/>
                <w:szCs w:val="21"/>
              </w:rPr>
              <w:t>第四条</w:t>
            </w:r>
          </w:p>
        </w:tc>
        <w:tc>
          <w:tcPr>
            <w:tcW w:w="2678" w:type="dxa"/>
            <w:vMerge w:val="restart"/>
            <w:vAlign w:val="center"/>
          </w:tcPr>
          <w:p>
            <w:pPr>
              <w:spacing w:line="240" w:lineRule="exact"/>
              <w:rPr>
                <w:rFonts w:ascii="宋体" w:hAnsi="宋体" w:cs="仿宋_GB2312"/>
                <w:szCs w:val="21"/>
                <w:shd w:val="clear" w:color="auto" w:fill="FFFFFF"/>
              </w:rPr>
            </w:pPr>
          </w:p>
          <w:p>
            <w:pPr>
              <w:spacing w:line="240" w:lineRule="exact"/>
              <w:rPr>
                <w:rFonts w:ascii="宋体" w:hAnsi="宋体" w:cs="仿宋_GB2312"/>
                <w:szCs w:val="21"/>
                <w:shd w:val="clear" w:color="auto" w:fill="FFFFFF"/>
              </w:rPr>
            </w:pPr>
          </w:p>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18" w:type="dxa"/>
            <w:vMerge w:val="continue"/>
            <w:vAlign w:val="center"/>
          </w:tcPr>
          <w:p>
            <w:pPr>
              <w:spacing w:line="240" w:lineRule="exact"/>
              <w:rPr>
                <w:rFonts w:ascii="宋体" w:hAnsi="宋体" w:cs="仿宋_GB2312"/>
                <w:szCs w:val="21"/>
              </w:rPr>
            </w:pPr>
          </w:p>
        </w:tc>
        <w:tc>
          <w:tcPr>
            <w:tcW w:w="1440" w:type="dxa"/>
            <w:vMerge w:val="continue"/>
            <w:vAlign w:val="center"/>
          </w:tcPr>
          <w:p>
            <w:pPr>
              <w:spacing w:line="240" w:lineRule="exact"/>
              <w:rPr>
                <w:rFonts w:ascii="宋体" w:hAnsi="宋体" w:cs="仿宋_GB2312"/>
                <w:szCs w:val="21"/>
              </w:rPr>
            </w:pPr>
          </w:p>
        </w:tc>
        <w:tc>
          <w:tcPr>
            <w:tcW w:w="1856" w:type="dxa"/>
            <w:vAlign w:val="center"/>
          </w:tcPr>
          <w:p>
            <w:pPr>
              <w:spacing w:line="240" w:lineRule="exact"/>
              <w:jc w:val="center"/>
              <w:rPr>
                <w:rFonts w:ascii="宋体" w:hAnsi="宋体" w:cs="仿宋_GB2312"/>
                <w:szCs w:val="21"/>
              </w:rPr>
            </w:pPr>
            <w:r>
              <w:rPr>
                <w:rFonts w:hint="eastAsia" w:ascii="宋体" w:hAnsi="宋体" w:cs="仿宋_GB2312"/>
                <w:szCs w:val="21"/>
                <w:shd w:val="clear" w:color="auto" w:fill="FFFFFF"/>
              </w:rPr>
              <w:t>公安局</w:t>
            </w:r>
          </w:p>
        </w:tc>
        <w:tc>
          <w:tcPr>
            <w:tcW w:w="4075" w:type="dxa"/>
            <w:gridSpan w:val="2"/>
            <w:vAlign w:val="center"/>
          </w:tcPr>
          <w:p>
            <w:pPr>
              <w:spacing w:line="240" w:lineRule="exact"/>
              <w:rPr>
                <w:rFonts w:ascii="宋体" w:hAnsi="宋体" w:cs="仿宋_GB2312"/>
                <w:szCs w:val="21"/>
              </w:rPr>
            </w:pPr>
            <w:r>
              <w:rPr>
                <w:rFonts w:hint="eastAsia" w:ascii="宋体" w:hAnsi="宋体"/>
                <w:szCs w:val="21"/>
              </w:rPr>
              <w:t>负责对互联网上网服务营业场所经营单位的信息网络安全、治安及消防安全的监督管理。</w:t>
            </w:r>
          </w:p>
        </w:tc>
        <w:tc>
          <w:tcPr>
            <w:tcW w:w="3420" w:type="dxa"/>
            <w:vMerge w:val="continue"/>
            <w:vAlign w:val="center"/>
          </w:tcPr>
          <w:p>
            <w:pPr>
              <w:spacing w:line="240" w:lineRule="exact"/>
              <w:rPr>
                <w:rFonts w:ascii="宋体" w:hAnsi="宋体" w:cs="仿宋_GB2312"/>
                <w:szCs w:val="21"/>
              </w:rPr>
            </w:pPr>
          </w:p>
        </w:tc>
        <w:tc>
          <w:tcPr>
            <w:tcW w:w="2678" w:type="dxa"/>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18" w:type="dxa"/>
            <w:vMerge w:val="continue"/>
            <w:vAlign w:val="center"/>
          </w:tcPr>
          <w:p>
            <w:pPr>
              <w:spacing w:line="240" w:lineRule="exact"/>
              <w:rPr>
                <w:rFonts w:ascii="宋体" w:hAnsi="宋体" w:cs="仿宋_GB2312"/>
                <w:szCs w:val="21"/>
              </w:rPr>
            </w:pPr>
          </w:p>
        </w:tc>
        <w:tc>
          <w:tcPr>
            <w:tcW w:w="1440" w:type="dxa"/>
            <w:vMerge w:val="continue"/>
            <w:vAlign w:val="center"/>
          </w:tcPr>
          <w:p>
            <w:pPr>
              <w:spacing w:line="240" w:lineRule="exact"/>
              <w:rPr>
                <w:rFonts w:ascii="宋体" w:hAnsi="宋体" w:cs="仿宋_GB2312"/>
                <w:szCs w:val="21"/>
              </w:rPr>
            </w:pPr>
          </w:p>
        </w:tc>
        <w:tc>
          <w:tcPr>
            <w:tcW w:w="1856" w:type="dxa"/>
            <w:vAlign w:val="center"/>
          </w:tcPr>
          <w:p>
            <w:pPr>
              <w:spacing w:line="240" w:lineRule="exact"/>
              <w:jc w:val="center"/>
              <w:rPr>
                <w:rFonts w:ascii="宋体" w:hAnsi="宋体" w:cs="仿宋_GB2312"/>
                <w:szCs w:val="21"/>
              </w:rPr>
            </w:pPr>
            <w:r>
              <w:rPr>
                <w:rFonts w:hint="eastAsia" w:ascii="宋体" w:hAnsi="宋体" w:cs="宋体"/>
                <w:kern w:val="0"/>
                <w:szCs w:val="21"/>
              </w:rPr>
              <w:t>市场监管局</w:t>
            </w:r>
          </w:p>
        </w:tc>
        <w:tc>
          <w:tcPr>
            <w:tcW w:w="4075" w:type="dxa"/>
            <w:gridSpan w:val="2"/>
            <w:vAlign w:val="center"/>
          </w:tcPr>
          <w:p>
            <w:pPr>
              <w:spacing w:line="240" w:lineRule="exact"/>
              <w:rPr>
                <w:rFonts w:ascii="宋体" w:hAnsi="宋体" w:cs="仿宋_GB2312"/>
                <w:szCs w:val="21"/>
              </w:rPr>
            </w:pPr>
            <w:r>
              <w:rPr>
                <w:rFonts w:hint="eastAsia" w:ascii="宋体" w:hAnsi="宋体"/>
                <w:szCs w:val="21"/>
              </w:rPr>
              <w:t>负责对互联网上网服务营业场所经营单位登记注册和营业执照的管理，并依法查处无照经营活动。</w:t>
            </w:r>
          </w:p>
        </w:tc>
        <w:tc>
          <w:tcPr>
            <w:tcW w:w="3420" w:type="dxa"/>
            <w:vMerge w:val="continue"/>
            <w:vAlign w:val="center"/>
          </w:tcPr>
          <w:p>
            <w:pPr>
              <w:spacing w:line="240" w:lineRule="exact"/>
              <w:rPr>
                <w:rFonts w:ascii="宋体" w:hAnsi="宋体" w:cs="仿宋_GB2312"/>
                <w:szCs w:val="21"/>
              </w:rPr>
            </w:pPr>
          </w:p>
        </w:tc>
        <w:tc>
          <w:tcPr>
            <w:tcW w:w="2678" w:type="dxa"/>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818" w:type="dxa"/>
            <w:vMerge w:val="restart"/>
            <w:vAlign w:val="center"/>
          </w:tcPr>
          <w:p>
            <w:pPr>
              <w:spacing w:line="240" w:lineRule="exact"/>
              <w:jc w:val="center"/>
              <w:rPr>
                <w:rFonts w:ascii="宋体" w:hAnsi="宋体" w:cs="仿宋_GB2312"/>
                <w:szCs w:val="21"/>
              </w:rPr>
            </w:pPr>
            <w:r>
              <w:rPr>
                <w:rFonts w:hint="eastAsia" w:ascii="宋体" w:hAnsi="宋体" w:cs="仿宋_GB2312"/>
                <w:szCs w:val="21"/>
              </w:rPr>
              <w:t>4</w:t>
            </w:r>
          </w:p>
        </w:tc>
        <w:tc>
          <w:tcPr>
            <w:tcW w:w="1440" w:type="dxa"/>
            <w:vMerge w:val="restart"/>
            <w:vAlign w:val="center"/>
          </w:tcPr>
          <w:p>
            <w:pPr>
              <w:spacing w:line="240" w:lineRule="exact"/>
              <w:rPr>
                <w:rFonts w:ascii="宋体" w:hAnsi="宋体" w:cs="仿宋_GB2312"/>
                <w:szCs w:val="21"/>
              </w:rPr>
            </w:pPr>
            <w:r>
              <w:rPr>
                <w:rFonts w:hint="eastAsia" w:ascii="宋体" w:hAnsi="宋体" w:cs="仿宋_GB2312"/>
                <w:szCs w:val="21"/>
              </w:rPr>
              <w:t>营业性演出</w:t>
            </w:r>
          </w:p>
          <w:p>
            <w:pPr>
              <w:spacing w:line="240" w:lineRule="exact"/>
              <w:rPr>
                <w:rFonts w:ascii="宋体" w:hAnsi="宋体" w:cs="仿宋_GB2312"/>
                <w:szCs w:val="21"/>
              </w:rPr>
            </w:pPr>
            <w:r>
              <w:rPr>
                <w:rFonts w:hint="eastAsia" w:ascii="宋体" w:hAnsi="宋体" w:cs="仿宋_GB2312"/>
                <w:szCs w:val="21"/>
              </w:rPr>
              <w:t>管理</w:t>
            </w:r>
          </w:p>
        </w:tc>
        <w:tc>
          <w:tcPr>
            <w:tcW w:w="1867" w:type="dxa"/>
            <w:gridSpan w:val="2"/>
            <w:vAlign w:val="center"/>
          </w:tcPr>
          <w:p>
            <w:pPr>
              <w:spacing w:line="240" w:lineRule="exact"/>
              <w:jc w:val="center"/>
              <w:rPr>
                <w:rFonts w:ascii="宋体" w:hAnsi="宋体" w:cs="仿宋_GB2312"/>
                <w:szCs w:val="21"/>
              </w:rPr>
            </w:pPr>
            <w:r>
              <w:rPr>
                <w:rFonts w:hint="eastAsia" w:ascii="宋体" w:hAnsi="宋体" w:cs="仿宋_GB2312"/>
                <w:szCs w:val="21"/>
              </w:rPr>
              <w:t>文广新局</w:t>
            </w:r>
          </w:p>
        </w:tc>
        <w:tc>
          <w:tcPr>
            <w:tcW w:w="4064" w:type="dxa"/>
            <w:vAlign w:val="center"/>
          </w:tcPr>
          <w:p>
            <w:pPr>
              <w:spacing w:line="240" w:lineRule="exact"/>
              <w:rPr>
                <w:rFonts w:ascii="宋体" w:hAnsi="宋体" w:cs="仿宋_GB2312"/>
                <w:szCs w:val="21"/>
              </w:rPr>
            </w:pPr>
            <w:r>
              <w:rPr>
                <w:rFonts w:hint="eastAsia" w:ascii="宋体" w:hAnsi="宋体"/>
                <w:szCs w:val="21"/>
              </w:rPr>
              <w:t>加强对营业性演出的监督管理。对外国的或者香港特别行政区、澳门特别行政区、台湾地区的文艺表演团体、个人参加的营业性演出和临时搭建舞台、看台的营业性演出，应当进行实地检查；对其他营业性演出，应当进行实地抽样检查。</w:t>
            </w:r>
          </w:p>
        </w:tc>
        <w:tc>
          <w:tcPr>
            <w:tcW w:w="3420" w:type="dxa"/>
            <w:vMerge w:val="restart"/>
            <w:vAlign w:val="center"/>
          </w:tcPr>
          <w:p>
            <w:pPr>
              <w:spacing w:line="240" w:lineRule="exact"/>
              <w:rPr>
                <w:rFonts w:ascii="宋体" w:hAnsi="宋体" w:cs="仿宋_GB2312"/>
                <w:szCs w:val="21"/>
              </w:rPr>
            </w:pPr>
            <w:r>
              <w:rPr>
                <w:rFonts w:hint="eastAsia" w:ascii="宋体" w:hAnsi="宋体" w:cs="仿宋_GB2312"/>
                <w:szCs w:val="21"/>
              </w:rPr>
              <w:t xml:space="preserve"> 《营业性演出管理条例》</w:t>
            </w:r>
          </w:p>
        </w:tc>
        <w:tc>
          <w:tcPr>
            <w:tcW w:w="2678" w:type="dxa"/>
            <w:vMerge w:val="restart"/>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818" w:type="dxa"/>
            <w:vMerge w:val="continue"/>
            <w:vAlign w:val="center"/>
          </w:tcPr>
          <w:p>
            <w:pPr>
              <w:spacing w:line="240" w:lineRule="exact"/>
              <w:jc w:val="center"/>
              <w:rPr>
                <w:rFonts w:ascii="宋体" w:hAnsi="宋体" w:cs="仿宋_GB2312"/>
                <w:szCs w:val="21"/>
              </w:rPr>
            </w:pPr>
          </w:p>
        </w:tc>
        <w:tc>
          <w:tcPr>
            <w:tcW w:w="1440" w:type="dxa"/>
            <w:vMerge w:val="continue"/>
            <w:vAlign w:val="center"/>
          </w:tcPr>
          <w:p>
            <w:pPr>
              <w:spacing w:line="240" w:lineRule="exact"/>
              <w:rPr>
                <w:rFonts w:ascii="宋体" w:hAnsi="宋体" w:cs="仿宋_GB2312"/>
                <w:szCs w:val="21"/>
              </w:rPr>
            </w:pPr>
          </w:p>
        </w:tc>
        <w:tc>
          <w:tcPr>
            <w:tcW w:w="1867" w:type="dxa"/>
            <w:gridSpan w:val="2"/>
            <w:vAlign w:val="center"/>
          </w:tcPr>
          <w:p>
            <w:pPr>
              <w:spacing w:line="240" w:lineRule="exact"/>
              <w:jc w:val="center"/>
              <w:rPr>
                <w:rFonts w:ascii="宋体" w:hAnsi="宋体" w:cs="仿宋_GB2312"/>
                <w:szCs w:val="21"/>
              </w:rPr>
            </w:pPr>
            <w:r>
              <w:rPr>
                <w:rFonts w:hint="eastAsia" w:ascii="宋体" w:hAnsi="宋体" w:cs="仿宋_GB2312"/>
                <w:szCs w:val="21"/>
              </w:rPr>
              <w:t>公安局</w:t>
            </w:r>
          </w:p>
        </w:tc>
        <w:tc>
          <w:tcPr>
            <w:tcW w:w="4064" w:type="dxa"/>
            <w:vAlign w:val="center"/>
          </w:tcPr>
          <w:p>
            <w:pPr>
              <w:spacing w:line="240" w:lineRule="exact"/>
              <w:rPr>
                <w:rFonts w:ascii="宋体" w:hAnsi="宋体" w:cs="仿宋_GB2312"/>
                <w:szCs w:val="21"/>
              </w:rPr>
            </w:pPr>
            <w:r>
              <w:rPr>
                <w:rFonts w:hint="eastAsia" w:ascii="宋体" w:hAnsi="宋体"/>
                <w:szCs w:val="21"/>
              </w:rPr>
              <w:t>对其依照有关法律、行政法规和国家有关规定批准的营业性演出，应当在演出举办前对营业性演出现场的安全状况进行实地检查；发现安全隐患的，在消除安全隐患后方可允许进行营业性演出。组织警力协助演出举办单位维持营业性演出现场秩序。</w:t>
            </w:r>
          </w:p>
        </w:tc>
        <w:tc>
          <w:tcPr>
            <w:tcW w:w="3420" w:type="dxa"/>
            <w:vMerge w:val="continue"/>
            <w:vAlign w:val="center"/>
          </w:tcPr>
          <w:p>
            <w:pPr>
              <w:spacing w:line="240" w:lineRule="exact"/>
              <w:rPr>
                <w:rFonts w:ascii="宋体" w:hAnsi="宋体" w:cs="仿宋_GB2312"/>
                <w:szCs w:val="21"/>
              </w:rPr>
            </w:pPr>
          </w:p>
        </w:tc>
        <w:tc>
          <w:tcPr>
            <w:tcW w:w="2678" w:type="dxa"/>
            <w:vMerge w:val="continue"/>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8" w:type="dxa"/>
            <w:vMerge w:val="restart"/>
            <w:shd w:val="clear" w:color="auto" w:fill="auto"/>
            <w:vAlign w:val="center"/>
          </w:tcPr>
          <w:p>
            <w:pPr>
              <w:spacing w:line="240" w:lineRule="exact"/>
              <w:jc w:val="center"/>
              <w:rPr>
                <w:rFonts w:ascii="宋体" w:hAnsi="宋体" w:cs="仿宋_GB2312"/>
                <w:szCs w:val="21"/>
              </w:rPr>
            </w:pPr>
            <w:r>
              <w:rPr>
                <w:rFonts w:hint="eastAsia" w:ascii="宋体" w:hAnsi="宋体" w:cs="仿宋_GB2312"/>
                <w:szCs w:val="21"/>
              </w:rPr>
              <w:t>5</w:t>
            </w:r>
          </w:p>
        </w:tc>
        <w:tc>
          <w:tcPr>
            <w:tcW w:w="1440" w:type="dxa"/>
            <w:vMerge w:val="restart"/>
            <w:shd w:val="clear" w:color="auto" w:fill="auto"/>
            <w:vAlign w:val="center"/>
          </w:tcPr>
          <w:p>
            <w:pPr>
              <w:spacing w:line="240" w:lineRule="exact"/>
              <w:rPr>
                <w:rFonts w:ascii="宋体" w:hAnsi="宋体" w:cs="仿宋_GB2312"/>
                <w:szCs w:val="21"/>
              </w:rPr>
            </w:pPr>
            <w:r>
              <w:rPr>
                <w:rFonts w:hint="eastAsia" w:ascii="宋体" w:hAnsi="宋体" w:cs="仿宋_GB2312"/>
                <w:szCs w:val="21"/>
              </w:rPr>
              <w:t>娱乐场所管理</w:t>
            </w:r>
          </w:p>
        </w:tc>
        <w:tc>
          <w:tcPr>
            <w:tcW w:w="1867" w:type="dxa"/>
            <w:gridSpan w:val="2"/>
            <w:shd w:val="clear" w:color="auto" w:fill="auto"/>
            <w:vAlign w:val="center"/>
          </w:tcPr>
          <w:p>
            <w:pPr>
              <w:spacing w:line="240" w:lineRule="exact"/>
              <w:ind w:left="105" w:hanging="105" w:hangingChars="50"/>
              <w:jc w:val="center"/>
              <w:rPr>
                <w:rFonts w:ascii="宋体" w:hAnsi="宋体" w:cs="仿宋_GB2312"/>
                <w:szCs w:val="21"/>
              </w:rPr>
            </w:pPr>
            <w:r>
              <w:rPr>
                <w:rFonts w:hint="eastAsia" w:ascii="宋体" w:hAnsi="宋体" w:cs="仿宋_GB2312"/>
                <w:szCs w:val="21"/>
              </w:rPr>
              <w:t>文广新局</w:t>
            </w:r>
          </w:p>
        </w:tc>
        <w:tc>
          <w:tcPr>
            <w:tcW w:w="4064" w:type="dxa"/>
            <w:shd w:val="clear" w:color="auto" w:fill="auto"/>
            <w:vAlign w:val="center"/>
          </w:tcPr>
          <w:p>
            <w:pPr>
              <w:spacing w:line="240" w:lineRule="exact"/>
              <w:rPr>
                <w:rFonts w:ascii="宋体" w:hAnsi="宋体" w:cs="仿宋_GB2312"/>
                <w:szCs w:val="21"/>
              </w:rPr>
            </w:pPr>
            <w:r>
              <w:rPr>
                <w:rFonts w:hint="eastAsia" w:ascii="宋体" w:hAnsi="宋体"/>
                <w:szCs w:val="21"/>
              </w:rPr>
              <w:t>负责对娱乐场所日常经营活动的监督管理。</w:t>
            </w:r>
          </w:p>
        </w:tc>
        <w:tc>
          <w:tcPr>
            <w:tcW w:w="3420" w:type="dxa"/>
            <w:vMerge w:val="restart"/>
            <w:vAlign w:val="center"/>
          </w:tcPr>
          <w:p>
            <w:pPr>
              <w:spacing w:line="240" w:lineRule="exact"/>
              <w:rPr>
                <w:rFonts w:ascii="宋体" w:hAnsi="宋体" w:cs="仿宋_GB2312"/>
                <w:szCs w:val="21"/>
              </w:rPr>
            </w:pPr>
            <w:r>
              <w:rPr>
                <w:rFonts w:hint="eastAsia" w:ascii="宋体" w:hAnsi="宋体" w:cs="仿宋_GB2312"/>
                <w:szCs w:val="21"/>
              </w:rPr>
              <w:t>《娱乐场所管理条例》</w:t>
            </w:r>
          </w:p>
        </w:tc>
        <w:tc>
          <w:tcPr>
            <w:tcW w:w="2678" w:type="dxa"/>
            <w:vMerge w:val="restart"/>
            <w:vAlign w:val="center"/>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18" w:type="dxa"/>
            <w:vMerge w:val="continue"/>
            <w:shd w:val="clear" w:color="auto" w:fill="auto"/>
            <w:vAlign w:val="center"/>
          </w:tcPr>
          <w:p>
            <w:pPr>
              <w:spacing w:line="240" w:lineRule="exact"/>
              <w:rPr>
                <w:rFonts w:ascii="宋体" w:hAnsi="宋体" w:cs="仿宋_GB2312"/>
                <w:szCs w:val="21"/>
              </w:rPr>
            </w:pPr>
          </w:p>
        </w:tc>
        <w:tc>
          <w:tcPr>
            <w:tcW w:w="1440" w:type="dxa"/>
            <w:vMerge w:val="continue"/>
            <w:shd w:val="clear" w:color="auto" w:fill="auto"/>
            <w:vAlign w:val="center"/>
          </w:tcPr>
          <w:p>
            <w:pPr>
              <w:spacing w:line="240" w:lineRule="exact"/>
              <w:rPr>
                <w:rFonts w:ascii="宋体" w:hAnsi="宋体" w:cs="仿宋_GB2312"/>
                <w:szCs w:val="21"/>
              </w:rPr>
            </w:pPr>
          </w:p>
        </w:tc>
        <w:tc>
          <w:tcPr>
            <w:tcW w:w="1867" w:type="dxa"/>
            <w:gridSpan w:val="2"/>
            <w:shd w:val="clear" w:color="auto" w:fill="auto"/>
            <w:vAlign w:val="center"/>
          </w:tcPr>
          <w:p>
            <w:pPr>
              <w:spacing w:line="240" w:lineRule="exact"/>
              <w:ind w:left="105" w:hanging="105" w:hangingChars="50"/>
              <w:jc w:val="center"/>
              <w:rPr>
                <w:rFonts w:ascii="宋体" w:hAnsi="宋体" w:cs="仿宋_GB2312"/>
                <w:szCs w:val="21"/>
              </w:rPr>
            </w:pPr>
            <w:r>
              <w:rPr>
                <w:rFonts w:hint="eastAsia" w:ascii="宋体" w:hAnsi="宋体" w:cs="仿宋_GB2312"/>
                <w:szCs w:val="21"/>
              </w:rPr>
              <w:t>公安局</w:t>
            </w:r>
          </w:p>
        </w:tc>
        <w:tc>
          <w:tcPr>
            <w:tcW w:w="4064" w:type="dxa"/>
            <w:shd w:val="clear" w:color="auto" w:fill="auto"/>
            <w:vAlign w:val="center"/>
          </w:tcPr>
          <w:p>
            <w:pPr>
              <w:spacing w:line="240" w:lineRule="exact"/>
              <w:rPr>
                <w:rFonts w:ascii="宋体" w:hAnsi="宋体"/>
                <w:szCs w:val="21"/>
              </w:rPr>
            </w:pPr>
            <w:r>
              <w:rPr>
                <w:rFonts w:hint="eastAsia" w:ascii="宋体" w:hAnsi="宋体"/>
                <w:szCs w:val="21"/>
              </w:rPr>
              <w:t>负责对娱乐场所消防、治安状况的监督管理。</w:t>
            </w:r>
          </w:p>
        </w:tc>
        <w:tc>
          <w:tcPr>
            <w:tcW w:w="3420" w:type="dxa"/>
            <w:vMerge w:val="continue"/>
            <w:vAlign w:val="center"/>
          </w:tcPr>
          <w:p>
            <w:pPr>
              <w:spacing w:line="240" w:lineRule="exact"/>
              <w:rPr>
                <w:rFonts w:ascii="宋体" w:hAnsi="宋体" w:cs="仿宋_GB2312"/>
                <w:szCs w:val="21"/>
              </w:rPr>
            </w:pPr>
          </w:p>
        </w:tc>
        <w:tc>
          <w:tcPr>
            <w:tcW w:w="2678" w:type="dxa"/>
            <w:vMerge w:val="continue"/>
            <w:vAlign w:val="center"/>
          </w:tcPr>
          <w:p>
            <w:pPr>
              <w:spacing w:line="240" w:lineRule="exact"/>
              <w:rPr>
                <w:rFonts w:ascii="宋体" w:hAnsi="宋体" w:cs="仿宋_GB2312"/>
                <w:szCs w:val="21"/>
              </w:rPr>
            </w:pPr>
          </w:p>
        </w:tc>
      </w:tr>
    </w:tbl>
    <w:p>
      <w:pPr>
        <w:rPr>
          <w:rFonts w:ascii="仿宋_GB2312" w:eastAsia="仿宋_GB2312"/>
          <w:sz w:val="30"/>
          <w:szCs w:val="30"/>
        </w:rPr>
      </w:pPr>
    </w:p>
    <w:p>
      <w:pPr>
        <w:spacing w:line="460" w:lineRule="exact"/>
        <w:jc w:val="left"/>
        <w:rPr>
          <w:rFonts w:ascii="楷体" w:hAnsi="楷体" w:eastAsia="楷体" w:cs="楷体"/>
          <w:sz w:val="28"/>
          <w:szCs w:val="28"/>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44"/>
          <w:szCs w:val="44"/>
        </w:rPr>
      </w:pPr>
      <w:r>
        <w:rPr>
          <w:rFonts w:hint="eastAsia" w:ascii="宋体" w:hAnsi="宋体"/>
          <w:b/>
          <w:sz w:val="44"/>
          <w:szCs w:val="44"/>
        </w:rPr>
        <w:t>卫生和计划生育局责任清单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 w:hAnsi="仿宋" w:eastAsia="仿宋" w:cs="仿宋"/>
          <w:sz w:val="44"/>
          <w:szCs w:val="44"/>
        </w:rPr>
        <w:t xml:space="preserve">                            </w:t>
      </w:r>
      <w:r>
        <w:rPr>
          <w:rFonts w:hint="eastAsia" w:ascii="仿宋_GB2312" w:eastAsia="仿宋_GB2312"/>
          <w:sz w:val="44"/>
          <w:szCs w:val="44"/>
        </w:rPr>
        <w:t xml:space="preserve">                                         </w:t>
      </w:r>
    </w:p>
    <w:tbl>
      <w:tblPr>
        <w:tblStyle w:val="10"/>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580"/>
        <w:gridCol w:w="5455"/>
        <w:gridCol w:w="156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34" w:type="dxa"/>
            <w:vAlign w:val="center"/>
          </w:tcPr>
          <w:p>
            <w:pPr>
              <w:jc w:val="center"/>
              <w:rPr>
                <w:rFonts w:ascii="宋体" w:hAnsi="宋体"/>
                <w:b/>
                <w:szCs w:val="21"/>
              </w:rPr>
            </w:pPr>
            <w:r>
              <w:rPr>
                <w:rFonts w:hint="eastAsia" w:ascii="宋体" w:hAnsi="宋体"/>
                <w:b/>
                <w:szCs w:val="21"/>
              </w:rPr>
              <w:t>序号</w:t>
            </w:r>
          </w:p>
        </w:tc>
        <w:tc>
          <w:tcPr>
            <w:tcW w:w="5580" w:type="dxa"/>
            <w:vAlign w:val="center"/>
          </w:tcPr>
          <w:p>
            <w:pPr>
              <w:jc w:val="center"/>
              <w:rPr>
                <w:rFonts w:ascii="宋体" w:hAnsi="宋体"/>
                <w:b/>
                <w:szCs w:val="21"/>
              </w:rPr>
            </w:pPr>
            <w:r>
              <w:rPr>
                <w:rFonts w:hint="eastAsia" w:ascii="宋体" w:hAnsi="宋体"/>
                <w:b/>
                <w:szCs w:val="21"/>
              </w:rPr>
              <w:t>主要职责</w:t>
            </w:r>
          </w:p>
        </w:tc>
        <w:tc>
          <w:tcPr>
            <w:tcW w:w="5455" w:type="dxa"/>
            <w:vAlign w:val="center"/>
          </w:tcPr>
          <w:p>
            <w:pPr>
              <w:jc w:val="center"/>
              <w:rPr>
                <w:rFonts w:ascii="宋体" w:hAnsi="宋体"/>
                <w:b/>
                <w:szCs w:val="21"/>
              </w:rPr>
            </w:pPr>
            <w:r>
              <w:rPr>
                <w:rFonts w:hint="eastAsia" w:ascii="宋体" w:hAnsi="宋体"/>
                <w:b/>
                <w:szCs w:val="21"/>
              </w:rPr>
              <w:t>具体工作事项</w:t>
            </w:r>
          </w:p>
        </w:tc>
        <w:tc>
          <w:tcPr>
            <w:tcW w:w="1560" w:type="dxa"/>
            <w:vAlign w:val="center"/>
          </w:tcPr>
          <w:p>
            <w:pPr>
              <w:jc w:val="center"/>
              <w:rPr>
                <w:rFonts w:ascii="宋体" w:hAnsi="宋体"/>
                <w:b/>
                <w:szCs w:val="21"/>
              </w:rPr>
            </w:pPr>
            <w:r>
              <w:rPr>
                <w:rFonts w:hint="eastAsia" w:ascii="宋体" w:hAnsi="宋体"/>
                <w:b/>
                <w:szCs w:val="21"/>
              </w:rPr>
              <w:t>责任科室</w:t>
            </w:r>
          </w:p>
        </w:tc>
        <w:tc>
          <w:tcPr>
            <w:tcW w:w="751"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jc w:val="center"/>
              <w:rPr>
                <w:rFonts w:ascii="宋体" w:hAnsi="宋体"/>
                <w:szCs w:val="21"/>
              </w:rPr>
            </w:pPr>
            <w:r>
              <w:rPr>
                <w:rFonts w:ascii="宋体" w:hAnsi="宋体"/>
                <w:szCs w:val="21"/>
              </w:rPr>
              <w:t>1</w:t>
            </w:r>
          </w:p>
        </w:tc>
        <w:tc>
          <w:tcPr>
            <w:tcW w:w="5580" w:type="dxa"/>
            <w:vMerge w:val="restart"/>
            <w:vAlign w:val="center"/>
          </w:tcPr>
          <w:p>
            <w:pPr>
              <w:rPr>
                <w:rFonts w:ascii="宋体" w:hAnsi="宋体"/>
                <w:szCs w:val="21"/>
              </w:rPr>
            </w:pPr>
            <w:r>
              <w:rPr>
                <w:rFonts w:hint="eastAsia" w:ascii="宋体" w:hAnsi="宋体"/>
                <w:szCs w:val="21"/>
              </w:rPr>
              <w:t>贯彻执行国家、省、市有关卫生工作的方针政策和法律法规，推进全县医药卫生体制改革，拟定全县卫生事业发展总体规划。</w:t>
            </w:r>
          </w:p>
        </w:tc>
        <w:tc>
          <w:tcPr>
            <w:tcW w:w="5455" w:type="dxa"/>
            <w:vAlign w:val="center"/>
          </w:tcPr>
          <w:p>
            <w:pPr>
              <w:rPr>
                <w:rFonts w:ascii="宋体" w:hAnsi="宋体"/>
                <w:szCs w:val="21"/>
              </w:rPr>
            </w:pPr>
            <w:r>
              <w:rPr>
                <w:rFonts w:hint="eastAsia" w:ascii="宋体" w:hAnsi="宋体"/>
                <w:szCs w:val="21"/>
              </w:rPr>
              <w:t>贯彻执行国家、省、市有关卫生工作的法律法规和方针政策，推进全县医药卫生体制改革。</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拟订全县卫生事业发展规划、卫生区域规划，制定卫生事业发展有关规范性文件并贯彻落实。</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拟订全县医疗卫生信息化建设规划并组织实施。</w:t>
            </w:r>
          </w:p>
        </w:tc>
        <w:tc>
          <w:tcPr>
            <w:tcW w:w="1560" w:type="dxa"/>
            <w:vAlign w:val="center"/>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jc w:val="center"/>
              <w:rPr>
                <w:rFonts w:ascii="宋体" w:hAnsi="宋体"/>
                <w:szCs w:val="21"/>
              </w:rPr>
            </w:pPr>
            <w:r>
              <w:rPr>
                <w:rFonts w:ascii="宋体" w:hAnsi="宋体"/>
                <w:szCs w:val="21"/>
              </w:rPr>
              <w:t>2</w:t>
            </w:r>
          </w:p>
        </w:tc>
        <w:tc>
          <w:tcPr>
            <w:tcW w:w="5580" w:type="dxa"/>
            <w:vMerge w:val="restart"/>
            <w:vAlign w:val="center"/>
          </w:tcPr>
          <w:p>
            <w:pPr>
              <w:rPr>
                <w:rFonts w:ascii="宋体" w:hAnsi="宋体"/>
                <w:szCs w:val="21"/>
              </w:rPr>
            </w:pPr>
            <w:r>
              <w:rPr>
                <w:rFonts w:hint="eastAsia" w:ascii="宋体" w:hAnsi="宋体"/>
                <w:szCs w:val="21"/>
              </w:rPr>
              <w:t>贯彻执行国家、省基本药物制度和药物政策，组织实施药品法典和国家、省基本药物目录。</w:t>
            </w:r>
          </w:p>
        </w:tc>
        <w:tc>
          <w:tcPr>
            <w:tcW w:w="5455" w:type="dxa"/>
            <w:vAlign w:val="center"/>
          </w:tcPr>
          <w:p>
            <w:pPr>
              <w:rPr>
                <w:rFonts w:ascii="宋体" w:hAnsi="宋体"/>
                <w:szCs w:val="21"/>
              </w:rPr>
            </w:pPr>
            <w:r>
              <w:rPr>
                <w:rFonts w:hint="eastAsia" w:ascii="宋体" w:hAnsi="宋体"/>
                <w:szCs w:val="21"/>
              </w:rPr>
              <w:t>拟订全县基本药物制度实施意见，牵头组织实施国家基本药物制度。</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制定基本药物制度的培训指导、监督检查、考核评价和基本药物采购、使用、管理、处方点评等制度。</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jc w:val="center"/>
              <w:rPr>
                <w:rFonts w:ascii="宋体" w:hAnsi="宋体"/>
                <w:szCs w:val="21"/>
              </w:rPr>
            </w:pPr>
            <w:r>
              <w:rPr>
                <w:rFonts w:ascii="宋体" w:hAnsi="宋体"/>
                <w:szCs w:val="21"/>
              </w:rPr>
              <w:t>3</w:t>
            </w:r>
          </w:p>
        </w:tc>
        <w:tc>
          <w:tcPr>
            <w:tcW w:w="5580" w:type="dxa"/>
            <w:vMerge w:val="restart"/>
            <w:vAlign w:val="center"/>
          </w:tcPr>
          <w:p>
            <w:pPr>
              <w:rPr>
                <w:rFonts w:ascii="宋体" w:hAnsi="宋体"/>
                <w:szCs w:val="21"/>
              </w:rPr>
            </w:pPr>
            <w:r>
              <w:rPr>
                <w:rFonts w:hint="eastAsia" w:ascii="宋体" w:hAnsi="宋体"/>
                <w:szCs w:val="21"/>
              </w:rPr>
              <w:t>组织开展食品安全风险监测与评估，负责食品安全信息收集与发布。</w:t>
            </w:r>
          </w:p>
        </w:tc>
        <w:tc>
          <w:tcPr>
            <w:tcW w:w="5455" w:type="dxa"/>
            <w:vAlign w:val="center"/>
          </w:tcPr>
          <w:p>
            <w:pPr>
              <w:rPr>
                <w:rFonts w:ascii="宋体" w:hAnsi="宋体"/>
                <w:szCs w:val="21"/>
              </w:rPr>
            </w:pPr>
            <w:r>
              <w:rPr>
                <w:rFonts w:hint="eastAsia" w:ascii="宋体" w:hAnsi="宋体"/>
                <w:szCs w:val="21"/>
              </w:rPr>
              <w:t>根据上级卫生行政部门计划要求，开展食品及相关产品的安全风险监测，配合做好食品安全风险评估和预警工作。</w:t>
            </w:r>
          </w:p>
        </w:tc>
        <w:tc>
          <w:tcPr>
            <w:tcW w:w="1560" w:type="dxa"/>
            <w:vAlign w:val="center"/>
          </w:tcPr>
          <w:p>
            <w:pPr>
              <w:jc w:val="center"/>
              <w:rPr>
                <w:rFonts w:ascii="宋体" w:hAnsi="宋体"/>
                <w:szCs w:val="21"/>
              </w:rPr>
            </w:pPr>
            <w:r>
              <w:rPr>
                <w:rFonts w:hint="eastAsia" w:ascii="宋体" w:hAnsi="宋体"/>
                <w:szCs w:val="21"/>
              </w:rPr>
              <w:t>医政股、卫生监督所</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在食品安全主管部门的统一协调下，承担食物中毒流行病学调查工作。</w:t>
            </w:r>
          </w:p>
        </w:tc>
        <w:tc>
          <w:tcPr>
            <w:tcW w:w="1560" w:type="dxa"/>
            <w:vAlign w:val="center"/>
          </w:tcPr>
          <w:p>
            <w:pPr>
              <w:jc w:val="center"/>
              <w:rPr>
                <w:rFonts w:ascii="宋体" w:hAnsi="宋体"/>
                <w:szCs w:val="21"/>
              </w:rPr>
            </w:pPr>
            <w:r>
              <w:rPr>
                <w:rFonts w:hint="eastAsia" w:ascii="宋体" w:hAnsi="宋体"/>
                <w:szCs w:val="21"/>
              </w:rPr>
              <w:t>医政股、疾控中心</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34" w:type="dxa"/>
            <w:vMerge w:val="restart"/>
            <w:vAlign w:val="center"/>
          </w:tcPr>
          <w:p>
            <w:pPr>
              <w:jc w:val="center"/>
              <w:rPr>
                <w:rFonts w:ascii="宋体" w:hAnsi="宋体"/>
                <w:szCs w:val="21"/>
              </w:rPr>
            </w:pPr>
            <w:r>
              <w:rPr>
                <w:rFonts w:ascii="宋体" w:hAnsi="宋体"/>
                <w:szCs w:val="21"/>
              </w:rPr>
              <w:t>4</w:t>
            </w:r>
          </w:p>
        </w:tc>
        <w:tc>
          <w:tcPr>
            <w:tcW w:w="5580" w:type="dxa"/>
            <w:vMerge w:val="restart"/>
            <w:vAlign w:val="center"/>
          </w:tcPr>
          <w:p>
            <w:pPr>
              <w:rPr>
                <w:rFonts w:ascii="宋体" w:hAnsi="宋体"/>
                <w:szCs w:val="21"/>
              </w:rPr>
            </w:pPr>
            <w:r>
              <w:rPr>
                <w:rFonts w:hint="eastAsia" w:ascii="宋体" w:hAnsi="宋体"/>
                <w:szCs w:val="21"/>
              </w:rPr>
              <w:t>统筹规划与协调全县卫生资源配置，负责区域卫生规划编制和实施。</w:t>
            </w:r>
          </w:p>
        </w:tc>
        <w:tc>
          <w:tcPr>
            <w:tcW w:w="5455" w:type="dxa"/>
            <w:vAlign w:val="center"/>
          </w:tcPr>
          <w:p>
            <w:pPr>
              <w:rPr>
                <w:rFonts w:ascii="宋体" w:hAnsi="宋体"/>
                <w:szCs w:val="21"/>
              </w:rPr>
            </w:pPr>
            <w:r>
              <w:rPr>
                <w:rFonts w:hint="eastAsia" w:ascii="宋体" w:hAnsi="宋体"/>
                <w:szCs w:val="21"/>
              </w:rPr>
              <w:t>统筹规划与协调全县卫生资源配置。</w:t>
            </w:r>
          </w:p>
        </w:tc>
        <w:tc>
          <w:tcPr>
            <w:tcW w:w="1560" w:type="dxa"/>
            <w:vAlign w:val="center"/>
          </w:tcPr>
          <w:p>
            <w:pPr>
              <w:jc w:val="center"/>
              <w:rPr>
                <w:rFonts w:ascii="宋体" w:hAnsi="宋体"/>
                <w:szCs w:val="21"/>
              </w:rPr>
            </w:pPr>
            <w:r>
              <w:rPr>
                <w:rFonts w:hint="eastAsia" w:ascii="宋体" w:hAnsi="宋体"/>
                <w:szCs w:val="21"/>
              </w:rPr>
              <w:t>医政股</w:t>
            </w:r>
          </w:p>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拟订县公立医院改革实施意见，推进公立医院管理体制改革工作，落实公立医院改革措施，健全公立医院投入机制，改进医疗服务质量，加强医院综合改革考评管理。</w:t>
            </w:r>
          </w:p>
        </w:tc>
        <w:tc>
          <w:tcPr>
            <w:tcW w:w="1560" w:type="dxa"/>
            <w:vAlign w:val="center"/>
          </w:tcPr>
          <w:p>
            <w:pPr>
              <w:jc w:val="center"/>
              <w:rPr>
                <w:rFonts w:ascii="宋体" w:hAnsi="宋体"/>
                <w:szCs w:val="21"/>
              </w:rPr>
            </w:pPr>
            <w:r>
              <w:rPr>
                <w:rFonts w:hint="eastAsia" w:ascii="宋体" w:hAnsi="宋体"/>
                <w:szCs w:val="21"/>
              </w:rPr>
              <w:t>综合股</w:t>
            </w:r>
          </w:p>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拟订社会资本参与医疗卫生事业发展的政策措施，加大社会办医支持力度，构建与本县经济社会发展水平相适应的多元化办医格局。</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jc w:val="center"/>
              <w:rPr>
                <w:rFonts w:ascii="宋体" w:hAnsi="宋体"/>
                <w:szCs w:val="21"/>
              </w:rPr>
            </w:pPr>
            <w:r>
              <w:rPr>
                <w:rFonts w:ascii="宋体" w:hAnsi="宋体"/>
                <w:szCs w:val="21"/>
              </w:rPr>
              <w:t>5</w:t>
            </w:r>
          </w:p>
        </w:tc>
        <w:tc>
          <w:tcPr>
            <w:tcW w:w="5580" w:type="dxa"/>
            <w:vMerge w:val="restart"/>
            <w:vAlign w:val="center"/>
          </w:tcPr>
          <w:p>
            <w:pPr>
              <w:rPr>
                <w:rFonts w:ascii="宋体" w:hAnsi="宋体"/>
                <w:szCs w:val="21"/>
              </w:rPr>
            </w:pPr>
            <w:r>
              <w:rPr>
                <w:rFonts w:hint="eastAsia" w:ascii="宋体" w:hAnsi="宋体"/>
                <w:szCs w:val="21"/>
              </w:rPr>
              <w:t>组织拟订并实施农村卫生和社区卫生发展规划，负责社区卫生服务体系建设。</w:t>
            </w:r>
          </w:p>
        </w:tc>
        <w:tc>
          <w:tcPr>
            <w:tcW w:w="5455" w:type="dxa"/>
            <w:vAlign w:val="center"/>
          </w:tcPr>
          <w:p>
            <w:pPr>
              <w:rPr>
                <w:rFonts w:ascii="宋体" w:hAnsi="宋体"/>
                <w:szCs w:val="21"/>
              </w:rPr>
            </w:pPr>
            <w:r>
              <w:rPr>
                <w:rFonts w:hint="eastAsia" w:ascii="宋体" w:hAnsi="宋体"/>
                <w:szCs w:val="21"/>
              </w:rPr>
              <w:t>指导农村卫生体制机制改革、基本公共卫生服务和基本医疗服务工作。</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组织拟订城乡社区卫生服务事业发展规划、政策并监督实施。</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34" w:type="dxa"/>
            <w:vMerge w:val="restart"/>
            <w:vAlign w:val="center"/>
          </w:tcPr>
          <w:p>
            <w:pPr>
              <w:jc w:val="center"/>
              <w:rPr>
                <w:rFonts w:ascii="宋体" w:hAnsi="宋体"/>
                <w:szCs w:val="21"/>
              </w:rPr>
            </w:pPr>
            <w:r>
              <w:rPr>
                <w:rFonts w:ascii="宋体" w:hAnsi="宋体"/>
                <w:szCs w:val="21"/>
              </w:rPr>
              <w:t>6</w:t>
            </w:r>
          </w:p>
        </w:tc>
        <w:tc>
          <w:tcPr>
            <w:tcW w:w="5580" w:type="dxa"/>
            <w:vMerge w:val="restart"/>
            <w:vAlign w:val="center"/>
          </w:tcPr>
          <w:p>
            <w:pPr>
              <w:rPr>
                <w:rFonts w:ascii="宋体" w:hAnsi="宋体"/>
                <w:szCs w:val="21"/>
              </w:rPr>
            </w:pPr>
            <w:r>
              <w:rPr>
                <w:rFonts w:hint="eastAsia" w:ascii="宋体" w:hAnsi="宋体"/>
                <w:szCs w:val="21"/>
              </w:rPr>
              <w:t>拟订并组织实施全县妇幼卫生发展规划，负责妇幼保健综合管理和监督。组织对开展生殖健康和计划生育技术服务的医疗保健机构进行监督、管理和指导。</w:t>
            </w:r>
          </w:p>
        </w:tc>
        <w:tc>
          <w:tcPr>
            <w:tcW w:w="5455" w:type="dxa"/>
            <w:vAlign w:val="center"/>
          </w:tcPr>
          <w:p>
            <w:pPr>
              <w:rPr>
                <w:rFonts w:ascii="宋体" w:hAnsi="宋体"/>
                <w:szCs w:val="21"/>
              </w:rPr>
            </w:pPr>
            <w:r>
              <w:rPr>
                <w:rFonts w:hint="eastAsia" w:ascii="宋体" w:hAnsi="宋体"/>
                <w:szCs w:val="21"/>
              </w:rPr>
              <w:t>拟订并组织实施全县妇幼卫生发展规划。</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贯彻执行《母婴保健法》，负责全县妇幼保健工作的指导和监督管理。</w:t>
            </w:r>
          </w:p>
        </w:tc>
        <w:tc>
          <w:tcPr>
            <w:tcW w:w="1560" w:type="dxa"/>
            <w:vMerge w:val="restart"/>
            <w:vAlign w:val="center"/>
          </w:tcPr>
          <w:p>
            <w:pPr>
              <w:jc w:val="center"/>
              <w:rPr>
                <w:rFonts w:ascii="宋体" w:hAnsi="宋体"/>
                <w:szCs w:val="21"/>
              </w:rPr>
            </w:pPr>
            <w:r>
              <w:rPr>
                <w:rFonts w:hint="eastAsia" w:ascii="宋体" w:hAnsi="宋体"/>
                <w:szCs w:val="21"/>
              </w:rPr>
              <w:t>医政股、妇幼保健院</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监督、指导医疗保健机构计划生育技术和生殖保健服务工作，会同计划生育部门共同做好计划生育技术服务和生殖保健服务。</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trHeight w:val="765" w:hRule="atLeast"/>
          <w:jc w:val="center"/>
        </w:trPr>
        <w:tc>
          <w:tcPr>
            <w:tcW w:w="934" w:type="dxa"/>
            <w:vMerge w:val="restart"/>
            <w:vAlign w:val="center"/>
          </w:tcPr>
          <w:p>
            <w:pPr>
              <w:jc w:val="center"/>
              <w:rPr>
                <w:rFonts w:ascii="宋体" w:hAnsi="宋体"/>
                <w:szCs w:val="21"/>
              </w:rPr>
            </w:pPr>
            <w:r>
              <w:rPr>
                <w:rFonts w:ascii="宋体" w:hAnsi="宋体"/>
                <w:szCs w:val="21"/>
              </w:rPr>
              <w:t>7</w:t>
            </w:r>
          </w:p>
        </w:tc>
        <w:tc>
          <w:tcPr>
            <w:tcW w:w="5580" w:type="dxa"/>
            <w:vMerge w:val="restart"/>
            <w:vAlign w:val="center"/>
          </w:tcPr>
          <w:p>
            <w:pPr>
              <w:rPr>
                <w:rFonts w:ascii="宋体" w:hAnsi="宋体"/>
                <w:szCs w:val="21"/>
              </w:rPr>
            </w:pPr>
            <w:r>
              <w:rPr>
                <w:rFonts w:hint="eastAsia" w:ascii="宋体" w:hAnsi="宋体"/>
                <w:szCs w:val="21"/>
              </w:rPr>
              <w:t>负责疾病预防控制工作。拟订并组织实施全县重大疾病防治规划，执行国家扩大免疫规划及政策措施，协调有关部门对重大疾病实施防控和干预。</w:t>
            </w:r>
          </w:p>
        </w:tc>
        <w:tc>
          <w:tcPr>
            <w:tcW w:w="5455" w:type="dxa"/>
            <w:vAlign w:val="center"/>
          </w:tcPr>
          <w:p>
            <w:pPr>
              <w:rPr>
                <w:rFonts w:ascii="宋体" w:hAnsi="宋体"/>
                <w:szCs w:val="21"/>
              </w:rPr>
            </w:pPr>
            <w:r>
              <w:rPr>
                <w:rFonts w:hint="eastAsia" w:ascii="宋体" w:hAnsi="宋体"/>
                <w:szCs w:val="21"/>
              </w:rPr>
              <w:t>拟订实施重大传染病防治规划与策略，贯彻国家免疫规划与政策，协调有关部门对重大传染病实施防控和干预，落实法定传染病报告及信息发布等。</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Layout w:type="fixed"/>
          <w:tblCellMar>
            <w:top w:w="0" w:type="dxa"/>
            <w:left w:w="108" w:type="dxa"/>
            <w:bottom w:w="0" w:type="dxa"/>
            <w:right w:w="108" w:type="dxa"/>
          </w:tblCellMar>
        </w:tblPrEx>
        <w:trPr>
          <w:trHeight w:val="765"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建立完善重点地方病防治监测体系，落实防控措施，监控病情动态，评价预防干预措施的实施效果。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制定慢性病防控规划和工作计划并组织实施，建立完善慢性病防控网络和联防联控工作机制，组织开展慢性病防控效果评价考核。</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34" w:type="dxa"/>
            <w:vMerge w:val="restart"/>
            <w:vAlign w:val="center"/>
          </w:tcPr>
          <w:p>
            <w:pPr>
              <w:jc w:val="center"/>
              <w:rPr>
                <w:rFonts w:ascii="宋体" w:hAnsi="宋体"/>
                <w:szCs w:val="21"/>
              </w:rPr>
            </w:pPr>
            <w:r>
              <w:rPr>
                <w:rFonts w:ascii="宋体" w:hAnsi="宋体"/>
                <w:szCs w:val="21"/>
              </w:rPr>
              <w:t>8</w:t>
            </w:r>
          </w:p>
        </w:tc>
        <w:tc>
          <w:tcPr>
            <w:tcW w:w="5580" w:type="dxa"/>
            <w:vMerge w:val="restart"/>
            <w:vAlign w:val="center"/>
          </w:tcPr>
          <w:p>
            <w:pPr>
              <w:rPr>
                <w:rFonts w:ascii="宋体" w:hAnsi="宋体"/>
                <w:szCs w:val="21"/>
              </w:rPr>
            </w:pPr>
            <w:r>
              <w:rPr>
                <w:rFonts w:hint="eastAsia" w:ascii="宋体" w:hAnsi="宋体"/>
                <w:szCs w:val="21"/>
              </w:rPr>
              <w:t>负责卫生应急工作，拟订卫生应急预案，负责突发公共卫生安全事件监测、预警和风险评估，指导实施突发公共卫生事件预防控制与应急处置。</w:t>
            </w:r>
          </w:p>
        </w:tc>
        <w:tc>
          <w:tcPr>
            <w:tcW w:w="5455" w:type="dxa"/>
            <w:vAlign w:val="center"/>
          </w:tcPr>
          <w:p>
            <w:pPr>
              <w:rPr>
                <w:rFonts w:ascii="宋体" w:hAnsi="宋体"/>
                <w:szCs w:val="21"/>
              </w:rPr>
            </w:pPr>
            <w:r>
              <w:rPr>
                <w:rFonts w:hint="eastAsia" w:ascii="宋体" w:hAnsi="宋体"/>
                <w:szCs w:val="21"/>
              </w:rPr>
              <w:t>承担卫生应急工作，拟订卫生应急相关预案和与政策措施，负责突发公共卫生事件监测预警和风险评估。</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指导实施突发公共卫生事件预防控制与应急处置，发布突发公共卫生事件应急处置信息工作。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负责突发事件应急医疗救治的组织与协调，完善突发事件应急医疗救治体系，落实重大灾情、疫情、中毒等突发事件的应急医疗救援措施。</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34" w:type="dxa"/>
            <w:vMerge w:val="restart"/>
            <w:vAlign w:val="center"/>
          </w:tcPr>
          <w:p>
            <w:pPr>
              <w:jc w:val="center"/>
              <w:rPr>
                <w:rFonts w:ascii="宋体" w:hAnsi="宋体"/>
                <w:szCs w:val="21"/>
              </w:rPr>
            </w:pPr>
            <w:r>
              <w:rPr>
                <w:rFonts w:ascii="宋体" w:hAnsi="宋体"/>
                <w:szCs w:val="21"/>
              </w:rPr>
              <w:t>9</w:t>
            </w:r>
          </w:p>
        </w:tc>
        <w:tc>
          <w:tcPr>
            <w:tcW w:w="5580" w:type="dxa"/>
            <w:vMerge w:val="restart"/>
            <w:vAlign w:val="center"/>
          </w:tcPr>
          <w:p>
            <w:pPr>
              <w:rPr>
                <w:rFonts w:ascii="宋体" w:hAnsi="宋体"/>
                <w:szCs w:val="21"/>
              </w:rPr>
            </w:pPr>
            <w:r>
              <w:rPr>
                <w:rFonts w:hint="eastAsia" w:ascii="宋体" w:hAnsi="宋体"/>
                <w:szCs w:val="21"/>
              </w:rPr>
              <w:t>拟订并组织实施中医药事业发展规划，负责中医药的继承、创新和中西医结合工作，统筹协调中西医发展。</w:t>
            </w:r>
          </w:p>
        </w:tc>
        <w:tc>
          <w:tcPr>
            <w:tcW w:w="5455" w:type="dxa"/>
            <w:vAlign w:val="center"/>
          </w:tcPr>
          <w:p>
            <w:pPr>
              <w:rPr>
                <w:rFonts w:ascii="宋体" w:hAnsi="宋体"/>
                <w:szCs w:val="21"/>
              </w:rPr>
            </w:pPr>
            <w:r>
              <w:rPr>
                <w:rFonts w:hint="eastAsia" w:ascii="宋体" w:hAnsi="宋体"/>
                <w:szCs w:val="21"/>
              </w:rPr>
              <w:t>拟订全县中医药事业（中西医结合）总体规划、加快中医药事业发展意见并贯彻落实。</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组织实施基层中医药服务能力提升工程、中医名医名院工程，贯彻中西医并重方针，继承、创新、发展中医药事业。</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trHeight w:val="300" w:hRule="atLeast"/>
          <w:jc w:val="center"/>
        </w:trPr>
        <w:tc>
          <w:tcPr>
            <w:tcW w:w="934" w:type="dxa"/>
            <w:vMerge w:val="restart"/>
            <w:vAlign w:val="center"/>
          </w:tcPr>
          <w:p>
            <w:pPr>
              <w:jc w:val="center"/>
              <w:rPr>
                <w:rFonts w:ascii="宋体" w:hAnsi="宋体"/>
                <w:szCs w:val="21"/>
              </w:rPr>
            </w:pPr>
            <w:r>
              <w:rPr>
                <w:rFonts w:ascii="宋体" w:hAnsi="宋体"/>
                <w:szCs w:val="21"/>
              </w:rPr>
              <w:t>10</w:t>
            </w:r>
          </w:p>
        </w:tc>
        <w:tc>
          <w:tcPr>
            <w:tcW w:w="5580" w:type="dxa"/>
            <w:vMerge w:val="restart"/>
            <w:vAlign w:val="center"/>
          </w:tcPr>
          <w:p>
            <w:pPr>
              <w:rPr>
                <w:rFonts w:ascii="宋体" w:hAnsi="宋体"/>
                <w:szCs w:val="21"/>
              </w:rPr>
            </w:pPr>
            <w:r>
              <w:rPr>
                <w:rFonts w:hint="eastAsia" w:ascii="宋体" w:hAnsi="宋体"/>
                <w:szCs w:val="21"/>
              </w:rPr>
              <w:t>负责拟订县爱国卫生运动和健康促进规划，负责爱国卫生运动与健康促进的组织协调和管理，发动全社会开展群众性爱国卫生运动，组织开展建设各级各类卫生创建和全民健康促进工作。</w:t>
            </w:r>
          </w:p>
        </w:tc>
        <w:tc>
          <w:tcPr>
            <w:tcW w:w="5455" w:type="dxa"/>
            <w:vAlign w:val="center"/>
          </w:tcPr>
          <w:p>
            <w:pPr>
              <w:rPr>
                <w:rFonts w:ascii="宋体" w:hAnsi="宋体"/>
                <w:szCs w:val="21"/>
              </w:rPr>
            </w:pPr>
            <w:r>
              <w:rPr>
                <w:rFonts w:hint="eastAsia" w:ascii="宋体" w:hAnsi="宋体"/>
                <w:szCs w:val="21"/>
              </w:rPr>
              <w:t>拟订爱国卫生和建设健康城市工作任务书。</w:t>
            </w:r>
          </w:p>
        </w:tc>
        <w:tc>
          <w:tcPr>
            <w:tcW w:w="1560" w:type="dxa"/>
            <w:vMerge w:val="restart"/>
            <w:vAlign w:val="center"/>
          </w:tcPr>
          <w:p>
            <w:pPr>
              <w:jc w:val="center"/>
              <w:rPr>
                <w:rFonts w:ascii="宋体" w:hAnsi="宋体"/>
                <w:szCs w:val="21"/>
              </w:rPr>
            </w:pPr>
            <w:r>
              <w:rPr>
                <w:rFonts w:hint="eastAsia" w:ascii="宋体" w:hAnsi="宋体"/>
                <w:szCs w:val="21"/>
              </w:rPr>
              <w:t>爱卫办</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组织开展爱国卫生工作监督检查和考核评比工作。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承担各类（乡镇、单位、村、社区）爱国卫生先进单位创建工作。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组织协调国家卫生城市创建、巩固工作。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开展农村水站水质消毒指导、水质监测和评价工作。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指导做好农村改厕工作和粪便无害化监测工作。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组织开展城乡除四害工作和常年“四害”密度监测、评价工作。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jc w:val="center"/>
              <w:rPr>
                <w:rFonts w:ascii="宋体" w:hAnsi="宋体"/>
                <w:szCs w:val="21"/>
              </w:rPr>
            </w:pPr>
            <w:r>
              <w:rPr>
                <w:rFonts w:ascii="宋体" w:hAnsi="宋体"/>
                <w:szCs w:val="21"/>
              </w:rPr>
              <w:t>11</w:t>
            </w:r>
          </w:p>
        </w:tc>
        <w:tc>
          <w:tcPr>
            <w:tcW w:w="5580" w:type="dxa"/>
            <w:vMerge w:val="restart"/>
            <w:vAlign w:val="center"/>
          </w:tcPr>
          <w:p>
            <w:pPr>
              <w:rPr>
                <w:rFonts w:ascii="宋体" w:hAnsi="宋体"/>
                <w:szCs w:val="21"/>
              </w:rPr>
            </w:pPr>
            <w:r>
              <w:rPr>
                <w:rFonts w:hint="eastAsia" w:ascii="宋体" w:hAnsi="宋体"/>
                <w:szCs w:val="21"/>
              </w:rPr>
              <w:t>负责全县卫生行政执法工作。按照职责分工负责职业卫生、放射卫生、公共场所、学校卫生和饮用水卫生以及消毒产品、涉水产品等健康相关产品的监督管理，负责医疗服务市场、传染病防治和采供血工作的监督。</w:t>
            </w:r>
          </w:p>
        </w:tc>
        <w:tc>
          <w:tcPr>
            <w:tcW w:w="5455" w:type="dxa"/>
            <w:vAlign w:val="center"/>
          </w:tcPr>
          <w:p>
            <w:pPr>
              <w:rPr>
                <w:rFonts w:ascii="宋体" w:hAnsi="宋体"/>
                <w:szCs w:val="21"/>
              </w:rPr>
            </w:pPr>
            <w:r>
              <w:rPr>
                <w:rFonts w:hint="eastAsia" w:ascii="宋体" w:hAnsi="宋体"/>
                <w:szCs w:val="21"/>
              </w:rPr>
              <w:t>开展法律法规规定的公共场所、职业卫生、学校卫生、生活饮用水、放射卫生、传染病防治、爱国卫生等日常监督管理工作。</w:t>
            </w:r>
          </w:p>
        </w:tc>
        <w:tc>
          <w:tcPr>
            <w:tcW w:w="1560" w:type="dxa"/>
            <w:vAlign w:val="center"/>
          </w:tcPr>
          <w:p>
            <w:pPr>
              <w:jc w:val="center"/>
              <w:rPr>
                <w:rFonts w:ascii="宋体" w:hAnsi="宋体"/>
                <w:szCs w:val="21"/>
              </w:rPr>
            </w:pPr>
            <w:r>
              <w:rPr>
                <w:rFonts w:hint="eastAsia" w:ascii="宋体" w:hAnsi="宋体"/>
                <w:szCs w:val="21"/>
              </w:rPr>
              <w:t>爱卫办、卫生监督所</w:t>
            </w:r>
          </w:p>
        </w:tc>
        <w:tc>
          <w:tcPr>
            <w:tcW w:w="751" w:type="dxa"/>
            <w:vAlign w:val="center"/>
          </w:tcPr>
          <w:p>
            <w:pPr>
              <w:rPr>
                <w:rFonts w:ascii="宋体" w:hAnsi="宋体"/>
                <w:szCs w:val="21"/>
              </w:rPr>
            </w:pPr>
          </w:p>
        </w:tc>
      </w:tr>
      <w:tr>
        <w:tblPrEx>
          <w:tblLayout w:type="fixed"/>
          <w:tblCellMar>
            <w:top w:w="0" w:type="dxa"/>
            <w:left w:w="108" w:type="dxa"/>
            <w:bottom w:w="0" w:type="dxa"/>
            <w:right w:w="108" w:type="dxa"/>
          </w:tblCellMar>
        </w:tblPrEx>
        <w:trPr>
          <w:trHeight w:val="555"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开展卫生监督执法工作，对违反卫生法律法规的行为采取行政处罚、行政强制、行政控制等措施。</w:t>
            </w:r>
          </w:p>
        </w:tc>
        <w:tc>
          <w:tcPr>
            <w:tcW w:w="1560" w:type="dxa"/>
            <w:vAlign w:val="center"/>
          </w:tcPr>
          <w:p>
            <w:pPr>
              <w:jc w:val="center"/>
              <w:rPr>
                <w:rFonts w:ascii="宋体" w:hAnsi="宋体"/>
                <w:szCs w:val="21"/>
              </w:rPr>
            </w:pPr>
            <w:r>
              <w:rPr>
                <w:rFonts w:hint="eastAsia" w:ascii="宋体" w:hAnsi="宋体"/>
                <w:szCs w:val="21"/>
              </w:rPr>
              <w:t>医政股、卫生监督所</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负责医疗服务市场、传染病防治和采供血工作的监督。</w:t>
            </w:r>
          </w:p>
        </w:tc>
        <w:tc>
          <w:tcPr>
            <w:tcW w:w="1560" w:type="dxa"/>
            <w:vAlign w:val="center"/>
          </w:tcPr>
          <w:p>
            <w:pPr>
              <w:jc w:val="center"/>
              <w:rPr>
                <w:rFonts w:ascii="宋体" w:hAnsi="宋体"/>
                <w:szCs w:val="21"/>
              </w:rPr>
            </w:pPr>
            <w:r>
              <w:rPr>
                <w:rFonts w:hint="eastAsia" w:ascii="宋体" w:hAnsi="宋体"/>
                <w:szCs w:val="21"/>
              </w:rPr>
              <w:t>医政股、疾控中心</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组织协调卫生监督相关投诉举报事件的调查处置。</w:t>
            </w:r>
          </w:p>
        </w:tc>
        <w:tc>
          <w:tcPr>
            <w:tcW w:w="1560" w:type="dxa"/>
            <w:vAlign w:val="center"/>
          </w:tcPr>
          <w:p>
            <w:pPr>
              <w:jc w:val="center"/>
              <w:rPr>
                <w:rFonts w:ascii="宋体" w:hAnsi="宋体"/>
                <w:szCs w:val="21"/>
              </w:rPr>
            </w:pPr>
            <w:r>
              <w:rPr>
                <w:rFonts w:hint="eastAsia" w:ascii="宋体" w:hAnsi="宋体"/>
                <w:szCs w:val="21"/>
              </w:rPr>
              <w:t>综合股、医政股、防保股、卫生监督所</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34" w:type="dxa"/>
            <w:vMerge w:val="restart"/>
            <w:vAlign w:val="center"/>
          </w:tcPr>
          <w:p>
            <w:pPr>
              <w:jc w:val="center"/>
              <w:rPr>
                <w:rFonts w:ascii="宋体" w:hAnsi="宋体"/>
                <w:szCs w:val="21"/>
              </w:rPr>
            </w:pPr>
            <w:r>
              <w:rPr>
                <w:rFonts w:ascii="宋体" w:hAnsi="宋体"/>
                <w:szCs w:val="21"/>
              </w:rPr>
              <w:t>12</w:t>
            </w:r>
          </w:p>
          <w:p>
            <w:pPr>
              <w:jc w:val="center"/>
              <w:rPr>
                <w:rFonts w:ascii="宋体" w:hAnsi="宋体"/>
                <w:szCs w:val="21"/>
              </w:rPr>
            </w:pPr>
          </w:p>
        </w:tc>
        <w:tc>
          <w:tcPr>
            <w:tcW w:w="5580" w:type="dxa"/>
            <w:vMerge w:val="restart"/>
            <w:vAlign w:val="center"/>
          </w:tcPr>
          <w:p>
            <w:pPr>
              <w:rPr>
                <w:rFonts w:ascii="宋体" w:hAnsi="宋体"/>
                <w:szCs w:val="21"/>
              </w:rPr>
            </w:pPr>
            <w:r>
              <w:rPr>
                <w:rFonts w:hint="eastAsia" w:ascii="宋体" w:hAnsi="宋体"/>
                <w:szCs w:val="21"/>
              </w:rPr>
              <w:t>负责医疗机构医疗服务的全行业监督管理。指导和监督医疗机构医疗服务、技术、医疗质量和采供血工作的管理；建立医疗机构医疗服务评价和监督体系，负责全县医疗卫生机构改革，依法履行全行业管理职能。</w:t>
            </w:r>
          </w:p>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负责对医疗机构进行监督，建立医疗机构服务评价和监管体系，加强卫生行业监管。</w:t>
            </w:r>
          </w:p>
        </w:tc>
        <w:tc>
          <w:tcPr>
            <w:tcW w:w="1560" w:type="dxa"/>
            <w:vMerge w:val="restart"/>
            <w:vAlign w:val="center"/>
          </w:tcPr>
          <w:p>
            <w:pPr>
              <w:jc w:val="center"/>
              <w:rPr>
                <w:rFonts w:ascii="宋体" w:hAnsi="宋体"/>
                <w:szCs w:val="21"/>
              </w:rPr>
            </w:pPr>
            <w:r>
              <w:rPr>
                <w:rFonts w:hint="eastAsia" w:ascii="宋体" w:hAnsi="宋体"/>
                <w:szCs w:val="21"/>
              </w:rPr>
              <w:t>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开展医疗机构执业人员规范执业监督管理，负责医疗机构执业人员资格审核、认定、注册和换证等工作。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拟订全县各部门及以乡镇（街道）为单位的团队无偿献血计划。</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承担献血法律、法规、政策和知识等方面的宣传教育。</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会同有关部门、单位建立团体献血应急名</w:t>
            </w:r>
            <w:r>
              <w:rPr>
                <w:rFonts w:ascii="宋体" w:hAnsi="宋体"/>
                <w:szCs w:val="21"/>
              </w:rPr>
              <w:t xml:space="preserve"> </w:t>
            </w:r>
            <w:r>
              <w:rPr>
                <w:rFonts w:hint="eastAsia" w:ascii="宋体" w:hAnsi="宋体"/>
                <w:szCs w:val="21"/>
              </w:rPr>
              <w:t>库。</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指导有关部门和单位开展献血发动、组织实施等工作。</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承担无偿献血者及其亲属提供输血费报销服务。</w:t>
            </w:r>
          </w:p>
        </w:tc>
        <w:tc>
          <w:tcPr>
            <w:tcW w:w="1560" w:type="dxa"/>
            <w:vMerge w:val="continue"/>
            <w:vAlign w:val="center"/>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34" w:type="dxa"/>
            <w:vMerge w:val="restart"/>
            <w:vAlign w:val="center"/>
          </w:tcPr>
          <w:p>
            <w:pPr>
              <w:jc w:val="center"/>
              <w:rPr>
                <w:rFonts w:ascii="宋体" w:hAnsi="宋体"/>
                <w:szCs w:val="21"/>
              </w:rPr>
            </w:pPr>
            <w:r>
              <w:rPr>
                <w:rFonts w:ascii="宋体" w:hAnsi="宋体"/>
                <w:szCs w:val="21"/>
              </w:rPr>
              <w:t>13</w:t>
            </w:r>
          </w:p>
        </w:tc>
        <w:tc>
          <w:tcPr>
            <w:tcW w:w="5580" w:type="dxa"/>
            <w:vMerge w:val="restart"/>
            <w:vAlign w:val="center"/>
          </w:tcPr>
          <w:p>
            <w:pPr>
              <w:rPr>
                <w:rFonts w:ascii="宋体" w:hAnsi="宋体"/>
                <w:szCs w:val="21"/>
              </w:rPr>
            </w:pPr>
            <w:r>
              <w:rPr>
                <w:rFonts w:hint="eastAsia" w:ascii="宋体" w:hAnsi="宋体"/>
                <w:szCs w:val="21"/>
              </w:rPr>
              <w:t>组织拟订卫生科技发展规划，组织实施重点卫生科技攻关项目，参与拟订继续医学教育发展规划，组织开展继续医学教育和毕业后医学教育工作。</w:t>
            </w:r>
          </w:p>
        </w:tc>
        <w:tc>
          <w:tcPr>
            <w:tcW w:w="5455" w:type="dxa"/>
            <w:vAlign w:val="center"/>
          </w:tcPr>
          <w:p>
            <w:pPr>
              <w:rPr>
                <w:rFonts w:ascii="宋体" w:hAnsi="宋体"/>
                <w:szCs w:val="21"/>
              </w:rPr>
            </w:pPr>
            <w:r>
              <w:rPr>
                <w:rFonts w:hint="eastAsia" w:ascii="宋体" w:hAnsi="宋体"/>
                <w:szCs w:val="21"/>
              </w:rPr>
              <w:t>拟订医疗科技和教育发展规划，组织实施重大医药卫生科研攻关项目。</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制定年度卫生工作意见，落实卫生事业发展有关政策、措施。</w:t>
            </w:r>
          </w:p>
        </w:tc>
        <w:tc>
          <w:tcPr>
            <w:tcW w:w="1560" w:type="dxa"/>
            <w:vAlign w:val="center"/>
          </w:tcPr>
          <w:p>
            <w:pPr>
              <w:jc w:val="center"/>
              <w:rPr>
                <w:rFonts w:ascii="宋体" w:hAnsi="宋体"/>
                <w:szCs w:val="21"/>
              </w:rPr>
            </w:pPr>
            <w:r>
              <w:rPr>
                <w:rFonts w:hint="eastAsia" w:ascii="宋体" w:hAnsi="宋体"/>
                <w:szCs w:val="21"/>
              </w:rPr>
              <w:t>综合股、医政股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组织开展医学继续教育和毕业后医学教育工作。</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34" w:type="dxa"/>
            <w:vMerge w:val="restart"/>
            <w:vAlign w:val="center"/>
          </w:tcPr>
          <w:p>
            <w:pPr>
              <w:jc w:val="center"/>
              <w:rPr>
                <w:rFonts w:ascii="宋体" w:hAnsi="宋体"/>
                <w:szCs w:val="21"/>
              </w:rPr>
            </w:pPr>
            <w:r>
              <w:rPr>
                <w:rFonts w:ascii="宋体" w:hAnsi="宋体"/>
                <w:szCs w:val="21"/>
              </w:rPr>
              <w:t>14</w:t>
            </w:r>
          </w:p>
        </w:tc>
        <w:tc>
          <w:tcPr>
            <w:tcW w:w="5580" w:type="dxa"/>
            <w:vMerge w:val="restart"/>
            <w:vAlign w:val="center"/>
          </w:tcPr>
          <w:p>
            <w:pPr>
              <w:rPr>
                <w:rFonts w:ascii="宋体" w:hAnsi="宋体"/>
                <w:szCs w:val="21"/>
              </w:rPr>
            </w:pPr>
            <w:r>
              <w:rPr>
                <w:rFonts w:hint="eastAsia" w:ascii="宋体" w:hAnsi="宋体"/>
                <w:szCs w:val="21"/>
              </w:rPr>
              <w:t>指导拟订卫生人才发展规划，负责全县卫生人才队伍建设工作。</w:t>
            </w:r>
          </w:p>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负责拟订全县卫生人才队伍发展规划</w:t>
            </w:r>
          </w:p>
        </w:tc>
        <w:tc>
          <w:tcPr>
            <w:tcW w:w="1560" w:type="dxa"/>
            <w:vAlign w:val="center"/>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组织开展各类卫生专业技术人员人才培养工作</w:t>
            </w:r>
          </w:p>
        </w:tc>
        <w:tc>
          <w:tcPr>
            <w:tcW w:w="1560" w:type="dxa"/>
            <w:vAlign w:val="center"/>
          </w:tcPr>
          <w:p>
            <w:pPr>
              <w:jc w:val="center"/>
              <w:rPr>
                <w:rFonts w:ascii="宋体" w:hAnsi="宋体"/>
                <w:szCs w:val="21"/>
              </w:rPr>
            </w:pPr>
            <w:r>
              <w:rPr>
                <w:rFonts w:hint="eastAsia" w:ascii="宋体" w:hAnsi="宋体"/>
                <w:szCs w:val="21"/>
              </w:rPr>
              <w:t>综合股、医政股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组织开展卫生人员招聘、高层次人才引进工作</w:t>
            </w:r>
          </w:p>
        </w:tc>
        <w:tc>
          <w:tcPr>
            <w:tcW w:w="1560" w:type="dxa"/>
            <w:vMerge w:val="restart"/>
            <w:vAlign w:val="center"/>
          </w:tcPr>
          <w:p>
            <w:pPr>
              <w:jc w:val="center"/>
              <w:rPr>
                <w:rFonts w:ascii="宋体" w:hAnsi="宋体"/>
                <w:szCs w:val="21"/>
              </w:rPr>
            </w:pPr>
            <w:r>
              <w:rPr>
                <w:rFonts w:hint="eastAsia" w:ascii="宋体" w:hAnsi="宋体"/>
                <w:szCs w:val="21"/>
              </w:rPr>
              <w:t>综合股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组织开展卫生高级专业技术职务评审推荐</w:t>
            </w:r>
          </w:p>
        </w:tc>
        <w:tc>
          <w:tcPr>
            <w:tcW w:w="1560" w:type="dxa"/>
            <w:vMerge w:val="continue"/>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落实全县卫生人事分配制度改革等工作</w:t>
            </w:r>
          </w:p>
        </w:tc>
        <w:tc>
          <w:tcPr>
            <w:tcW w:w="1560" w:type="dxa"/>
            <w:vMerge w:val="continue"/>
          </w:tcPr>
          <w:p>
            <w:pPr>
              <w:jc w:val="center"/>
              <w:rPr>
                <w:rFonts w:ascii="宋体" w:hAnsi="宋体"/>
                <w:szCs w:val="21"/>
              </w:rPr>
            </w:pP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Align w:val="center"/>
          </w:tcPr>
          <w:p>
            <w:pPr>
              <w:jc w:val="center"/>
              <w:rPr>
                <w:rFonts w:ascii="宋体" w:hAnsi="宋体"/>
                <w:szCs w:val="21"/>
              </w:rPr>
            </w:pPr>
            <w:r>
              <w:rPr>
                <w:rFonts w:ascii="宋体" w:hAnsi="宋体"/>
                <w:szCs w:val="21"/>
              </w:rPr>
              <w:t>1</w:t>
            </w:r>
            <w:r>
              <w:rPr>
                <w:rFonts w:hint="eastAsia" w:ascii="宋体" w:hAnsi="宋体"/>
                <w:szCs w:val="21"/>
              </w:rPr>
              <w:t>5</w:t>
            </w:r>
          </w:p>
        </w:tc>
        <w:tc>
          <w:tcPr>
            <w:tcW w:w="5580" w:type="dxa"/>
            <w:vAlign w:val="center"/>
          </w:tcPr>
          <w:p>
            <w:pPr>
              <w:rPr>
                <w:rFonts w:ascii="宋体" w:hAnsi="宋体"/>
                <w:szCs w:val="21"/>
              </w:rPr>
            </w:pPr>
            <w:r>
              <w:rPr>
                <w:rFonts w:hint="eastAsia" w:ascii="宋体" w:hAnsi="宋体"/>
                <w:szCs w:val="21"/>
              </w:rPr>
              <w:t>完成县委县政府交办的其他事项</w:t>
            </w:r>
          </w:p>
        </w:tc>
        <w:tc>
          <w:tcPr>
            <w:tcW w:w="5455" w:type="dxa"/>
            <w:vAlign w:val="center"/>
          </w:tcPr>
          <w:p>
            <w:pPr>
              <w:rPr>
                <w:rFonts w:ascii="宋体" w:hAnsi="宋体"/>
                <w:szCs w:val="21"/>
              </w:rPr>
            </w:pPr>
            <w:r>
              <w:rPr>
                <w:rFonts w:hint="eastAsia" w:ascii="宋体" w:hAnsi="宋体"/>
                <w:szCs w:val="21"/>
              </w:rPr>
              <w:t>完成县委县政府交办的其他事项</w:t>
            </w:r>
          </w:p>
        </w:tc>
        <w:tc>
          <w:tcPr>
            <w:tcW w:w="1560" w:type="dxa"/>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Align w:val="center"/>
          </w:tcPr>
          <w:p>
            <w:pPr>
              <w:widowControl/>
              <w:jc w:val="center"/>
              <w:rPr>
                <w:rFonts w:ascii="宋体" w:hAnsi="宋体"/>
                <w:kern w:val="0"/>
                <w:szCs w:val="21"/>
              </w:rPr>
            </w:pPr>
            <w:r>
              <w:rPr>
                <w:rFonts w:ascii="宋体" w:hAnsi="宋体"/>
                <w:kern w:val="0"/>
                <w:szCs w:val="21"/>
              </w:rPr>
              <w:t>1</w:t>
            </w:r>
            <w:r>
              <w:rPr>
                <w:rFonts w:hint="eastAsia" w:ascii="宋体" w:hAnsi="宋体"/>
                <w:kern w:val="0"/>
                <w:szCs w:val="21"/>
              </w:rPr>
              <w:t>6</w:t>
            </w:r>
          </w:p>
          <w:p>
            <w:pPr>
              <w:jc w:val="center"/>
              <w:rPr>
                <w:rFonts w:ascii="宋体" w:hAnsi="宋体"/>
                <w:kern w:val="0"/>
                <w:szCs w:val="21"/>
              </w:rPr>
            </w:pPr>
          </w:p>
        </w:tc>
        <w:tc>
          <w:tcPr>
            <w:tcW w:w="5580" w:type="dxa"/>
            <w:vAlign w:val="center"/>
          </w:tcPr>
          <w:p>
            <w:pPr>
              <w:widowControl/>
              <w:jc w:val="left"/>
              <w:rPr>
                <w:rFonts w:ascii="宋体" w:hAnsi="宋体"/>
                <w:kern w:val="0"/>
                <w:szCs w:val="21"/>
              </w:rPr>
            </w:pPr>
            <w:r>
              <w:rPr>
                <w:rFonts w:hint="eastAsia" w:ascii="宋体" w:hAnsi="宋体"/>
                <w:kern w:val="0"/>
                <w:szCs w:val="21"/>
              </w:rPr>
              <w:t>贯彻执行国家、省人口和计划生育工作的法律法规和方针政策；起草全县人口和计划生育工作的规范性文件，经县政府审定颁发后组织实施；负责拟订全县人口与经济、社会、资源、环境相协调的工作计划并提出政策建议；会同县有关部门研究制定和落实推进人口和计划生育工作的相关经济社会政策和社会保障措施。负责指导基层依法行政和查处计划生育方面的违法违纪案件；负责计划生育行政复议和行政应诉工作；负责实施计划生育“一票否决”工作；根据省、市下达的人口控制目标，研究编制我县人口发展中长期规划、年度人口和计划生育目标管理责任制，并对执行情况进行检查考核评估；负责全县人口和计划生育统计执法检查，并对有关统计数据进行分析研究。会同有关部门对我县人口规模、趋势、素质、结构等人口和计划生育重大问题进行综合性、前瞻性的人口发展战略研究，推动人口和计划生育工作的综合治理，促进人口与经济社会协调和可持续发展。</w:t>
            </w:r>
          </w:p>
        </w:tc>
        <w:tc>
          <w:tcPr>
            <w:tcW w:w="5455" w:type="dxa"/>
            <w:vAlign w:val="center"/>
          </w:tcPr>
          <w:p>
            <w:pPr>
              <w:jc w:val="left"/>
              <w:rPr>
                <w:rFonts w:ascii="宋体" w:hAnsi="宋体"/>
                <w:kern w:val="0"/>
                <w:szCs w:val="21"/>
              </w:rPr>
            </w:pPr>
            <w:r>
              <w:rPr>
                <w:rFonts w:hint="eastAsia" w:ascii="宋体" w:hAnsi="宋体"/>
                <w:kern w:val="0"/>
                <w:szCs w:val="21"/>
              </w:rPr>
              <w:t>承担计划生育一票否决情况的审查工作。组织对人口和计划生育重大问题的综合性、前瞻性研究</w:t>
            </w:r>
            <w:r>
              <w:rPr>
                <w:rFonts w:ascii="宋体" w:hAnsi="宋体"/>
                <w:kern w:val="0"/>
                <w:szCs w:val="21"/>
              </w:rPr>
              <w:t xml:space="preserve"> </w:t>
            </w:r>
            <w:r>
              <w:rPr>
                <w:rFonts w:hint="eastAsia" w:ascii="宋体" w:hAnsi="宋体"/>
                <w:kern w:val="0"/>
                <w:szCs w:val="21"/>
              </w:rPr>
              <w:t>承担协调全县计划生育重大问题的综合调研工作。拟订全县计划生育工作规划、计划。组织开展对人口和计划生育目标责任制执行情况进行监督和评估。监测分析人口和计划生育发展动态。</w:t>
            </w:r>
            <w:r>
              <w:rPr>
                <w:rFonts w:ascii="宋体" w:hAnsi="宋体"/>
                <w:kern w:val="0"/>
                <w:szCs w:val="21"/>
              </w:rPr>
              <w:t xml:space="preserve">                                                                                                                                                                                                                                                                                                                                                                                                  </w:t>
            </w:r>
          </w:p>
        </w:tc>
        <w:tc>
          <w:tcPr>
            <w:tcW w:w="1560" w:type="dxa"/>
            <w:vAlign w:val="center"/>
          </w:tcPr>
          <w:p>
            <w:pPr>
              <w:widowControl/>
              <w:jc w:val="center"/>
              <w:rPr>
                <w:rFonts w:ascii="宋体" w:hAnsi="宋体"/>
                <w:kern w:val="0"/>
                <w:szCs w:val="21"/>
              </w:rPr>
            </w:pPr>
            <w:r>
              <w:rPr>
                <w:rFonts w:hint="eastAsia" w:ascii="宋体" w:hAnsi="宋体"/>
                <w:kern w:val="0"/>
                <w:szCs w:val="21"/>
              </w:rPr>
              <w:t>综合股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center"/>
              <w:rPr>
                <w:rFonts w:ascii="宋体" w:hAnsi="宋体"/>
                <w:kern w:val="0"/>
                <w:szCs w:val="21"/>
              </w:rPr>
            </w:pPr>
            <w:r>
              <w:rPr>
                <w:rFonts w:hint="eastAsia" w:ascii="宋体" w:hAnsi="宋体"/>
                <w:kern w:val="0"/>
                <w:szCs w:val="21"/>
              </w:rPr>
              <w:t>17</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负责制定全县人口和计划生育宣传教育工作计划，协调有关部门组织并指导基层开展全民性的人口和计划生育宣传教育工作，引导群众树立科学、文明、进步的生育观念。</w:t>
            </w:r>
          </w:p>
        </w:tc>
        <w:tc>
          <w:tcPr>
            <w:tcW w:w="5455" w:type="dxa"/>
            <w:vAlign w:val="center"/>
          </w:tcPr>
          <w:p>
            <w:pPr>
              <w:widowControl/>
              <w:jc w:val="left"/>
              <w:rPr>
                <w:rFonts w:ascii="宋体" w:hAnsi="宋体"/>
                <w:kern w:val="0"/>
                <w:szCs w:val="21"/>
              </w:rPr>
            </w:pPr>
            <w:r>
              <w:rPr>
                <w:rFonts w:hint="eastAsia" w:ascii="宋体" w:hAnsi="宋体"/>
                <w:kern w:val="0"/>
                <w:szCs w:val="21"/>
              </w:rPr>
              <w:t>制定人口和计划生育宣传教育工作计划。</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指导乡镇开展人口和计划生育宣传教育工作。</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制定人口计生系统干部队伍教育培训规划。</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组织开展乡镇、村居计生干部培训工作。</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会同宣传部、文广新局、电视台等开展全民性的人口和计划生育宣传教育。</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center"/>
              <w:rPr>
                <w:rFonts w:ascii="宋体" w:hAnsi="宋体"/>
                <w:kern w:val="0"/>
                <w:szCs w:val="21"/>
              </w:rPr>
            </w:pPr>
            <w:r>
              <w:rPr>
                <w:rFonts w:hint="eastAsia" w:ascii="宋体" w:hAnsi="宋体"/>
                <w:kern w:val="0"/>
                <w:szCs w:val="21"/>
              </w:rPr>
              <w:t>18</w:t>
            </w:r>
          </w:p>
        </w:tc>
        <w:tc>
          <w:tcPr>
            <w:tcW w:w="5580" w:type="dxa"/>
            <w:vMerge w:val="restart"/>
            <w:vAlign w:val="center"/>
          </w:tcPr>
          <w:p>
            <w:pPr>
              <w:shd w:val="clear" w:color="auto" w:fill="FFFFFF"/>
              <w:snapToGrid w:val="0"/>
              <w:rPr>
                <w:rFonts w:ascii="宋体" w:hAnsi="宋体"/>
                <w:kern w:val="0"/>
                <w:szCs w:val="21"/>
              </w:rPr>
            </w:pPr>
            <w:r>
              <w:rPr>
                <w:rFonts w:hint="eastAsia" w:ascii="宋体" w:hAnsi="宋体"/>
                <w:kern w:val="0"/>
                <w:szCs w:val="21"/>
              </w:rPr>
              <w:t>综合管理计划生育技术服务工作，制定全县人口和计划生育科技工作规划；指导、监督计划生育避孕药具的供应和管理工作；指导检查全县计划生育技术服务机构的工作；围绕生育、节育、不育，与卫生部门共同做好计划生育技术服务和优生优育及生殖保健服务；加强出生缺陷干预，提高出生人口素质；推进优质服务规范化建设。</w:t>
            </w:r>
          </w:p>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拟订计划生育技术服务发展规划。</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技术站</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指导县、乡镇、村居三级人口和计划生育公共服务网络体系建设。</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负责全县计划生育技术服务指导、监督工作。</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制定全县计划生育药具发放计划，并组织实施。</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指导乡镇做好计划生育生殖健康服务工作。</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承担全县计划生育药具使用的监督管理。</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负责做好国家免费孕前优生健康检查工作，提高出生人口素质。</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center"/>
              <w:rPr>
                <w:rFonts w:ascii="宋体" w:hAnsi="宋体"/>
                <w:kern w:val="0"/>
                <w:szCs w:val="21"/>
              </w:rPr>
            </w:pPr>
            <w:r>
              <w:rPr>
                <w:rFonts w:hint="eastAsia" w:ascii="宋体" w:hAnsi="宋体"/>
                <w:kern w:val="0"/>
                <w:szCs w:val="21"/>
              </w:rPr>
              <w:t>19</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指导乡镇开展生殖健康服务证、独生子女父母光荣证、引产证明、计划生育证明、流动人口婚育证的办理工作。</w:t>
            </w:r>
          </w:p>
        </w:tc>
        <w:tc>
          <w:tcPr>
            <w:tcW w:w="5455" w:type="dxa"/>
            <w:vAlign w:val="center"/>
          </w:tcPr>
          <w:p>
            <w:pPr>
              <w:widowControl/>
              <w:jc w:val="left"/>
              <w:rPr>
                <w:rFonts w:ascii="宋体" w:hAnsi="宋体"/>
                <w:kern w:val="0"/>
                <w:szCs w:val="21"/>
              </w:rPr>
            </w:pPr>
            <w:r>
              <w:rPr>
                <w:rFonts w:hint="eastAsia" w:ascii="宋体" w:hAnsi="宋体"/>
                <w:kern w:val="0"/>
                <w:szCs w:val="21"/>
              </w:rPr>
              <w:t>指导乡镇开展生殖健康服务证、独生子女父母光荣证、引产证明、计划生育证明的办理工作。</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指导乡镇流动人口婚育证的办理工作。</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center"/>
              <w:rPr>
                <w:rFonts w:ascii="宋体" w:hAnsi="宋体"/>
                <w:kern w:val="0"/>
                <w:szCs w:val="21"/>
              </w:rPr>
            </w:pPr>
            <w:r>
              <w:rPr>
                <w:rFonts w:hint="eastAsia" w:ascii="宋体" w:hAnsi="宋体"/>
                <w:kern w:val="0"/>
                <w:szCs w:val="21"/>
              </w:rPr>
              <w:t>20</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会同民政部门做好事实收养的清理工作。</w:t>
            </w:r>
          </w:p>
        </w:tc>
        <w:tc>
          <w:tcPr>
            <w:tcW w:w="5455" w:type="dxa"/>
            <w:vAlign w:val="center"/>
          </w:tcPr>
          <w:p>
            <w:pPr>
              <w:widowControl/>
              <w:jc w:val="left"/>
              <w:rPr>
                <w:rFonts w:ascii="宋体" w:hAnsi="宋体"/>
                <w:kern w:val="0"/>
                <w:szCs w:val="21"/>
              </w:rPr>
            </w:pPr>
            <w:r>
              <w:rPr>
                <w:rFonts w:hint="eastAsia" w:ascii="宋体" w:hAnsi="宋体"/>
                <w:kern w:val="0"/>
                <w:szCs w:val="21"/>
              </w:rPr>
              <w:t>负责出具收养人生育状况证明。</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征收对不符合条件的人员社会抚养费。</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center"/>
              <w:rPr>
                <w:rFonts w:ascii="宋体" w:hAnsi="宋体"/>
                <w:kern w:val="0"/>
                <w:szCs w:val="21"/>
              </w:rPr>
            </w:pPr>
            <w:r>
              <w:rPr>
                <w:rFonts w:hint="eastAsia" w:ascii="宋体" w:hAnsi="宋体"/>
                <w:kern w:val="0"/>
                <w:szCs w:val="21"/>
              </w:rPr>
              <w:t>21</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负责组织计划生育并发症鉴定工作。协助申请再生育夫妇病残儿童医学鉴定工作。</w:t>
            </w:r>
          </w:p>
        </w:tc>
        <w:tc>
          <w:tcPr>
            <w:tcW w:w="5455" w:type="dxa"/>
            <w:vAlign w:val="center"/>
          </w:tcPr>
          <w:p>
            <w:pPr>
              <w:widowControl/>
              <w:jc w:val="left"/>
              <w:rPr>
                <w:rFonts w:ascii="宋体" w:hAnsi="宋体"/>
                <w:kern w:val="0"/>
                <w:szCs w:val="21"/>
              </w:rPr>
            </w:pPr>
            <w:r>
              <w:rPr>
                <w:rFonts w:hint="eastAsia" w:ascii="宋体" w:hAnsi="宋体"/>
                <w:kern w:val="0"/>
                <w:szCs w:val="21"/>
              </w:rPr>
              <w:t>承担组织计划生育并发症鉴定工作。</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技术站</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协助申请再生育夫妇病残儿童医学鉴定工作。</w:t>
            </w:r>
          </w:p>
        </w:tc>
        <w:tc>
          <w:tcPr>
            <w:tcW w:w="1560" w:type="dxa"/>
            <w:vMerge w:val="continue"/>
            <w:vAlign w:val="center"/>
          </w:tcPr>
          <w:p>
            <w:pPr>
              <w:jc w:val="center"/>
              <w:rPr>
                <w:rFonts w:ascii="宋体" w:hAnsi="宋体"/>
                <w:kern w:val="0"/>
                <w:szCs w:val="21"/>
              </w:rPr>
            </w:pPr>
          </w:p>
        </w:tc>
        <w:tc>
          <w:tcPr>
            <w:tcW w:w="751" w:type="dxa"/>
            <w:vMerge w:val="continue"/>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center"/>
              <w:rPr>
                <w:rFonts w:ascii="宋体" w:hAnsi="宋体"/>
                <w:kern w:val="0"/>
                <w:szCs w:val="21"/>
              </w:rPr>
            </w:pPr>
            <w:r>
              <w:rPr>
                <w:rFonts w:hint="eastAsia" w:ascii="宋体" w:hAnsi="宋体"/>
                <w:kern w:val="0"/>
                <w:szCs w:val="21"/>
              </w:rPr>
              <w:t>22</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农村部分计划生育家庭奖励扶助；计划生育家庭特别扶助；农村独女户、二女户家庭父母双方参加社会养老保险补助；农村独女户享受新型农村合作医疗全额补助；计生救助公益金；农村独女户家庭女孩中高考加分录取；失独家庭养老保险全额补助；未满</w:t>
            </w:r>
            <w:r>
              <w:rPr>
                <w:rFonts w:ascii="宋体" w:hAnsi="宋体"/>
                <w:kern w:val="0"/>
                <w:szCs w:val="21"/>
              </w:rPr>
              <w:t>18</w:t>
            </w:r>
            <w:r>
              <w:rPr>
                <w:rFonts w:hint="eastAsia" w:ascii="宋体" w:hAnsi="宋体"/>
                <w:kern w:val="0"/>
                <w:szCs w:val="21"/>
              </w:rPr>
              <w:t>周岁独生子女每月</w:t>
            </w:r>
            <w:r>
              <w:rPr>
                <w:rFonts w:ascii="宋体" w:hAnsi="宋体"/>
                <w:kern w:val="0"/>
                <w:szCs w:val="21"/>
              </w:rPr>
              <w:t>10</w:t>
            </w:r>
            <w:r>
              <w:rPr>
                <w:rFonts w:hint="eastAsia" w:ascii="宋体" w:hAnsi="宋体"/>
                <w:kern w:val="0"/>
                <w:szCs w:val="21"/>
              </w:rPr>
              <w:t>元奖励；独生子女父母退休</w:t>
            </w:r>
            <w:r>
              <w:rPr>
                <w:rFonts w:ascii="宋体" w:hAnsi="宋体"/>
                <w:kern w:val="0"/>
                <w:szCs w:val="21"/>
              </w:rPr>
              <w:t>3000</w:t>
            </w:r>
            <w:r>
              <w:rPr>
                <w:rFonts w:hint="eastAsia" w:ascii="宋体" w:hAnsi="宋体"/>
                <w:kern w:val="0"/>
                <w:szCs w:val="21"/>
              </w:rPr>
              <w:t>元一次性奖励；符合生育二胎条件，自愿放弃二胎一次性奖励</w:t>
            </w:r>
            <w:r>
              <w:rPr>
                <w:rFonts w:ascii="宋体" w:hAnsi="宋体"/>
                <w:kern w:val="0"/>
                <w:szCs w:val="21"/>
              </w:rPr>
              <w:t>1000</w:t>
            </w:r>
            <w:r>
              <w:rPr>
                <w:rFonts w:hint="eastAsia" w:ascii="宋体" w:hAnsi="宋体"/>
                <w:kern w:val="0"/>
                <w:szCs w:val="21"/>
              </w:rPr>
              <w:t>元。</w:t>
            </w:r>
          </w:p>
        </w:tc>
        <w:tc>
          <w:tcPr>
            <w:tcW w:w="5455" w:type="dxa"/>
            <w:vAlign w:val="center"/>
          </w:tcPr>
          <w:p>
            <w:pPr>
              <w:widowControl/>
              <w:jc w:val="left"/>
              <w:rPr>
                <w:rFonts w:ascii="宋体" w:hAnsi="宋体"/>
                <w:kern w:val="0"/>
                <w:szCs w:val="21"/>
              </w:rPr>
            </w:pPr>
            <w:r>
              <w:rPr>
                <w:rFonts w:hint="eastAsia" w:ascii="宋体" w:hAnsi="宋体"/>
                <w:kern w:val="0"/>
                <w:szCs w:val="21"/>
              </w:rPr>
              <w:t>承担农村部分计划生育家庭奖励扶助工作。</w:t>
            </w:r>
          </w:p>
        </w:tc>
        <w:tc>
          <w:tcPr>
            <w:tcW w:w="1560" w:type="dxa"/>
            <w:vMerge w:val="restart"/>
            <w:vAlign w:val="center"/>
          </w:tcPr>
          <w:p>
            <w:pPr>
              <w:jc w:val="center"/>
              <w:rPr>
                <w:rFonts w:ascii="宋体" w:hAnsi="宋体"/>
                <w:szCs w:val="21"/>
              </w:rPr>
            </w:pPr>
            <w:r>
              <w:rPr>
                <w:rFonts w:hint="eastAsia" w:ascii="宋体" w:hAnsi="宋体"/>
                <w:kern w:val="0"/>
                <w:szCs w:val="21"/>
              </w:rPr>
              <w:t>流动人口管理股</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承担计划生育家庭特别扶助工作。</w:t>
            </w:r>
          </w:p>
        </w:tc>
        <w:tc>
          <w:tcPr>
            <w:tcW w:w="1560" w:type="dxa"/>
            <w:vMerge w:val="continue"/>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承担农村独女户、二女户家庭父母双方参加社会养老保险补助工作。</w:t>
            </w:r>
          </w:p>
        </w:tc>
        <w:tc>
          <w:tcPr>
            <w:tcW w:w="1560" w:type="dxa"/>
            <w:vMerge w:val="continue"/>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承担农村独女户享受新型农村合作医疗全额补助工作。</w:t>
            </w:r>
          </w:p>
        </w:tc>
        <w:tc>
          <w:tcPr>
            <w:tcW w:w="1560" w:type="dxa"/>
            <w:vMerge w:val="continue"/>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承担农村独女户家庭女儿中考加分录取工作。</w:t>
            </w:r>
          </w:p>
        </w:tc>
        <w:tc>
          <w:tcPr>
            <w:tcW w:w="1560" w:type="dxa"/>
            <w:vMerge w:val="continue"/>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承担计生救助公益金发放。</w:t>
            </w:r>
          </w:p>
        </w:tc>
        <w:tc>
          <w:tcPr>
            <w:tcW w:w="1560" w:type="dxa"/>
            <w:vMerge w:val="continue"/>
          </w:tcPr>
          <w:p>
            <w:pPr>
              <w:jc w:val="center"/>
              <w:rPr>
                <w:rFonts w:ascii="宋体" w:hAnsi="宋体"/>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承担失独家庭养老保险全额补助；未满</w:t>
            </w:r>
            <w:r>
              <w:rPr>
                <w:rFonts w:ascii="宋体" w:hAnsi="宋体"/>
                <w:kern w:val="0"/>
                <w:szCs w:val="21"/>
              </w:rPr>
              <w:t>18</w:t>
            </w:r>
            <w:r>
              <w:rPr>
                <w:rFonts w:hint="eastAsia" w:ascii="宋体" w:hAnsi="宋体"/>
                <w:kern w:val="0"/>
                <w:szCs w:val="21"/>
              </w:rPr>
              <w:t>周岁独生子女每月</w:t>
            </w:r>
            <w:r>
              <w:rPr>
                <w:rFonts w:ascii="宋体" w:hAnsi="宋体"/>
                <w:kern w:val="0"/>
                <w:szCs w:val="21"/>
              </w:rPr>
              <w:t>10</w:t>
            </w:r>
            <w:r>
              <w:rPr>
                <w:rFonts w:hint="eastAsia" w:ascii="宋体" w:hAnsi="宋体"/>
                <w:kern w:val="0"/>
                <w:szCs w:val="21"/>
              </w:rPr>
              <w:t>元奖励；独生子女父母退休</w:t>
            </w:r>
            <w:r>
              <w:rPr>
                <w:rFonts w:ascii="宋体" w:hAnsi="宋体"/>
                <w:kern w:val="0"/>
                <w:szCs w:val="21"/>
              </w:rPr>
              <w:t>3000</w:t>
            </w:r>
            <w:r>
              <w:rPr>
                <w:rFonts w:hint="eastAsia" w:ascii="宋体" w:hAnsi="宋体"/>
                <w:kern w:val="0"/>
                <w:szCs w:val="21"/>
              </w:rPr>
              <w:t>元一次性奖励；符合生育二胎条件，自愿放弃二胎一次性奖励</w:t>
            </w:r>
            <w:r>
              <w:rPr>
                <w:rFonts w:ascii="宋体" w:hAnsi="宋体"/>
                <w:kern w:val="0"/>
                <w:szCs w:val="21"/>
              </w:rPr>
              <w:t>1000</w:t>
            </w:r>
            <w:r>
              <w:rPr>
                <w:rFonts w:hint="eastAsia" w:ascii="宋体" w:hAnsi="宋体"/>
                <w:kern w:val="0"/>
                <w:szCs w:val="21"/>
              </w:rPr>
              <w:t>元</w:t>
            </w:r>
            <w:r>
              <w:rPr>
                <w:rFonts w:hint="eastAsia" w:ascii="宋体" w:hAnsi="宋体"/>
                <w:szCs w:val="21"/>
              </w:rPr>
              <w:t>。</w:t>
            </w:r>
          </w:p>
        </w:tc>
        <w:tc>
          <w:tcPr>
            <w:tcW w:w="1560" w:type="dxa"/>
            <w:vAlign w:val="center"/>
          </w:tcPr>
          <w:p>
            <w:pPr>
              <w:jc w:val="center"/>
              <w:rPr>
                <w:rFonts w:ascii="宋体" w:hAnsi="宋体"/>
                <w:szCs w:val="21"/>
              </w:rPr>
            </w:pPr>
          </w:p>
        </w:tc>
        <w:tc>
          <w:tcPr>
            <w:tcW w:w="751" w:type="dxa"/>
            <w:vMerge w:val="continue"/>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left"/>
              <w:rPr>
                <w:rFonts w:ascii="宋体" w:hAnsi="宋体"/>
                <w:kern w:val="0"/>
                <w:szCs w:val="21"/>
              </w:rPr>
            </w:pPr>
            <w:r>
              <w:rPr>
                <w:rFonts w:hint="eastAsia" w:ascii="宋体" w:hAnsi="宋体"/>
                <w:kern w:val="0"/>
                <w:szCs w:val="21"/>
              </w:rPr>
              <w:t>23</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会同有关部门开展出生人口性别比治理工作，负责胎儿性别鉴定和施行终止妊娠手术的监督管理，负责非医学需要终止妊娠手术的批准。</w:t>
            </w:r>
          </w:p>
        </w:tc>
        <w:tc>
          <w:tcPr>
            <w:tcW w:w="5455" w:type="dxa"/>
            <w:vAlign w:val="center"/>
          </w:tcPr>
          <w:p>
            <w:pPr>
              <w:jc w:val="left"/>
              <w:rPr>
                <w:rFonts w:ascii="宋体" w:hAnsi="宋体"/>
                <w:kern w:val="0"/>
                <w:szCs w:val="21"/>
              </w:rPr>
            </w:pPr>
            <w:r>
              <w:rPr>
                <w:rFonts w:hint="eastAsia" w:ascii="宋体" w:hAnsi="宋体"/>
                <w:kern w:val="0"/>
                <w:szCs w:val="21"/>
              </w:rPr>
              <w:t>会同卫生局、食药监局、公安局做好出生人口性别比治理工作。</w:t>
            </w:r>
          </w:p>
        </w:tc>
        <w:tc>
          <w:tcPr>
            <w:tcW w:w="1560" w:type="dxa"/>
            <w:vMerge w:val="restart"/>
            <w:vAlign w:val="center"/>
          </w:tcPr>
          <w:p>
            <w:pPr>
              <w:jc w:val="center"/>
              <w:rPr>
                <w:rFonts w:ascii="宋体" w:hAnsi="宋体"/>
                <w:szCs w:val="21"/>
              </w:rPr>
            </w:pPr>
            <w:r>
              <w:rPr>
                <w:rFonts w:hint="eastAsia" w:ascii="宋体" w:hAnsi="宋体"/>
                <w:kern w:val="0"/>
                <w:szCs w:val="21"/>
              </w:rPr>
              <w:t>流动人口管理股</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承担胎儿性别鉴定和实施终止妊娠手术的监督管理。</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承担非医学需要终止妊娠手术批准的监督管理。</w:t>
            </w:r>
          </w:p>
        </w:tc>
        <w:tc>
          <w:tcPr>
            <w:tcW w:w="1560" w:type="dxa"/>
            <w:vMerge w:val="continue"/>
            <w:vAlign w:val="center"/>
          </w:tcPr>
          <w:p>
            <w:pPr>
              <w:widowControl/>
              <w:jc w:val="center"/>
              <w:rPr>
                <w:rFonts w:ascii="宋体" w:hAnsi="宋体"/>
                <w:kern w:val="0"/>
                <w:szCs w:val="21"/>
              </w:rPr>
            </w:pPr>
          </w:p>
        </w:tc>
        <w:tc>
          <w:tcPr>
            <w:tcW w:w="751" w:type="dxa"/>
            <w:vMerge w:val="continue"/>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restart"/>
            <w:vAlign w:val="center"/>
          </w:tcPr>
          <w:p>
            <w:pPr>
              <w:widowControl/>
              <w:jc w:val="left"/>
              <w:rPr>
                <w:rFonts w:ascii="宋体" w:hAnsi="宋体"/>
                <w:kern w:val="0"/>
                <w:szCs w:val="21"/>
              </w:rPr>
            </w:pPr>
            <w:r>
              <w:rPr>
                <w:rFonts w:hint="eastAsia" w:ascii="宋体" w:hAnsi="宋体"/>
                <w:kern w:val="0"/>
                <w:szCs w:val="21"/>
              </w:rPr>
              <w:t>24</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负责流动人口计划生育服务管理工作。</w:t>
            </w:r>
          </w:p>
        </w:tc>
        <w:tc>
          <w:tcPr>
            <w:tcW w:w="5455" w:type="dxa"/>
            <w:vAlign w:val="center"/>
          </w:tcPr>
          <w:p>
            <w:pPr>
              <w:widowControl/>
              <w:jc w:val="left"/>
              <w:rPr>
                <w:rFonts w:ascii="宋体" w:hAnsi="宋体"/>
                <w:kern w:val="0"/>
                <w:szCs w:val="21"/>
              </w:rPr>
            </w:pPr>
            <w:r>
              <w:rPr>
                <w:rFonts w:hint="eastAsia" w:ascii="宋体" w:hAnsi="宋体"/>
                <w:kern w:val="0"/>
                <w:szCs w:val="21"/>
              </w:rPr>
              <w:t>制定全县流动人口计划生育服务管理规划。</w:t>
            </w:r>
          </w:p>
        </w:tc>
        <w:tc>
          <w:tcPr>
            <w:tcW w:w="1560" w:type="dxa"/>
            <w:vMerge w:val="restart"/>
            <w:vAlign w:val="center"/>
          </w:tcPr>
          <w:p>
            <w:pPr>
              <w:jc w:val="center"/>
              <w:rPr>
                <w:rFonts w:ascii="宋体" w:hAnsi="宋体"/>
                <w:szCs w:val="21"/>
              </w:rPr>
            </w:pPr>
            <w:r>
              <w:rPr>
                <w:rFonts w:hint="eastAsia" w:ascii="宋体" w:hAnsi="宋体"/>
                <w:kern w:val="0"/>
                <w:szCs w:val="21"/>
              </w:rPr>
              <w:t>流动人口管理股</w:t>
            </w:r>
          </w:p>
        </w:tc>
        <w:tc>
          <w:tcPr>
            <w:tcW w:w="751" w:type="dxa"/>
            <w:vMerge w:val="restart"/>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推动建立流动人口计划生育信息共享和公共服务工作机制。</w:t>
            </w:r>
          </w:p>
        </w:tc>
        <w:tc>
          <w:tcPr>
            <w:tcW w:w="1560" w:type="dxa"/>
            <w:vMerge w:val="continue"/>
          </w:tcPr>
          <w:p>
            <w:pPr>
              <w:jc w:val="center"/>
              <w:rPr>
                <w:rFonts w:ascii="宋体" w:hAnsi="宋体"/>
                <w:szCs w:val="21"/>
              </w:rPr>
            </w:pPr>
          </w:p>
        </w:tc>
        <w:tc>
          <w:tcPr>
            <w:tcW w:w="751" w:type="dxa"/>
            <w:vMerge w:val="continue"/>
            <w:vAlign w:val="center"/>
          </w:tcPr>
          <w:p>
            <w:pPr>
              <w:widowControl/>
              <w:jc w:val="left"/>
              <w:rPr>
                <w:rFonts w:ascii="宋体" w:hAnsi="宋体"/>
                <w:kern w:val="0"/>
                <w:szCs w:val="21"/>
              </w:rPr>
            </w:pPr>
          </w:p>
        </w:tc>
      </w:tr>
    </w:tbl>
    <w:p>
      <w:pPr>
        <w:spacing w:line="400" w:lineRule="exact"/>
        <w:rPr>
          <w:rFonts w:ascii="仿宋_GB2312" w:eastAsia="仿宋_GB2312"/>
          <w:sz w:val="30"/>
          <w:szCs w:val="30"/>
        </w:rPr>
      </w:pPr>
    </w:p>
    <w:p>
      <w:pPr>
        <w:rPr>
          <w:rFonts w:ascii="宋体" w:hAnsi="宋体"/>
          <w:b/>
          <w:sz w:val="36"/>
          <w:szCs w:val="36"/>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仿宋_GB2312" w:eastAsia="仿宋_GB2312"/>
          <w:sz w:val="44"/>
          <w:szCs w:val="44"/>
        </w:rPr>
      </w:pPr>
      <w:r>
        <w:rPr>
          <w:rFonts w:hint="eastAsia" w:ascii="宋体" w:hAnsi="宋体"/>
          <w:b/>
          <w:bCs/>
          <w:sz w:val="44"/>
          <w:szCs w:val="44"/>
        </w:rPr>
        <w:t>与相关部门职责边界登记表</w:t>
      </w:r>
      <w:r>
        <w:rPr>
          <w:rFonts w:hint="eastAsia" w:ascii="仿宋" w:hAnsi="仿宋" w:eastAsia="仿宋" w:cs="仿宋"/>
          <w:sz w:val="44"/>
          <w:szCs w:val="44"/>
        </w:rPr>
        <w:t xml:space="preserve">        </w:t>
      </w:r>
      <w:r>
        <w:rPr>
          <w:rFonts w:hint="eastAsia" w:ascii="仿宋_GB2312" w:eastAsia="仿宋_GB2312"/>
          <w:sz w:val="44"/>
          <w:szCs w:val="44"/>
        </w:rPr>
        <w:t xml:space="preserve">    </w:t>
      </w:r>
    </w:p>
    <w:tbl>
      <w:tblPr>
        <w:tblStyle w:val="10"/>
        <w:tblW w:w="13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93"/>
        <w:gridCol w:w="1567"/>
        <w:gridCol w:w="3173"/>
        <w:gridCol w:w="430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18" w:type="dxa"/>
            <w:vAlign w:val="center"/>
          </w:tcPr>
          <w:p>
            <w:pPr>
              <w:jc w:val="center"/>
              <w:rPr>
                <w:rFonts w:ascii="宋体" w:hAnsi="宋体"/>
                <w:b/>
                <w:szCs w:val="21"/>
              </w:rPr>
            </w:pPr>
            <w:r>
              <w:rPr>
                <w:rFonts w:hint="eastAsia" w:ascii="宋体" w:hAnsi="宋体"/>
                <w:b/>
                <w:szCs w:val="21"/>
              </w:rPr>
              <w:t>序号</w:t>
            </w:r>
          </w:p>
        </w:tc>
        <w:tc>
          <w:tcPr>
            <w:tcW w:w="1193" w:type="dxa"/>
            <w:vAlign w:val="center"/>
          </w:tcPr>
          <w:p>
            <w:pPr>
              <w:jc w:val="center"/>
              <w:rPr>
                <w:rFonts w:ascii="宋体" w:hAnsi="宋体"/>
                <w:b/>
                <w:szCs w:val="21"/>
              </w:rPr>
            </w:pPr>
            <w:r>
              <w:rPr>
                <w:rFonts w:hint="eastAsia" w:ascii="宋体" w:hAnsi="宋体"/>
                <w:b/>
                <w:szCs w:val="21"/>
              </w:rPr>
              <w:t>管理事项</w:t>
            </w:r>
          </w:p>
        </w:tc>
        <w:tc>
          <w:tcPr>
            <w:tcW w:w="1567" w:type="dxa"/>
            <w:vAlign w:val="center"/>
          </w:tcPr>
          <w:p>
            <w:pPr>
              <w:jc w:val="center"/>
              <w:rPr>
                <w:rFonts w:ascii="宋体" w:hAnsi="宋体"/>
                <w:b/>
                <w:szCs w:val="21"/>
              </w:rPr>
            </w:pPr>
            <w:r>
              <w:rPr>
                <w:rFonts w:hint="eastAsia" w:ascii="宋体" w:hAnsi="宋体"/>
                <w:b/>
                <w:szCs w:val="21"/>
              </w:rPr>
              <w:t>相关部门</w:t>
            </w:r>
          </w:p>
        </w:tc>
        <w:tc>
          <w:tcPr>
            <w:tcW w:w="3173" w:type="dxa"/>
            <w:vAlign w:val="center"/>
          </w:tcPr>
          <w:p>
            <w:pPr>
              <w:jc w:val="center"/>
              <w:rPr>
                <w:rFonts w:ascii="宋体" w:hAnsi="宋体"/>
                <w:b/>
                <w:szCs w:val="21"/>
              </w:rPr>
            </w:pPr>
            <w:r>
              <w:rPr>
                <w:rFonts w:hint="eastAsia" w:ascii="宋体" w:hAnsi="宋体"/>
                <w:b/>
                <w:szCs w:val="21"/>
              </w:rPr>
              <w:t>职责分工</w:t>
            </w:r>
          </w:p>
        </w:tc>
        <w:tc>
          <w:tcPr>
            <w:tcW w:w="4305" w:type="dxa"/>
            <w:vAlign w:val="center"/>
          </w:tcPr>
          <w:p>
            <w:pPr>
              <w:jc w:val="center"/>
              <w:rPr>
                <w:rFonts w:ascii="宋体" w:hAnsi="宋体"/>
                <w:b/>
                <w:szCs w:val="21"/>
              </w:rPr>
            </w:pPr>
            <w:r>
              <w:rPr>
                <w:rFonts w:hint="eastAsia" w:ascii="宋体" w:hAnsi="宋体"/>
                <w:b/>
                <w:szCs w:val="21"/>
              </w:rPr>
              <w:t>相关依据</w:t>
            </w:r>
          </w:p>
        </w:tc>
        <w:tc>
          <w:tcPr>
            <w:tcW w:w="2895" w:type="dxa"/>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818" w:type="dxa"/>
            <w:vMerge w:val="restart"/>
            <w:vAlign w:val="center"/>
          </w:tcPr>
          <w:p>
            <w:pPr>
              <w:jc w:val="center"/>
              <w:rPr>
                <w:rFonts w:ascii="宋体" w:hAnsi="宋体"/>
                <w:szCs w:val="21"/>
              </w:rPr>
            </w:pPr>
            <w:r>
              <w:rPr>
                <w:rFonts w:hint="eastAsia" w:ascii="宋体" w:hAnsi="宋体"/>
                <w:szCs w:val="21"/>
              </w:rPr>
              <w:t>1</w:t>
            </w:r>
          </w:p>
        </w:tc>
        <w:tc>
          <w:tcPr>
            <w:tcW w:w="1193" w:type="dxa"/>
            <w:vMerge w:val="restart"/>
            <w:vAlign w:val="center"/>
          </w:tcPr>
          <w:p>
            <w:pPr>
              <w:spacing w:line="360" w:lineRule="exact"/>
              <w:rPr>
                <w:rFonts w:ascii="宋体" w:hAnsi="宋体"/>
                <w:szCs w:val="21"/>
              </w:rPr>
            </w:pPr>
            <w:r>
              <w:rPr>
                <w:rFonts w:ascii="宋体" w:hAnsi="宋体"/>
                <w:szCs w:val="21"/>
              </w:rPr>
              <w:t>牵头组织推进和深化公立医院改革工作，研究提出具体思路、配套政策和工作方案等建议</w:t>
            </w:r>
          </w:p>
        </w:tc>
        <w:tc>
          <w:tcPr>
            <w:tcW w:w="1567" w:type="dxa"/>
            <w:vAlign w:val="center"/>
          </w:tcPr>
          <w:p>
            <w:pPr>
              <w:spacing w:line="360" w:lineRule="exact"/>
              <w:jc w:val="center"/>
              <w:rPr>
                <w:rFonts w:ascii="宋体" w:hAnsi="宋体"/>
                <w:szCs w:val="21"/>
              </w:rPr>
            </w:pPr>
            <w:r>
              <w:rPr>
                <w:rFonts w:hint="eastAsia" w:ascii="宋体" w:hAnsi="宋体"/>
                <w:szCs w:val="21"/>
              </w:rPr>
              <w:t>卫计局</w:t>
            </w:r>
          </w:p>
        </w:tc>
        <w:tc>
          <w:tcPr>
            <w:tcW w:w="3173" w:type="dxa"/>
            <w:vAlign w:val="center"/>
          </w:tcPr>
          <w:p>
            <w:pPr>
              <w:spacing w:line="360" w:lineRule="exact"/>
              <w:rPr>
                <w:rFonts w:ascii="宋体" w:hAnsi="宋体"/>
                <w:szCs w:val="21"/>
              </w:rPr>
            </w:pPr>
            <w:r>
              <w:rPr>
                <w:rFonts w:ascii="宋体" w:hAnsi="宋体"/>
                <w:szCs w:val="21"/>
              </w:rPr>
              <w:t>负责牵头组织协调</w:t>
            </w:r>
            <w:r>
              <w:rPr>
                <w:rFonts w:hint="eastAsia" w:ascii="宋体" w:hAnsi="宋体"/>
                <w:szCs w:val="21"/>
              </w:rPr>
              <w:t>县财政局</w:t>
            </w:r>
            <w:r>
              <w:rPr>
                <w:rFonts w:ascii="宋体" w:hAnsi="宋体"/>
                <w:szCs w:val="21"/>
              </w:rPr>
              <w:t>、</w:t>
            </w:r>
            <w:r>
              <w:rPr>
                <w:rFonts w:hint="eastAsia" w:ascii="宋体" w:hAnsi="宋体"/>
                <w:szCs w:val="21"/>
              </w:rPr>
              <w:t>县人社局</w:t>
            </w:r>
            <w:r>
              <w:rPr>
                <w:rFonts w:ascii="宋体" w:hAnsi="宋体"/>
                <w:szCs w:val="21"/>
              </w:rPr>
              <w:t>、</w:t>
            </w:r>
            <w:r>
              <w:rPr>
                <w:rFonts w:hint="eastAsia" w:ascii="宋体" w:hAnsi="宋体"/>
                <w:szCs w:val="21"/>
              </w:rPr>
              <w:t>县编委办</w:t>
            </w:r>
            <w:r>
              <w:rPr>
                <w:rFonts w:ascii="宋体" w:hAnsi="宋体"/>
                <w:szCs w:val="21"/>
              </w:rPr>
              <w:t>、</w:t>
            </w:r>
            <w:r>
              <w:rPr>
                <w:rFonts w:hint="eastAsia" w:ascii="宋体" w:hAnsi="宋体"/>
                <w:szCs w:val="21"/>
              </w:rPr>
              <w:t>县</w:t>
            </w:r>
            <w:r>
              <w:rPr>
                <w:rFonts w:ascii="宋体" w:hAnsi="宋体"/>
                <w:szCs w:val="21"/>
              </w:rPr>
              <w:t>物价局，共同实施负责制定公立医院改革的实施意见、实施方案，协调有关部门共同做好管理体制、补偿机制、人事制度、分配制度、价格机制、医保支付、监管机制等方面改革的实施</w:t>
            </w:r>
            <w:r>
              <w:rPr>
                <w:rFonts w:hint="eastAsia" w:ascii="宋体" w:hAnsi="宋体"/>
                <w:szCs w:val="21"/>
              </w:rPr>
              <w:t>。</w:t>
            </w:r>
          </w:p>
        </w:tc>
        <w:tc>
          <w:tcPr>
            <w:tcW w:w="4305" w:type="dxa"/>
            <w:vMerge w:val="restart"/>
            <w:vAlign w:val="center"/>
          </w:tcPr>
          <w:p>
            <w:pPr>
              <w:spacing w:line="360" w:lineRule="exact"/>
              <w:rPr>
                <w:rFonts w:ascii="宋体" w:hAnsi="宋体"/>
                <w:szCs w:val="21"/>
              </w:rPr>
            </w:pPr>
            <w:r>
              <w:rPr>
                <w:rFonts w:ascii="宋体" w:hAnsi="宋体"/>
                <w:szCs w:val="21"/>
              </w:rPr>
              <w:t>《河北省人民政府办公厅关于印发河北省卫生和计划生育委员会主要职责内设机构和人员编制规定的通知》（冀政办〔2013〕25号）；《河北省人民政府办公厅关于全面推进县级公立医院综合改革的实施意见》（冀政办〔2014〕14号）</w:t>
            </w:r>
          </w:p>
        </w:tc>
        <w:tc>
          <w:tcPr>
            <w:tcW w:w="2895" w:type="dxa"/>
            <w:vMerge w:val="restart"/>
            <w:vAlign w:val="center"/>
          </w:tcPr>
          <w:p>
            <w:pPr>
              <w:rPr>
                <w:rFonts w:ascii="宋体" w:hAnsi="宋体"/>
                <w:szCs w:val="21"/>
              </w:rPr>
            </w:pPr>
            <w:r>
              <w:rPr>
                <w:rFonts w:ascii="宋体" w:hAnsi="宋体"/>
                <w:szCs w:val="21"/>
              </w:rPr>
              <w:t>以县级公立医院综合改革为例，</w:t>
            </w:r>
            <w:r>
              <w:rPr>
                <w:rFonts w:hint="eastAsia" w:ascii="宋体" w:hAnsi="宋体"/>
                <w:szCs w:val="21"/>
              </w:rPr>
              <w:t>县卫生局</w:t>
            </w:r>
            <w:r>
              <w:rPr>
                <w:rFonts w:ascii="宋体" w:hAnsi="宋体"/>
                <w:szCs w:val="21"/>
              </w:rPr>
              <w:t>根据国家相关文件，牵头制定县级公立医院综合改革的实施</w:t>
            </w:r>
            <w:r>
              <w:rPr>
                <w:rFonts w:hint="eastAsia" w:ascii="宋体" w:hAnsi="宋体"/>
                <w:szCs w:val="21"/>
              </w:rPr>
              <w:t>方案</w:t>
            </w:r>
            <w:r>
              <w:rPr>
                <w:rFonts w:ascii="宋体" w:hAnsi="宋体"/>
                <w:szCs w:val="21"/>
              </w:rPr>
              <w:t>，制定时间表、路线图，并组织实施；</w:t>
            </w:r>
            <w:r>
              <w:rPr>
                <w:rFonts w:hint="eastAsia" w:ascii="宋体" w:hAnsi="宋体"/>
                <w:szCs w:val="21"/>
              </w:rPr>
              <w:t>县</w:t>
            </w:r>
            <w:r>
              <w:rPr>
                <w:rFonts w:ascii="宋体" w:hAnsi="宋体"/>
                <w:szCs w:val="21"/>
              </w:rPr>
              <w:t>财政</w:t>
            </w:r>
            <w:r>
              <w:rPr>
                <w:rFonts w:hint="eastAsia" w:ascii="宋体" w:hAnsi="宋体"/>
                <w:szCs w:val="21"/>
              </w:rPr>
              <w:t>局</w:t>
            </w:r>
            <w:r>
              <w:rPr>
                <w:rFonts w:ascii="宋体" w:hAnsi="宋体"/>
                <w:szCs w:val="21"/>
              </w:rPr>
              <w:t>负责财政补偿资金拨付，研究化解县级公立医院债务办法；人社</w:t>
            </w:r>
            <w:r>
              <w:rPr>
                <w:rFonts w:hint="eastAsia" w:ascii="宋体" w:hAnsi="宋体"/>
                <w:szCs w:val="21"/>
              </w:rPr>
              <w:t>局</w:t>
            </w:r>
            <w:r>
              <w:rPr>
                <w:rFonts w:ascii="宋体" w:hAnsi="宋体"/>
                <w:szCs w:val="21"/>
              </w:rPr>
              <w:t>负责探索建立符合医疗行业特点的医务人员薪酬制度和人事制度，并负责及时调整城镇医保支付方式的改革；</w:t>
            </w:r>
            <w:r>
              <w:rPr>
                <w:rFonts w:hint="eastAsia" w:ascii="宋体" w:hAnsi="宋体"/>
                <w:szCs w:val="21"/>
              </w:rPr>
              <w:t>县</w:t>
            </w:r>
            <w:r>
              <w:rPr>
                <w:rFonts w:ascii="宋体" w:hAnsi="宋体"/>
                <w:szCs w:val="21"/>
              </w:rPr>
              <w:t>编委办负责探索和完善现代医院管理制度；</w:t>
            </w:r>
            <w:r>
              <w:rPr>
                <w:rFonts w:hint="eastAsia" w:ascii="宋体" w:hAnsi="宋体"/>
                <w:szCs w:val="21"/>
              </w:rPr>
              <w:t>县</w:t>
            </w:r>
            <w:r>
              <w:rPr>
                <w:rFonts w:ascii="宋体" w:hAnsi="宋体"/>
                <w:szCs w:val="21"/>
              </w:rPr>
              <w:t>物价局负责理顺医疗服务价格，调整完善公立医院价格机制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18" w:type="dxa"/>
            <w:vMerge w:val="continue"/>
            <w:vAlign w:val="center"/>
          </w:tcPr>
          <w:p>
            <w:pPr>
              <w:rPr>
                <w:rFonts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ascii="宋体" w:hAnsi="宋体"/>
                <w:szCs w:val="21"/>
              </w:rPr>
            </w:pPr>
            <w:r>
              <w:rPr>
                <w:rFonts w:ascii="宋体" w:hAnsi="宋体"/>
                <w:szCs w:val="21"/>
              </w:rPr>
              <w:t>财政</w:t>
            </w:r>
            <w:r>
              <w:rPr>
                <w:rFonts w:hint="eastAsia" w:ascii="宋体" w:hAnsi="宋体"/>
                <w:szCs w:val="21"/>
              </w:rPr>
              <w:t>局</w:t>
            </w:r>
          </w:p>
        </w:tc>
        <w:tc>
          <w:tcPr>
            <w:tcW w:w="3173" w:type="dxa"/>
            <w:vAlign w:val="center"/>
          </w:tcPr>
          <w:p>
            <w:pPr>
              <w:widowControl/>
              <w:textAlignment w:val="center"/>
              <w:rPr>
                <w:rFonts w:ascii="宋体" w:hAnsi="宋体"/>
                <w:szCs w:val="21"/>
              </w:rPr>
            </w:pPr>
            <w:r>
              <w:rPr>
                <w:rFonts w:ascii="宋体" w:hAnsi="宋体"/>
                <w:szCs w:val="21"/>
              </w:rPr>
              <w:t>负责建立公立医院稳定、可持续的财政补偿机制。</w:t>
            </w:r>
          </w:p>
        </w:tc>
        <w:tc>
          <w:tcPr>
            <w:tcW w:w="4305" w:type="dxa"/>
            <w:vMerge w:val="continue"/>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8" w:type="dxa"/>
            <w:vMerge w:val="continue"/>
            <w:vAlign w:val="center"/>
          </w:tcPr>
          <w:p>
            <w:pPr>
              <w:rPr>
                <w:rFonts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ascii="宋体" w:hAnsi="宋体"/>
                <w:szCs w:val="21"/>
              </w:rPr>
            </w:pPr>
            <w:r>
              <w:rPr>
                <w:rFonts w:ascii="宋体" w:hAnsi="宋体"/>
                <w:szCs w:val="21"/>
              </w:rPr>
              <w:t>人</w:t>
            </w:r>
            <w:r>
              <w:rPr>
                <w:rFonts w:hint="eastAsia" w:ascii="宋体" w:hAnsi="宋体"/>
                <w:szCs w:val="21"/>
              </w:rPr>
              <w:t>社局</w:t>
            </w:r>
          </w:p>
        </w:tc>
        <w:tc>
          <w:tcPr>
            <w:tcW w:w="3173" w:type="dxa"/>
            <w:vAlign w:val="center"/>
          </w:tcPr>
          <w:p>
            <w:pPr>
              <w:widowControl/>
              <w:textAlignment w:val="center"/>
              <w:rPr>
                <w:rFonts w:ascii="宋体" w:hAnsi="宋体"/>
                <w:szCs w:val="21"/>
              </w:rPr>
            </w:pPr>
            <w:r>
              <w:rPr>
                <w:rFonts w:ascii="宋体" w:hAnsi="宋体"/>
                <w:szCs w:val="21"/>
              </w:rPr>
              <w:t>负责研究拟订适应医疗行业特点的公立医院人事薪酬制度政策，完善收入分配激励约束机制，稳步提高医务人员收入水平，合理体现医务人员价值。深化城镇职工、城镇居民医保支付方式改革，推进收费机制创新，发挥医保控费作用</w:t>
            </w:r>
            <w:r>
              <w:rPr>
                <w:rFonts w:hint="eastAsia" w:ascii="宋体" w:hAnsi="宋体"/>
                <w:szCs w:val="21"/>
              </w:rPr>
              <w:t>。</w:t>
            </w:r>
          </w:p>
        </w:tc>
        <w:tc>
          <w:tcPr>
            <w:tcW w:w="4305" w:type="dxa"/>
            <w:vMerge w:val="continue"/>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18" w:type="dxa"/>
            <w:vMerge w:val="continue"/>
            <w:vAlign w:val="center"/>
          </w:tcPr>
          <w:p>
            <w:pPr>
              <w:rPr>
                <w:rFonts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ascii="宋体" w:hAnsi="宋体"/>
                <w:szCs w:val="21"/>
              </w:rPr>
            </w:pPr>
            <w:r>
              <w:rPr>
                <w:rFonts w:ascii="宋体" w:hAnsi="宋体"/>
                <w:szCs w:val="21"/>
              </w:rPr>
              <w:t>编委办</w:t>
            </w:r>
          </w:p>
        </w:tc>
        <w:tc>
          <w:tcPr>
            <w:tcW w:w="3173" w:type="dxa"/>
            <w:vAlign w:val="center"/>
          </w:tcPr>
          <w:p>
            <w:pPr>
              <w:widowControl/>
              <w:textAlignment w:val="center"/>
              <w:rPr>
                <w:rFonts w:ascii="宋体" w:hAnsi="宋体"/>
                <w:szCs w:val="21"/>
              </w:rPr>
            </w:pPr>
            <w:r>
              <w:rPr>
                <w:rFonts w:ascii="宋体" w:hAnsi="宋体"/>
                <w:szCs w:val="21"/>
              </w:rPr>
              <w:t>配合建立和完善现代医院管理制度，推进公立医院法人治理结构建设试点工作，逐步构建功能明确、治理完善、运行高效、监管有力的公立医院管理体制和运行机制。探索推行县级公立医院编制备案制。</w:t>
            </w:r>
          </w:p>
        </w:tc>
        <w:tc>
          <w:tcPr>
            <w:tcW w:w="4305" w:type="dxa"/>
            <w:vMerge w:val="continue"/>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8" w:type="dxa"/>
            <w:vMerge w:val="continue"/>
            <w:vAlign w:val="center"/>
          </w:tcPr>
          <w:p>
            <w:pPr>
              <w:rPr>
                <w:rFonts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ascii="宋体" w:hAnsi="宋体"/>
                <w:szCs w:val="21"/>
              </w:rPr>
            </w:pPr>
            <w:r>
              <w:rPr>
                <w:rFonts w:hint="eastAsia" w:ascii="宋体" w:hAnsi="宋体"/>
                <w:szCs w:val="21"/>
              </w:rPr>
              <w:t>发改局</w:t>
            </w:r>
          </w:p>
        </w:tc>
        <w:tc>
          <w:tcPr>
            <w:tcW w:w="3173" w:type="dxa"/>
            <w:vAlign w:val="center"/>
          </w:tcPr>
          <w:p>
            <w:pPr>
              <w:widowControl/>
              <w:textAlignment w:val="center"/>
              <w:rPr>
                <w:rFonts w:ascii="宋体" w:hAnsi="宋体"/>
                <w:szCs w:val="21"/>
              </w:rPr>
            </w:pPr>
            <w:r>
              <w:rPr>
                <w:rFonts w:ascii="宋体" w:hAnsi="宋体"/>
                <w:szCs w:val="21"/>
              </w:rPr>
              <w:t>负责理顺医疗服务价格，调整完善公立医院价格机制</w:t>
            </w:r>
            <w:r>
              <w:rPr>
                <w:rFonts w:hint="eastAsia" w:ascii="宋体" w:hAnsi="宋体"/>
                <w:szCs w:val="21"/>
              </w:rPr>
              <w:t>。</w:t>
            </w:r>
          </w:p>
        </w:tc>
        <w:tc>
          <w:tcPr>
            <w:tcW w:w="4305" w:type="dxa"/>
            <w:vMerge w:val="continue"/>
            <w:tcBorders>
              <w:bottom w:val="single" w:color="auto" w:sz="4" w:space="0"/>
            </w:tcBorders>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18" w:type="dxa"/>
            <w:vMerge w:val="restart"/>
            <w:vAlign w:val="center"/>
          </w:tcPr>
          <w:p>
            <w:pPr>
              <w:jc w:val="center"/>
              <w:rPr>
                <w:rFonts w:ascii="宋体" w:hAnsi="宋体"/>
                <w:szCs w:val="21"/>
              </w:rPr>
            </w:pPr>
            <w:r>
              <w:rPr>
                <w:rFonts w:hint="eastAsia" w:ascii="宋体" w:hAnsi="宋体"/>
                <w:szCs w:val="21"/>
              </w:rPr>
              <w:t>2</w:t>
            </w:r>
          </w:p>
        </w:tc>
        <w:tc>
          <w:tcPr>
            <w:tcW w:w="1193" w:type="dxa"/>
            <w:vMerge w:val="restart"/>
            <w:vAlign w:val="center"/>
          </w:tcPr>
          <w:p>
            <w:pPr>
              <w:rPr>
                <w:rFonts w:ascii="宋体" w:hAnsi="宋体"/>
                <w:szCs w:val="21"/>
              </w:rPr>
            </w:pPr>
            <w:r>
              <w:rPr>
                <w:rFonts w:hint="eastAsia" w:ascii="宋体" w:hAnsi="宋体"/>
                <w:szCs w:val="21"/>
              </w:rPr>
              <w:t>食品安全监督管理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负责食品安全标准、风险评估等相关工作。</w:t>
            </w:r>
          </w:p>
        </w:tc>
        <w:tc>
          <w:tcPr>
            <w:tcW w:w="4305" w:type="dxa"/>
            <w:vMerge w:val="restart"/>
            <w:vAlign w:val="center"/>
          </w:tcPr>
          <w:p>
            <w:pPr>
              <w:rPr>
                <w:rFonts w:ascii="宋体" w:hAnsi="宋体"/>
                <w:szCs w:val="21"/>
              </w:rPr>
            </w:pPr>
            <w:r>
              <w:rPr>
                <w:rFonts w:ascii="宋体" w:hAnsi="宋体"/>
                <w:szCs w:val="21"/>
              </w:rPr>
              <w:t>《中华人民共和国食品安全法》；《河北省人民政府办公厅关于印发河北省卫生和计划生育委员会主要职责内设机构和人员编制规定的通知》（冀政办〔2013〕25号）</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农业局</w:t>
            </w:r>
          </w:p>
        </w:tc>
        <w:tc>
          <w:tcPr>
            <w:tcW w:w="3173" w:type="dxa"/>
            <w:vAlign w:val="center"/>
          </w:tcPr>
          <w:p>
            <w:pPr>
              <w:rPr>
                <w:rFonts w:ascii="宋体" w:hAnsi="宋体"/>
                <w:szCs w:val="21"/>
              </w:rPr>
            </w:pPr>
            <w:r>
              <w:rPr>
                <w:rFonts w:hint="eastAsia" w:ascii="宋体" w:hAnsi="宋体"/>
                <w:szCs w:val="21"/>
              </w:rPr>
              <w:t>负责食用农产品从种植养殖环节到进入批发、零售市场或生产加工企业前的质量安全监督管理，负责兽药、饲料、饲料添加剂和职责范围内的农药、肥料等其他农业投入品质量及使用的监督管理。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负责食品流通环节监督管理。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发改局（商务局）</w:t>
            </w:r>
          </w:p>
        </w:tc>
        <w:tc>
          <w:tcPr>
            <w:tcW w:w="3173" w:type="dxa"/>
            <w:vAlign w:val="center"/>
          </w:tcPr>
          <w:p>
            <w:pPr>
              <w:rPr>
                <w:rFonts w:ascii="宋体" w:hAnsi="宋体"/>
                <w:szCs w:val="21"/>
              </w:rPr>
            </w:pPr>
            <w:r>
              <w:rPr>
                <w:rFonts w:hint="eastAsia" w:ascii="宋体" w:hAnsi="宋体"/>
                <w:szCs w:val="21"/>
              </w:rPr>
              <w:t>负责酒类流通监督管理。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农业局（林业局）</w:t>
            </w:r>
          </w:p>
        </w:tc>
        <w:tc>
          <w:tcPr>
            <w:tcW w:w="3173" w:type="dxa"/>
            <w:vAlign w:val="center"/>
          </w:tcPr>
          <w:p>
            <w:pPr>
              <w:rPr>
                <w:rFonts w:ascii="宋体" w:hAnsi="宋体"/>
                <w:szCs w:val="21"/>
              </w:rPr>
            </w:pPr>
            <w:r>
              <w:rPr>
                <w:rFonts w:hint="eastAsia" w:ascii="宋体" w:hAnsi="宋体"/>
                <w:szCs w:val="21"/>
              </w:rPr>
              <w:t>负责可食林产品从种植环节到进入批发、零售市场或生产加工企业前的质量安全监督管理。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负责对食品犯罪案件侦办，维护执法秩序。</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执法局</w:t>
            </w:r>
          </w:p>
        </w:tc>
        <w:tc>
          <w:tcPr>
            <w:tcW w:w="3173" w:type="dxa"/>
            <w:vAlign w:val="center"/>
          </w:tcPr>
          <w:p>
            <w:pPr>
              <w:rPr>
                <w:rFonts w:ascii="宋体" w:hAnsi="宋体"/>
                <w:szCs w:val="21"/>
              </w:rPr>
            </w:pPr>
            <w:r>
              <w:rPr>
                <w:rFonts w:hint="eastAsia" w:ascii="宋体" w:hAnsi="宋体"/>
                <w:szCs w:val="21"/>
              </w:rPr>
              <w:t>负责对食品店摊点等监管执法工作。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ascii="宋体" w:hAnsi="宋体"/>
                <w:szCs w:val="21"/>
              </w:rPr>
              <w:t>负责食品包装材料、容器、食品生产经营工具等食品相关产品生产加工的监督管理；发现食品相关产品可能影响食品安全的应及时通报</w:t>
            </w:r>
            <w:r>
              <w:rPr>
                <w:rFonts w:hint="eastAsia" w:ascii="宋体" w:hAnsi="宋体"/>
                <w:szCs w:val="21"/>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ascii="宋体" w:hAnsi="宋体"/>
                <w:szCs w:val="21"/>
              </w:rPr>
              <w:t>负责实施和监督食品行政许可，监督管理食品生产、流通、餐饮消费环节食品安全；负责食用农产品进入批发、零售市场或生产加工企业后的监督管理</w:t>
            </w:r>
            <w:r>
              <w:rPr>
                <w:rFonts w:hint="eastAsia" w:ascii="宋体" w:hAnsi="宋体"/>
                <w:szCs w:val="21"/>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发改局（粮食局）</w:t>
            </w:r>
          </w:p>
        </w:tc>
        <w:tc>
          <w:tcPr>
            <w:tcW w:w="3173" w:type="dxa"/>
            <w:vAlign w:val="center"/>
          </w:tcPr>
          <w:p>
            <w:pPr>
              <w:rPr>
                <w:rFonts w:ascii="宋体" w:hAnsi="宋体"/>
                <w:szCs w:val="21"/>
              </w:rPr>
            </w:pPr>
            <w:r>
              <w:rPr>
                <w:rFonts w:hint="eastAsia" w:ascii="宋体" w:hAnsi="宋体"/>
                <w:szCs w:val="21"/>
              </w:rPr>
              <w:t>负责粮食收购、储存环节的监督管理。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Merge w:val="restart"/>
            <w:shd w:val="clear" w:color="auto" w:fill="auto"/>
            <w:vAlign w:val="center"/>
          </w:tcPr>
          <w:p>
            <w:pPr>
              <w:jc w:val="center"/>
              <w:rPr>
                <w:rFonts w:ascii="宋体" w:hAnsi="宋体"/>
                <w:szCs w:val="21"/>
              </w:rPr>
            </w:pPr>
            <w:r>
              <w:rPr>
                <w:rFonts w:hint="eastAsia" w:ascii="宋体" w:hAnsi="宋体"/>
                <w:szCs w:val="21"/>
              </w:rPr>
              <w:t>3</w:t>
            </w:r>
          </w:p>
        </w:tc>
        <w:tc>
          <w:tcPr>
            <w:tcW w:w="1193" w:type="dxa"/>
            <w:vMerge w:val="restart"/>
            <w:shd w:val="clear" w:color="auto" w:fill="auto"/>
            <w:vAlign w:val="center"/>
          </w:tcPr>
          <w:p>
            <w:pPr>
              <w:rPr>
                <w:rFonts w:ascii="宋体" w:hAnsi="宋体"/>
                <w:szCs w:val="21"/>
              </w:rPr>
            </w:pPr>
            <w:r>
              <w:rPr>
                <w:rFonts w:hint="eastAsia" w:ascii="宋体" w:hAnsi="宋体"/>
                <w:szCs w:val="21"/>
              </w:rPr>
              <w:t>危险化学品安全管理</w:t>
            </w:r>
          </w:p>
        </w:tc>
        <w:tc>
          <w:tcPr>
            <w:tcW w:w="1567" w:type="dxa"/>
            <w:shd w:val="clear" w:color="auto" w:fill="auto"/>
            <w:vAlign w:val="center"/>
          </w:tcPr>
          <w:p>
            <w:pPr>
              <w:jc w:val="center"/>
              <w:rPr>
                <w:rFonts w:ascii="宋体" w:hAnsi="宋体"/>
                <w:szCs w:val="21"/>
              </w:rPr>
            </w:pPr>
            <w:r>
              <w:rPr>
                <w:rFonts w:hint="eastAsia" w:ascii="宋体" w:hAnsi="宋体"/>
                <w:szCs w:val="21"/>
              </w:rPr>
              <w:t>卫计局</w:t>
            </w:r>
          </w:p>
        </w:tc>
        <w:tc>
          <w:tcPr>
            <w:tcW w:w="3173" w:type="dxa"/>
            <w:shd w:val="clear" w:color="auto" w:fill="auto"/>
            <w:vAlign w:val="center"/>
          </w:tcPr>
          <w:p>
            <w:pPr>
              <w:rPr>
                <w:rFonts w:ascii="宋体" w:hAnsi="宋体"/>
                <w:szCs w:val="21"/>
              </w:rPr>
            </w:pPr>
            <w:r>
              <w:rPr>
                <w:rFonts w:hint="eastAsia" w:ascii="宋体" w:hAnsi="宋体"/>
                <w:szCs w:val="21"/>
              </w:rPr>
              <w:t>负责组织、协调危险化学品事故受伤人员的医疗卫生救援工作。</w:t>
            </w:r>
            <w:r>
              <w:rPr>
                <w:rFonts w:ascii="宋体" w:hAnsi="宋体"/>
                <w:szCs w:val="21"/>
              </w:rPr>
              <w:t>负责对医疗机构易制毒化学品使用的管理和监督检查工作</w:t>
            </w:r>
            <w:r>
              <w:rPr>
                <w:rFonts w:hint="eastAsia" w:ascii="宋体" w:hAnsi="宋体"/>
                <w:szCs w:val="21"/>
              </w:rPr>
              <w:t>。</w:t>
            </w:r>
          </w:p>
        </w:tc>
        <w:tc>
          <w:tcPr>
            <w:tcW w:w="4305" w:type="dxa"/>
            <w:vMerge w:val="restart"/>
            <w:shd w:val="clear" w:color="000000" w:fill="FFFFFF"/>
            <w:vAlign w:val="center"/>
          </w:tcPr>
          <w:p>
            <w:pPr>
              <w:rPr>
                <w:rFonts w:ascii="宋体" w:hAnsi="宋体"/>
                <w:szCs w:val="21"/>
              </w:rPr>
            </w:pPr>
            <w:r>
              <w:rPr>
                <w:rFonts w:hint="eastAsia" w:ascii="宋体" w:hAnsi="宋体"/>
                <w:szCs w:val="21"/>
              </w:rPr>
              <w:t>《危险化学品安全管理条例》</w:t>
            </w:r>
            <w:r>
              <w:rPr>
                <w:rFonts w:ascii="宋体" w:hAnsi="宋体"/>
                <w:szCs w:val="21"/>
              </w:rPr>
              <w:t>(</w:t>
            </w:r>
            <w:r>
              <w:rPr>
                <w:rFonts w:hint="eastAsia" w:ascii="宋体" w:hAnsi="宋体"/>
                <w:szCs w:val="21"/>
              </w:rPr>
              <w:t>中华人民共和国国务院令第</w:t>
            </w:r>
            <w:r>
              <w:rPr>
                <w:rFonts w:ascii="宋体" w:hAnsi="宋体"/>
                <w:szCs w:val="21"/>
              </w:rPr>
              <w:t>591</w:t>
            </w:r>
            <w:r>
              <w:rPr>
                <w:rFonts w:hint="eastAsia" w:ascii="宋体" w:hAnsi="宋体"/>
                <w:szCs w:val="21"/>
              </w:rPr>
              <w:t>号</w:t>
            </w:r>
            <w:r>
              <w:rPr>
                <w:rFonts w:ascii="宋体" w:hAnsi="宋体"/>
                <w:szCs w:val="21"/>
              </w:rPr>
              <w:br w:type="textWrapping"/>
            </w:r>
            <w:r>
              <w:rPr>
                <w:rFonts w:ascii="宋体" w:hAnsi="宋体"/>
                <w:szCs w:val="21"/>
              </w:rPr>
              <w:t>)</w:t>
            </w:r>
          </w:p>
        </w:tc>
        <w:tc>
          <w:tcPr>
            <w:tcW w:w="2895"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负责危险化学品的公共安全管理，核发剧毒化学品购买许可证、剧毒化学品道路运输通行证，并负责危险化学品运输车辆道路交通安全管理。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负责废弃危险化学品处置的监督管理；组织危险化学品的环境危害性鉴定和环境风险程度评估，确定实施重点环境管理的危险化学；负责危险化学品环境管理登记和新化学物质环境管理登记；依法调查相关危险化学品环境污染事故和生态破坏事；负责危险化学品事故现场的应急环境监测。</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安监局</w:t>
            </w:r>
          </w:p>
        </w:tc>
        <w:tc>
          <w:tcPr>
            <w:tcW w:w="3173" w:type="dxa"/>
            <w:vAlign w:val="center"/>
          </w:tcPr>
          <w:p>
            <w:pPr>
              <w:rPr>
                <w:rFonts w:ascii="宋体" w:hAnsi="宋体"/>
                <w:szCs w:val="21"/>
              </w:rPr>
            </w:pPr>
            <w:r>
              <w:rPr>
                <w:rFonts w:hint="eastAsia" w:ascii="宋体" w:hAnsi="宋体"/>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核发危险化学品及其包装物、容器（不包括储存危险化学品的固定式大型储罐，下同）生产企业的工业产品生产许可证，并依法对其产品质量实施监督，负责对进出口危险化学品及其包装实施检验。依据有关部门的许可证件，核发危险化学品生产、储存、经营、运输企业营业执照，查处危险化学品经营企业违法采购危险化学品的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交通局</w:t>
            </w:r>
          </w:p>
        </w:tc>
        <w:tc>
          <w:tcPr>
            <w:tcW w:w="3173" w:type="dxa"/>
            <w:vAlign w:val="center"/>
          </w:tcPr>
          <w:p>
            <w:pPr>
              <w:rPr>
                <w:rFonts w:ascii="宋体" w:hAnsi="宋体"/>
                <w:szCs w:val="21"/>
              </w:rPr>
            </w:pPr>
            <w:r>
              <w:rPr>
                <w:rFonts w:hint="eastAsia" w:ascii="宋体" w:hAnsi="宋体"/>
                <w:szCs w:val="21"/>
              </w:rPr>
              <w:t>负责危险化学品道路运输的许可以及运输工具的安全管理，对危险化学品道路运输企业驾驶人员、车辆、装卸管理人员、押运人员、申报人员、集装箱装箱现场检查员的资格认定。</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8" w:type="dxa"/>
            <w:vMerge w:val="restart"/>
            <w:vAlign w:val="center"/>
          </w:tcPr>
          <w:p>
            <w:pPr>
              <w:jc w:val="center"/>
              <w:rPr>
                <w:rFonts w:ascii="宋体" w:hAnsi="宋体"/>
                <w:szCs w:val="21"/>
              </w:rPr>
            </w:pPr>
            <w:r>
              <w:rPr>
                <w:rFonts w:hint="eastAsia" w:ascii="宋体" w:hAnsi="宋体"/>
                <w:szCs w:val="21"/>
              </w:rPr>
              <w:t>4</w:t>
            </w:r>
          </w:p>
        </w:tc>
        <w:tc>
          <w:tcPr>
            <w:tcW w:w="1193" w:type="dxa"/>
            <w:vMerge w:val="restart"/>
            <w:vAlign w:val="center"/>
          </w:tcPr>
          <w:p>
            <w:pPr>
              <w:rPr>
                <w:rFonts w:ascii="宋体" w:hAnsi="宋体"/>
                <w:szCs w:val="21"/>
              </w:rPr>
            </w:pPr>
            <w:r>
              <w:rPr>
                <w:rFonts w:hint="eastAsia" w:ascii="宋体" w:hAnsi="宋体"/>
                <w:szCs w:val="21"/>
              </w:rPr>
              <w:t>放射源管理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负责放射源的职业病危害评价管理工作；负责放射源诊疗技术和医用辐射机构的准入管理；参与放射源的放射性污染事故应急工作；负责放射源的放射性污染事故的医疗应急。</w:t>
            </w:r>
          </w:p>
        </w:tc>
        <w:tc>
          <w:tcPr>
            <w:tcW w:w="4305" w:type="dxa"/>
            <w:vMerge w:val="restart"/>
            <w:vAlign w:val="center"/>
          </w:tcPr>
          <w:p>
            <w:pPr>
              <w:rPr>
                <w:rFonts w:ascii="宋体" w:hAnsi="宋体"/>
                <w:szCs w:val="21"/>
              </w:rPr>
            </w:pPr>
            <w:r>
              <w:rPr>
                <w:rFonts w:hint="eastAsia" w:ascii="宋体" w:hAnsi="宋体"/>
                <w:szCs w:val="21"/>
              </w:rPr>
              <w:t>中央编办《关于放射源安全监管部门职责分工的通知》的意见(环发[2004]34号)</w:t>
            </w:r>
          </w:p>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负责对放射源的安全保卫和道路运输安全的监管；负责丢失和被盗放射源的立案、侦查和追缴；参与放射源的放射性污染事故应急工作。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负责放射源的生产、进出口、销售、使用、运输、贮存和废气处置安全的统一监管。组织实施放射源安全的法律法规和技术标准；建立并实施放射源登记管理制度；根据涉源单位提供的环境影响评价报告书（表）、辐射安全评价报告和职业病危害评价报告书等核发放射源安全许可证，并通报公安局；负责放射源的生产、销售、使用、贮存和废气处置领域从事辐射安全关键岗位工作的专业技术人员的资格管理；负责放射源的放射性污染事故的应急、调查处理和定性定级工作；协助公安局监控追缴丢失、被盗的放射源；组织开展放射源安全技术科学研究。</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交通局</w:t>
            </w:r>
          </w:p>
        </w:tc>
        <w:tc>
          <w:tcPr>
            <w:tcW w:w="3173" w:type="dxa"/>
            <w:vAlign w:val="center"/>
          </w:tcPr>
          <w:p>
            <w:pPr>
              <w:rPr>
                <w:rFonts w:ascii="宋体" w:hAnsi="宋体"/>
                <w:szCs w:val="21"/>
              </w:rPr>
            </w:pPr>
            <w:r>
              <w:rPr>
                <w:rFonts w:hint="eastAsia" w:ascii="宋体" w:hAnsi="宋体"/>
                <w:szCs w:val="21"/>
              </w:rPr>
              <w:t>负责放射源水路运输和放射源公路、水路运输单位及其运输工具、人员的安全监管。</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18" w:type="dxa"/>
            <w:vMerge w:val="restart"/>
            <w:vAlign w:val="center"/>
          </w:tcPr>
          <w:p>
            <w:pPr>
              <w:jc w:val="center"/>
              <w:rPr>
                <w:rFonts w:ascii="宋体" w:hAnsi="宋体"/>
                <w:szCs w:val="21"/>
              </w:rPr>
            </w:pPr>
            <w:r>
              <w:rPr>
                <w:rFonts w:hint="eastAsia" w:ascii="宋体" w:hAnsi="宋体"/>
                <w:szCs w:val="21"/>
              </w:rPr>
              <w:t>5</w:t>
            </w:r>
          </w:p>
        </w:tc>
        <w:tc>
          <w:tcPr>
            <w:tcW w:w="1193" w:type="dxa"/>
            <w:vMerge w:val="restart"/>
            <w:vAlign w:val="center"/>
          </w:tcPr>
          <w:p>
            <w:pPr>
              <w:rPr>
                <w:rFonts w:ascii="宋体" w:hAnsi="宋体"/>
                <w:szCs w:val="21"/>
              </w:rPr>
            </w:pPr>
            <w:r>
              <w:rPr>
                <w:rFonts w:hint="eastAsia" w:ascii="宋体" w:hAnsi="宋体"/>
                <w:szCs w:val="21"/>
              </w:rPr>
              <w:t>职业病防治</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负责职业健康检查机构及职业病诊断机构的认定、职业病危害事故的医疗救治和职业病诊断鉴定工作，组织对医疗机构放射性职业病危害控制进行监督管理。</w:t>
            </w:r>
          </w:p>
        </w:tc>
        <w:tc>
          <w:tcPr>
            <w:tcW w:w="4305" w:type="dxa"/>
            <w:vMerge w:val="restart"/>
            <w:vAlign w:val="center"/>
          </w:tcPr>
          <w:p>
            <w:pPr>
              <w:rPr>
                <w:rFonts w:ascii="宋体" w:hAnsi="宋体"/>
                <w:szCs w:val="21"/>
              </w:rPr>
            </w:pPr>
            <w:r>
              <w:rPr>
                <w:rFonts w:hint="eastAsia" w:ascii="宋体" w:hAnsi="宋体"/>
                <w:szCs w:val="21"/>
              </w:rPr>
              <w:t>《职业病防治法》河北省人民政府办公厅《关于加强职业卫生监管工作的意见》</w:t>
            </w:r>
            <w:r>
              <w:rPr>
                <w:rFonts w:ascii="宋体" w:hAnsi="宋体"/>
                <w:szCs w:val="21"/>
              </w:rPr>
              <w:br w:type="textWrapping"/>
            </w:r>
            <w:r>
              <w:rPr>
                <w:rFonts w:ascii="宋体" w:hAnsi="宋体"/>
                <w:szCs w:val="21"/>
              </w:rPr>
              <w:t>(</w:t>
            </w:r>
            <w:r>
              <w:rPr>
                <w:rFonts w:hint="eastAsia" w:ascii="宋体" w:hAnsi="宋体"/>
                <w:szCs w:val="21"/>
              </w:rPr>
              <w:t>办字〔</w:t>
            </w:r>
            <w:r>
              <w:rPr>
                <w:rFonts w:ascii="宋体" w:hAnsi="宋体"/>
                <w:szCs w:val="21"/>
              </w:rPr>
              <w:t>201</w:t>
            </w:r>
            <w:r>
              <w:rPr>
                <w:rFonts w:hint="eastAsia" w:ascii="宋体" w:hAnsi="宋体"/>
                <w:szCs w:val="21"/>
              </w:rPr>
              <w:t>2〕128号</w:t>
            </w:r>
            <w:r>
              <w:rPr>
                <w:rFonts w:ascii="宋体" w:hAnsi="宋体"/>
                <w:szCs w:val="21"/>
              </w:rPr>
              <w:t>)</w:t>
            </w:r>
          </w:p>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安监局</w:t>
            </w:r>
          </w:p>
        </w:tc>
        <w:tc>
          <w:tcPr>
            <w:tcW w:w="3173" w:type="dxa"/>
            <w:vAlign w:val="center"/>
          </w:tcPr>
          <w:p>
            <w:pPr>
              <w:rPr>
                <w:rFonts w:ascii="宋体" w:hAnsi="宋体"/>
                <w:szCs w:val="21"/>
              </w:rPr>
            </w:pPr>
            <w:r>
              <w:rPr>
                <w:rFonts w:hint="eastAsia" w:ascii="宋体" w:hAnsi="宋体"/>
                <w:szCs w:val="21"/>
              </w:rPr>
              <w:t>负责用人单位职业卫生监督检查工作，加强对建设项目职业病危害预评价审查、职业病防护设施设计审核、建设项目职业病防护设施竣工验收的监督管理，实施对职业卫生技术服务机构资质认可的管理，监督管理用人单位职业危害项目申报工作，组织查处职业危害事故和违法违规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人社局</w:t>
            </w:r>
          </w:p>
        </w:tc>
        <w:tc>
          <w:tcPr>
            <w:tcW w:w="3173" w:type="dxa"/>
            <w:vAlign w:val="center"/>
          </w:tcPr>
          <w:p>
            <w:pPr>
              <w:rPr>
                <w:rFonts w:ascii="宋体" w:hAnsi="宋体"/>
                <w:szCs w:val="21"/>
              </w:rPr>
            </w:pPr>
            <w:r>
              <w:rPr>
                <w:rFonts w:hint="eastAsia" w:ascii="宋体" w:hAnsi="宋体"/>
                <w:szCs w:val="21"/>
              </w:rPr>
              <w:t>负责落实劳动合同、工伤保险的监督管理和职业病人保障等工作。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民政局</w:t>
            </w:r>
          </w:p>
        </w:tc>
        <w:tc>
          <w:tcPr>
            <w:tcW w:w="3173" w:type="dxa"/>
            <w:vAlign w:val="center"/>
          </w:tcPr>
          <w:p>
            <w:pPr>
              <w:rPr>
                <w:rFonts w:ascii="宋体" w:hAnsi="宋体"/>
                <w:szCs w:val="21"/>
              </w:rPr>
            </w:pPr>
            <w:r>
              <w:rPr>
                <w:rFonts w:hint="eastAsia" w:ascii="宋体" w:hAnsi="宋体"/>
                <w:szCs w:val="21"/>
              </w:rPr>
              <w:t>负责用人单位已经不存在或者无法确认劳动关系的职业病病人的医疗救助和生活等方面的救助保障工作。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总工会</w:t>
            </w:r>
          </w:p>
        </w:tc>
        <w:tc>
          <w:tcPr>
            <w:tcW w:w="3173" w:type="dxa"/>
            <w:vAlign w:val="center"/>
          </w:tcPr>
          <w:p>
            <w:pPr>
              <w:rPr>
                <w:rFonts w:ascii="宋体" w:hAnsi="宋体"/>
                <w:szCs w:val="21"/>
              </w:rPr>
            </w:pPr>
            <w:r>
              <w:rPr>
                <w:rFonts w:hint="eastAsia" w:ascii="宋体" w:hAnsi="宋体"/>
                <w:szCs w:val="21"/>
              </w:rPr>
              <w:t>负责依法代表劳动者督促检查与用人单位签订劳动安全卫生专项集体合同，对用人单位侵犯劳动者合法权益的行为，有权要求其纠正并采取防护措施，发生职业病危害事故时，有权参与事故调查处理。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818" w:type="dxa"/>
            <w:vMerge w:val="restart"/>
            <w:vAlign w:val="center"/>
          </w:tcPr>
          <w:p>
            <w:pPr>
              <w:jc w:val="center"/>
              <w:rPr>
                <w:rFonts w:ascii="宋体" w:hAnsi="宋体"/>
                <w:szCs w:val="21"/>
              </w:rPr>
            </w:pPr>
            <w:r>
              <w:rPr>
                <w:rFonts w:hint="eastAsia" w:ascii="宋体" w:hAnsi="宋体"/>
                <w:szCs w:val="21"/>
              </w:rPr>
              <w:t>6</w:t>
            </w:r>
          </w:p>
        </w:tc>
        <w:tc>
          <w:tcPr>
            <w:tcW w:w="1193" w:type="dxa"/>
            <w:vMerge w:val="restart"/>
            <w:vAlign w:val="center"/>
          </w:tcPr>
          <w:p>
            <w:pPr>
              <w:rPr>
                <w:rFonts w:ascii="宋体" w:hAnsi="宋体"/>
                <w:szCs w:val="21"/>
              </w:rPr>
            </w:pPr>
            <w:r>
              <w:rPr>
                <w:rFonts w:hint="eastAsia" w:ascii="宋体" w:hAnsi="宋体"/>
                <w:szCs w:val="21"/>
              </w:rPr>
              <w:t>学校公共卫生管理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对学校卫生工作的监督。会同教育行政部门，制订符合学校传染病防控的对策、措施；组织医疗卫生机构为学校传染病防控工作提供技术指导；制订学校传染病疫情处置方案，组织开展学校公共卫生突发事件现场调查和处置工作；向教育行政部门通报学校传染病疫情信息；配合教育行政部门，对学校防控措施的落实情况进行督导检查。</w:t>
            </w:r>
          </w:p>
        </w:tc>
        <w:tc>
          <w:tcPr>
            <w:tcW w:w="4305" w:type="dxa"/>
            <w:vMerge w:val="restart"/>
            <w:vAlign w:val="center"/>
          </w:tcPr>
          <w:p>
            <w:pPr>
              <w:rPr>
                <w:rFonts w:ascii="宋体" w:hAnsi="宋体"/>
                <w:szCs w:val="21"/>
              </w:rPr>
            </w:pPr>
            <w:r>
              <w:rPr>
                <w:rFonts w:hint="eastAsia" w:ascii="宋体" w:hAnsi="宋体"/>
                <w:szCs w:val="21"/>
              </w:rPr>
              <w:t>《中华人民共和国传染病防治法》；《学校卫生工作条例》</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教育局</w:t>
            </w:r>
          </w:p>
        </w:tc>
        <w:tc>
          <w:tcPr>
            <w:tcW w:w="3173" w:type="dxa"/>
            <w:vAlign w:val="center"/>
          </w:tcPr>
          <w:p>
            <w:pPr>
              <w:rPr>
                <w:rFonts w:ascii="宋体" w:hAnsi="宋体"/>
                <w:szCs w:val="21"/>
              </w:rPr>
            </w:pPr>
            <w:r>
              <w:rPr>
                <w:rFonts w:hint="eastAsia" w:ascii="宋体" w:hAnsi="宋体"/>
                <w:szCs w:val="21"/>
              </w:rPr>
              <w:t>配合卫生等部门，制订学校传染病防控对策、措施；督促落实学校传染病报告制度和防控措施；配合卫生部门监测学校疫情，适时发布健康提示；协助卫生部门做好学校公共卫生突发事件的处置等工作；在学校开展卫生健康教育和宣传。</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jc w:val="center"/>
              <w:rPr>
                <w:rFonts w:ascii="宋体" w:hAnsi="宋体"/>
                <w:szCs w:val="21"/>
              </w:rPr>
            </w:pPr>
            <w:r>
              <w:rPr>
                <w:rFonts w:hint="eastAsia" w:ascii="宋体" w:hAnsi="宋体"/>
                <w:szCs w:val="21"/>
              </w:rPr>
              <w:t>7</w:t>
            </w:r>
          </w:p>
        </w:tc>
        <w:tc>
          <w:tcPr>
            <w:tcW w:w="1193" w:type="dxa"/>
            <w:vMerge w:val="restart"/>
            <w:vAlign w:val="center"/>
          </w:tcPr>
          <w:p>
            <w:pPr>
              <w:rPr>
                <w:rFonts w:ascii="宋体" w:hAnsi="宋体"/>
                <w:szCs w:val="21"/>
              </w:rPr>
            </w:pPr>
            <w:r>
              <w:rPr>
                <w:rFonts w:hint="eastAsia" w:ascii="宋体" w:hAnsi="宋体"/>
                <w:szCs w:val="21"/>
              </w:rPr>
              <w:t>流动人口管理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流动人口的健康检查、疾病预防控制管理服务工作；为流动人口提供妇幼保健、生殖健康服务和管理；负责流动人口的计划生育信息管理，核发和查验流动人口计划生育证明；开展计划生育宣传教育；为流动人口中的育龄夫妻免费提供国家规定的基本项目的计划生育技术服务，推进流动人员卫生和计划生育基本公共服务均等化。</w:t>
            </w:r>
          </w:p>
        </w:tc>
        <w:tc>
          <w:tcPr>
            <w:tcW w:w="4305" w:type="dxa"/>
            <w:vMerge w:val="restart"/>
            <w:vAlign w:val="center"/>
          </w:tcPr>
          <w:p>
            <w:pPr>
              <w:rPr>
                <w:rFonts w:ascii="宋体" w:hAnsi="宋体"/>
                <w:szCs w:val="21"/>
              </w:rPr>
            </w:pPr>
            <w:r>
              <w:rPr>
                <w:rFonts w:hint="eastAsia" w:ascii="宋体" w:hAnsi="宋体"/>
                <w:szCs w:val="21"/>
              </w:rPr>
              <w:t>《河北省流动人口服务管理规定》〔2011〕第20号；《河北省流动人口计划生育管理办法》令2001年第1号，2001年2月1日河北省人民政府第40次常务会议通过。</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人社局</w:t>
            </w:r>
          </w:p>
        </w:tc>
        <w:tc>
          <w:tcPr>
            <w:tcW w:w="3173" w:type="dxa"/>
            <w:vAlign w:val="center"/>
          </w:tcPr>
          <w:p>
            <w:pPr>
              <w:rPr>
                <w:rFonts w:ascii="宋体" w:hAnsi="宋体"/>
                <w:szCs w:val="21"/>
              </w:rPr>
            </w:pPr>
            <w:r>
              <w:rPr>
                <w:rFonts w:hint="eastAsia" w:ascii="宋体" w:hAnsi="宋体"/>
                <w:szCs w:val="21"/>
              </w:rPr>
              <w:t>负责为流动人口提供职业培训、就业信息、职业介绍、社会保障接续等公共服务；依法处理用人单位与其招用流动人口之间的劳动争议；依法查处侵害流动人口劳动保障权益的违法行为；推进农村劳动力转移就业服务体系建设，做好劳务输出输入对接工作；负责引进人才的相关服务和管理工作；会同有关部门加强对职业中介服务活动的管理，规范人力资源市场秩序，依法查处职业中介欺诈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协调指导各部门研究解决流动人口管理中的重点难点问题，监督检查全县流动人口服务管理工作的落实情况。负责流动人口服务管理、高危人口列管控制和租赁房屋的治安管理工作。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发改局</w:t>
            </w:r>
          </w:p>
        </w:tc>
        <w:tc>
          <w:tcPr>
            <w:tcW w:w="3173" w:type="dxa"/>
            <w:vAlign w:val="center"/>
          </w:tcPr>
          <w:p>
            <w:pPr>
              <w:rPr>
                <w:rFonts w:ascii="宋体" w:hAnsi="宋体"/>
                <w:szCs w:val="21"/>
              </w:rPr>
            </w:pPr>
            <w:r>
              <w:rPr>
                <w:rFonts w:hint="eastAsia" w:ascii="宋体" w:hAnsi="宋体"/>
                <w:szCs w:val="21"/>
              </w:rPr>
              <w:t>参与流动人口的服务和管理有关政策的研究制定工作，配合教育、卫生等部门研究编制包括为流动人口服务的相关设施在内的建设规划，安排本级人民政府事权范围内的建设投资。</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教育局</w:t>
            </w:r>
          </w:p>
        </w:tc>
        <w:tc>
          <w:tcPr>
            <w:tcW w:w="3173" w:type="dxa"/>
            <w:vAlign w:val="center"/>
          </w:tcPr>
          <w:p>
            <w:pPr>
              <w:rPr>
                <w:rFonts w:ascii="宋体" w:hAnsi="宋体"/>
                <w:szCs w:val="21"/>
              </w:rPr>
            </w:pPr>
            <w:r>
              <w:rPr>
                <w:rFonts w:hint="eastAsia" w:ascii="宋体" w:hAnsi="宋体"/>
                <w:szCs w:val="21"/>
              </w:rPr>
              <w:t>负责流动人口子女教育工作。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民政局</w:t>
            </w:r>
          </w:p>
        </w:tc>
        <w:tc>
          <w:tcPr>
            <w:tcW w:w="3173" w:type="dxa"/>
            <w:vAlign w:val="center"/>
          </w:tcPr>
          <w:p>
            <w:pPr>
              <w:rPr>
                <w:rFonts w:ascii="宋体" w:hAnsi="宋体"/>
                <w:szCs w:val="21"/>
              </w:rPr>
            </w:pPr>
            <w:r>
              <w:rPr>
                <w:rFonts w:hint="eastAsia" w:ascii="宋体" w:hAnsi="宋体"/>
                <w:szCs w:val="21"/>
              </w:rPr>
              <w:t>负责向遭遇临时性困难的城市流浪、乞讨人员提供临时性救助，完善社区在流动人口服务和管理工作中的各项制度。具体负责以下工作：负责城市生活无着的流浪乞讨人员的救助管理工作和流浪未成年人的救助保护工作；负责有关救助机构的管理工作；负责社区组织和队伍建设，健全社区公共服务体系。</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司法局</w:t>
            </w:r>
          </w:p>
        </w:tc>
        <w:tc>
          <w:tcPr>
            <w:tcW w:w="3173" w:type="dxa"/>
            <w:vAlign w:val="center"/>
          </w:tcPr>
          <w:p>
            <w:pPr>
              <w:rPr>
                <w:rFonts w:ascii="宋体" w:hAnsi="宋体"/>
                <w:szCs w:val="21"/>
              </w:rPr>
            </w:pPr>
            <w:r>
              <w:rPr>
                <w:rFonts w:hint="eastAsia" w:ascii="宋体" w:hAnsi="宋体"/>
                <w:szCs w:val="21"/>
              </w:rPr>
              <w:t>负责做好流动人口法制宣传教育的组织、指导、协调和监督，指导做好对流动人口的法律服务、法律援助和纠纷调解工作；会同有关部门做好对流动人口中归正人员的安置帮教工作；负责社区矫正工作。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住建局（规划局）</w:t>
            </w:r>
          </w:p>
        </w:tc>
        <w:tc>
          <w:tcPr>
            <w:tcW w:w="3173" w:type="dxa"/>
            <w:vAlign w:val="center"/>
          </w:tcPr>
          <w:p>
            <w:pPr>
              <w:rPr>
                <w:rFonts w:ascii="宋体" w:hAnsi="宋体"/>
                <w:szCs w:val="21"/>
              </w:rPr>
            </w:pPr>
            <w:r>
              <w:rPr>
                <w:rFonts w:hint="eastAsia" w:ascii="宋体" w:hAnsi="宋体"/>
                <w:szCs w:val="21"/>
              </w:rPr>
              <w:t>负责对房屋租赁的登记备案和监督管理；加强对流动人口聚集地的规划管理和小城镇建设管理，促进农村富余劳动力就地就近转移；协助有关部门落实流动人口服务和管理的各项措施。</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交通局</w:t>
            </w:r>
          </w:p>
        </w:tc>
        <w:tc>
          <w:tcPr>
            <w:tcW w:w="3173" w:type="dxa"/>
            <w:vAlign w:val="center"/>
          </w:tcPr>
          <w:p>
            <w:pPr>
              <w:rPr>
                <w:rFonts w:ascii="宋体" w:hAnsi="宋体"/>
                <w:szCs w:val="21"/>
              </w:rPr>
            </w:pPr>
            <w:r>
              <w:rPr>
                <w:rFonts w:hint="eastAsia" w:ascii="宋体" w:hAnsi="宋体"/>
                <w:szCs w:val="21"/>
              </w:rPr>
              <w:t>配合有关部门做好重大节假日、外出务工人员比较集中的季节和区域的交通疏导和安全工作。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jc w:val="center"/>
              <w:rPr>
                <w:rFonts w:ascii="宋体" w:hAnsi="宋体"/>
                <w:szCs w:val="21"/>
              </w:rPr>
            </w:pPr>
            <w:r>
              <w:rPr>
                <w:rFonts w:hint="eastAsia" w:ascii="宋体" w:hAnsi="宋体"/>
                <w:szCs w:val="21"/>
              </w:rPr>
              <w:t>8</w:t>
            </w:r>
          </w:p>
        </w:tc>
        <w:tc>
          <w:tcPr>
            <w:tcW w:w="1193" w:type="dxa"/>
            <w:vMerge w:val="restart"/>
            <w:vAlign w:val="center"/>
          </w:tcPr>
          <w:p>
            <w:pPr>
              <w:rPr>
                <w:rFonts w:ascii="宋体" w:hAnsi="宋体"/>
                <w:szCs w:val="21"/>
              </w:rPr>
            </w:pPr>
            <w:r>
              <w:rPr>
                <w:rFonts w:hint="eastAsia" w:ascii="宋体" w:hAnsi="宋体"/>
                <w:szCs w:val="21"/>
              </w:rPr>
              <w:t>指导农村供水工程建设和管理工作</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负责提出地氟病、血吸虫疫区及其他涉水重病区等需要解决饮水安全问题的范围，开展卫生学评价工作，负责定期对农村供水工程的取水、制水、供水定期进行卫生监测，加强卫生监督。</w:t>
            </w:r>
          </w:p>
        </w:tc>
        <w:tc>
          <w:tcPr>
            <w:tcW w:w="4305" w:type="dxa"/>
            <w:vMerge w:val="restart"/>
          </w:tcPr>
          <w:p>
            <w:pPr>
              <w:rPr>
                <w:rFonts w:ascii="宋体" w:hAnsi="宋体"/>
                <w:szCs w:val="21"/>
              </w:rPr>
            </w:pPr>
            <w:r>
              <w:rPr>
                <w:rFonts w:hint="eastAsia" w:ascii="宋体" w:hAnsi="宋体"/>
                <w:szCs w:val="21"/>
              </w:rPr>
              <w:t>《河北省生活饮用水监督管理》（河北省政府令第14号）；《农村饮水安全工程建设管理办法》（发改农经〔2013〕2673号）；河北省水利厅《关于进一步加强农村饮水安全工程建设和运行管理工作的通知》（冀水农〔2011〕113号）；《国土资源部水利部关于农村饮水安全工程建设用地管理有关问题的通知》（国土资发〔2012〕10号）；《财政部国家税务总局关于支持农村饮水安全工程建设运营税收政策的通知》（财税〔2012〕30号；《关于适当调整电价有关问题的通知》（冀价管〔2011〕22号）</w:t>
            </w:r>
          </w:p>
        </w:tc>
        <w:tc>
          <w:tcPr>
            <w:tcW w:w="2895"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水利局</w:t>
            </w:r>
          </w:p>
        </w:tc>
        <w:tc>
          <w:tcPr>
            <w:tcW w:w="3173" w:type="dxa"/>
            <w:vAlign w:val="center"/>
          </w:tcPr>
          <w:p>
            <w:pPr>
              <w:rPr>
                <w:rFonts w:ascii="宋体" w:hAnsi="宋体"/>
                <w:szCs w:val="21"/>
              </w:rPr>
            </w:pPr>
            <w:r>
              <w:rPr>
                <w:rFonts w:hint="eastAsia" w:ascii="宋体" w:hAnsi="宋体"/>
                <w:szCs w:val="21"/>
              </w:rPr>
              <w:t>负责组织编制农村供水发展规划，审查地方农村供水工程项目前期工作文件，指导农村供水工程建设和管理工作。</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发改局</w:t>
            </w:r>
          </w:p>
        </w:tc>
        <w:tc>
          <w:tcPr>
            <w:tcW w:w="3173" w:type="dxa"/>
            <w:vAlign w:val="center"/>
          </w:tcPr>
          <w:p>
            <w:pPr>
              <w:rPr>
                <w:rFonts w:ascii="宋体" w:hAnsi="宋体"/>
                <w:szCs w:val="21"/>
              </w:rPr>
            </w:pPr>
            <w:r>
              <w:rPr>
                <w:rFonts w:hint="eastAsia" w:ascii="宋体" w:hAnsi="宋体"/>
                <w:szCs w:val="21"/>
              </w:rPr>
              <w:t>负责农村供水工程投资计划审核下达等工作，监督检查投资计划执行和项目实施情况。</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财政局</w:t>
            </w:r>
          </w:p>
        </w:tc>
        <w:tc>
          <w:tcPr>
            <w:tcW w:w="3173" w:type="dxa"/>
            <w:vAlign w:val="center"/>
          </w:tcPr>
          <w:p>
            <w:pPr>
              <w:rPr>
                <w:rFonts w:ascii="宋体" w:hAnsi="宋体"/>
                <w:szCs w:val="21"/>
              </w:rPr>
            </w:pPr>
            <w:r>
              <w:rPr>
                <w:rFonts w:hint="eastAsia" w:ascii="宋体" w:hAnsi="宋体"/>
                <w:szCs w:val="21"/>
              </w:rPr>
              <w:t>负责审核下达预算、拨付资金、监督管理资金、审批项目竣工财务决算等工作，落实财政扶持政策。</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负责指导农村饮用水水源地环境状况调查评估和环境监管工作，督导地方农村饮用水水源地污染防治工作，统筹解决污染型水源地水质改善问题。</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国土局</w:t>
            </w:r>
          </w:p>
        </w:tc>
        <w:tc>
          <w:tcPr>
            <w:tcW w:w="3173" w:type="dxa"/>
            <w:vAlign w:val="center"/>
          </w:tcPr>
          <w:p>
            <w:pPr>
              <w:rPr>
                <w:rFonts w:ascii="宋体" w:hAnsi="宋体"/>
                <w:szCs w:val="21"/>
              </w:rPr>
            </w:pPr>
            <w:r>
              <w:rPr>
                <w:rFonts w:hint="eastAsia" w:ascii="宋体" w:hAnsi="宋体"/>
                <w:szCs w:val="21"/>
              </w:rPr>
              <w:t>负责指导地方落实农村供水工程建设用地优惠政策。</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国税局</w:t>
            </w:r>
          </w:p>
        </w:tc>
        <w:tc>
          <w:tcPr>
            <w:tcW w:w="3173" w:type="dxa"/>
            <w:vAlign w:val="center"/>
          </w:tcPr>
          <w:p>
            <w:pPr>
              <w:rPr>
                <w:rFonts w:ascii="宋体" w:hAnsi="宋体"/>
                <w:szCs w:val="21"/>
              </w:rPr>
            </w:pPr>
            <w:r>
              <w:rPr>
                <w:rFonts w:hint="eastAsia" w:ascii="宋体" w:hAnsi="宋体"/>
                <w:szCs w:val="21"/>
              </w:rPr>
              <w:t>负责指导地方落实农村供水工程建设和管理有关税费优惠政策。</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水利局</w:t>
            </w:r>
          </w:p>
        </w:tc>
        <w:tc>
          <w:tcPr>
            <w:tcW w:w="3173" w:type="dxa"/>
            <w:vAlign w:val="center"/>
          </w:tcPr>
          <w:p>
            <w:pPr>
              <w:rPr>
                <w:rFonts w:ascii="宋体" w:hAnsi="宋体"/>
                <w:szCs w:val="21"/>
              </w:rPr>
            </w:pPr>
            <w:r>
              <w:rPr>
                <w:rFonts w:hint="eastAsia" w:ascii="宋体" w:hAnsi="宋体"/>
                <w:szCs w:val="21"/>
              </w:rPr>
              <w:t>负责指导地方农村供水工程运行管理。</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发改局</w:t>
            </w:r>
          </w:p>
        </w:tc>
        <w:tc>
          <w:tcPr>
            <w:tcW w:w="3173" w:type="dxa"/>
            <w:vAlign w:val="center"/>
          </w:tcPr>
          <w:p>
            <w:pPr>
              <w:rPr>
                <w:rFonts w:ascii="宋体" w:hAnsi="宋体"/>
                <w:szCs w:val="21"/>
              </w:rPr>
            </w:pPr>
            <w:r>
              <w:rPr>
                <w:rFonts w:hint="eastAsia" w:ascii="宋体" w:hAnsi="宋体"/>
                <w:szCs w:val="21"/>
              </w:rPr>
              <w:t>负责指导地方农村供水工程供水用电价格有关优惠政策。</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jc w:val="center"/>
              <w:rPr>
                <w:rFonts w:ascii="宋体" w:hAnsi="宋体"/>
                <w:szCs w:val="21"/>
              </w:rPr>
            </w:pPr>
            <w:r>
              <w:rPr>
                <w:rFonts w:hint="eastAsia" w:ascii="宋体" w:hAnsi="宋体"/>
                <w:szCs w:val="21"/>
              </w:rPr>
              <w:t>9</w:t>
            </w:r>
          </w:p>
        </w:tc>
        <w:tc>
          <w:tcPr>
            <w:tcW w:w="1193" w:type="dxa"/>
            <w:vMerge w:val="restart"/>
            <w:vAlign w:val="center"/>
          </w:tcPr>
          <w:p>
            <w:pPr>
              <w:rPr>
                <w:rFonts w:ascii="宋体" w:hAnsi="宋体"/>
                <w:szCs w:val="21"/>
              </w:rPr>
            </w:pPr>
            <w:r>
              <w:rPr>
                <w:rFonts w:hint="eastAsia" w:ascii="宋体" w:hAnsi="宋体"/>
                <w:szCs w:val="21"/>
              </w:rPr>
              <w:t>犬类管理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负责人用狂犬病疫苗供应、接种，以及狂犬病人的监测工作。</w:t>
            </w:r>
          </w:p>
        </w:tc>
        <w:tc>
          <w:tcPr>
            <w:tcW w:w="4305" w:type="dxa"/>
            <w:vMerge w:val="restart"/>
            <w:vAlign w:val="center"/>
          </w:tcPr>
          <w:p>
            <w:pPr>
              <w:rPr>
                <w:rFonts w:ascii="宋体" w:hAnsi="宋体"/>
                <w:szCs w:val="21"/>
              </w:rPr>
            </w:pPr>
            <w:r>
              <w:rPr>
                <w:rFonts w:hint="eastAsia" w:ascii="宋体" w:hAnsi="宋体"/>
                <w:szCs w:val="21"/>
              </w:rPr>
              <w:t>《中华人民共和国动物防疫法》（</w:t>
            </w:r>
            <w:r>
              <w:rPr>
                <w:rFonts w:ascii="宋体" w:hAnsi="宋体"/>
                <w:szCs w:val="21"/>
              </w:rPr>
              <w:t>2007</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30</w:t>
            </w:r>
            <w:r>
              <w:rPr>
                <w:rFonts w:hint="eastAsia" w:ascii="宋体" w:hAnsi="宋体"/>
                <w:szCs w:val="21"/>
              </w:rPr>
              <w:t>日中华人民共和国主席令第</w:t>
            </w:r>
            <w:r>
              <w:rPr>
                <w:rFonts w:ascii="宋体" w:hAnsi="宋体"/>
                <w:szCs w:val="21"/>
              </w:rPr>
              <w:t>73</w:t>
            </w:r>
            <w:r>
              <w:rPr>
                <w:rFonts w:hint="eastAsia" w:ascii="宋体" w:hAnsi="宋体"/>
                <w:szCs w:val="21"/>
              </w:rPr>
              <w:t>号、</w:t>
            </w:r>
            <w:r>
              <w:rPr>
                <w:rFonts w:ascii="宋体" w:hAnsi="宋体"/>
                <w:szCs w:val="21"/>
              </w:rPr>
              <w:t>2013</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29</w:t>
            </w:r>
            <w:r>
              <w:rPr>
                <w:rFonts w:hint="eastAsia" w:ascii="宋体" w:hAnsi="宋体"/>
                <w:szCs w:val="21"/>
              </w:rPr>
              <w:t>日中华人民共和国主席令第</w:t>
            </w:r>
            <w:r>
              <w:rPr>
                <w:rFonts w:ascii="宋体" w:hAnsi="宋体"/>
                <w:szCs w:val="21"/>
              </w:rPr>
              <w:t>5</w:t>
            </w:r>
            <w:r>
              <w:rPr>
                <w:rFonts w:hint="eastAsia" w:ascii="宋体" w:hAnsi="宋体"/>
                <w:szCs w:val="21"/>
              </w:rPr>
              <w:t>号）；《重大动物疫情应急条例》（中华人民共和国国务院令</w:t>
            </w:r>
            <w:r>
              <w:rPr>
                <w:rFonts w:ascii="宋体" w:hAnsi="宋体"/>
                <w:szCs w:val="21"/>
              </w:rPr>
              <w:t>450</w:t>
            </w:r>
            <w:r>
              <w:rPr>
                <w:rFonts w:hint="eastAsia" w:ascii="宋体" w:hAnsi="宋体"/>
                <w:szCs w:val="21"/>
              </w:rPr>
              <w:t>号）；《河北省动物防疫条例》（河北省第九届人民代表大会常务委员会第二十九次会议于2002年9月28日通过，河北省人大常委会公告第77号）</w:t>
            </w:r>
          </w:p>
        </w:tc>
        <w:tc>
          <w:tcPr>
            <w:tcW w:w="2895" w:type="dxa"/>
            <w:vMerge w:val="restar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农业局</w:t>
            </w:r>
          </w:p>
        </w:tc>
        <w:tc>
          <w:tcPr>
            <w:tcW w:w="3173" w:type="dxa"/>
            <w:vAlign w:val="center"/>
          </w:tcPr>
          <w:p>
            <w:pPr>
              <w:rPr>
                <w:rFonts w:ascii="宋体" w:hAnsi="宋体"/>
                <w:szCs w:val="21"/>
              </w:rPr>
            </w:pPr>
            <w:r>
              <w:rPr>
                <w:rFonts w:hint="eastAsia" w:ascii="宋体" w:hAnsi="宋体"/>
                <w:szCs w:val="21"/>
              </w:rPr>
              <w:t>负责犬只的防疫、检疫，犬类免疫证的核发，狂犬病等犬类疫情的监测，以及犬类诊疗所的监管工作。</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执法局</w:t>
            </w:r>
          </w:p>
        </w:tc>
        <w:tc>
          <w:tcPr>
            <w:tcW w:w="3173" w:type="dxa"/>
            <w:vAlign w:val="center"/>
          </w:tcPr>
          <w:p>
            <w:pPr>
              <w:rPr>
                <w:rFonts w:ascii="宋体" w:hAnsi="宋体"/>
                <w:szCs w:val="21"/>
              </w:rPr>
            </w:pPr>
            <w:r>
              <w:rPr>
                <w:rFonts w:hint="eastAsia" w:ascii="宋体" w:hAnsi="宋体"/>
                <w:szCs w:val="21"/>
              </w:rPr>
              <w:t>负责犬类影响城镇市容的监督管理。</w:t>
            </w: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负责犬类经营活动的管理。</w:t>
            </w:r>
          </w:p>
          <w:p>
            <w:pPr>
              <w:rPr>
                <w:rFonts w:ascii="宋体" w:hAnsi="宋体"/>
                <w:szCs w:val="21"/>
              </w:rPr>
            </w:pPr>
          </w:p>
        </w:tc>
        <w:tc>
          <w:tcPr>
            <w:tcW w:w="4305" w:type="dxa"/>
            <w:vMerge w:val="continue"/>
          </w:tcPr>
          <w:p>
            <w:pPr>
              <w:rPr>
                <w:rFonts w:ascii="宋体" w:hAnsi="宋体"/>
                <w:szCs w:val="21"/>
              </w:rPr>
            </w:pPr>
          </w:p>
        </w:tc>
        <w:tc>
          <w:tcPr>
            <w:tcW w:w="289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818" w:type="dxa"/>
            <w:vMerge w:val="restart"/>
            <w:vAlign w:val="center"/>
          </w:tcPr>
          <w:p>
            <w:pPr>
              <w:jc w:val="center"/>
              <w:rPr>
                <w:rFonts w:ascii="宋体" w:hAnsi="宋体"/>
                <w:szCs w:val="21"/>
              </w:rPr>
            </w:pPr>
            <w:r>
              <w:rPr>
                <w:rFonts w:hint="eastAsia" w:ascii="宋体" w:hAnsi="宋体"/>
                <w:szCs w:val="21"/>
              </w:rPr>
              <w:t>10</w:t>
            </w:r>
          </w:p>
        </w:tc>
        <w:tc>
          <w:tcPr>
            <w:tcW w:w="1193" w:type="dxa"/>
            <w:vMerge w:val="restart"/>
            <w:vAlign w:val="center"/>
          </w:tcPr>
          <w:p>
            <w:pPr>
              <w:rPr>
                <w:rFonts w:ascii="宋体" w:hAnsi="宋体"/>
                <w:szCs w:val="21"/>
              </w:rPr>
            </w:pPr>
            <w:r>
              <w:rPr>
                <w:rFonts w:hint="eastAsia" w:ascii="宋体" w:hAnsi="宋体"/>
                <w:szCs w:val="21"/>
              </w:rPr>
              <w:t>水污染防治</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参与饮用水水源保护区的划定和饮用水源突发事故的预防及应急处置。</w:t>
            </w:r>
          </w:p>
        </w:tc>
        <w:tc>
          <w:tcPr>
            <w:tcW w:w="4305" w:type="dxa"/>
            <w:vMerge w:val="restart"/>
            <w:vAlign w:val="center"/>
          </w:tcPr>
          <w:p>
            <w:pPr>
              <w:rPr>
                <w:rFonts w:ascii="宋体" w:hAnsi="宋体"/>
                <w:szCs w:val="21"/>
              </w:rPr>
            </w:pPr>
            <w:r>
              <w:rPr>
                <w:rFonts w:hint="eastAsia" w:ascii="宋体" w:hAnsi="宋体"/>
                <w:szCs w:val="21"/>
              </w:rPr>
              <w:t>《中华人民共和国水污染防治法》（中华人民共和国主席令第</w:t>
            </w:r>
            <w:r>
              <w:rPr>
                <w:rFonts w:ascii="宋体" w:hAnsi="宋体"/>
                <w:szCs w:val="21"/>
              </w:rPr>
              <w:t>87</w:t>
            </w:r>
            <w:r>
              <w:rPr>
                <w:rFonts w:hint="eastAsia" w:ascii="宋体" w:hAnsi="宋体"/>
                <w:szCs w:val="21"/>
              </w:rPr>
              <w:t>号，自</w:t>
            </w:r>
            <w:r>
              <w:rPr>
                <w:rFonts w:ascii="宋体" w:hAnsi="宋体"/>
                <w:szCs w:val="21"/>
              </w:rPr>
              <w:t>2008</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1</w:t>
            </w:r>
            <w:r>
              <w:rPr>
                <w:rFonts w:hint="eastAsia" w:ascii="宋体" w:hAnsi="宋体"/>
                <w:szCs w:val="21"/>
              </w:rPr>
              <w:t>日起施行）</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jc w:val="cente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水利局</w:t>
            </w:r>
          </w:p>
        </w:tc>
        <w:tc>
          <w:tcPr>
            <w:tcW w:w="3173" w:type="dxa"/>
            <w:vAlign w:val="center"/>
          </w:tcPr>
          <w:p>
            <w:pPr>
              <w:rPr>
                <w:rFonts w:ascii="宋体" w:hAnsi="宋体"/>
                <w:szCs w:val="21"/>
              </w:rPr>
            </w:pPr>
            <w:r>
              <w:rPr>
                <w:rFonts w:hint="eastAsia" w:ascii="宋体" w:hAnsi="宋体"/>
                <w:szCs w:val="21"/>
              </w:rPr>
              <w:t>发布水资源信息中设计水环境质量的内容。</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jc w:val="cente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对水污染防治实施统一监督管理。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818" w:type="dxa"/>
            <w:vMerge w:val="continue"/>
            <w:vAlign w:val="center"/>
          </w:tcPr>
          <w:p>
            <w:pPr>
              <w:jc w:val="cente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农业局</w:t>
            </w:r>
          </w:p>
        </w:tc>
        <w:tc>
          <w:tcPr>
            <w:tcW w:w="3173" w:type="dxa"/>
            <w:vAlign w:val="center"/>
          </w:tcPr>
          <w:p>
            <w:pPr>
              <w:rPr>
                <w:rFonts w:ascii="宋体" w:hAnsi="宋体"/>
                <w:szCs w:val="21"/>
              </w:rPr>
            </w:pPr>
            <w:r>
              <w:rPr>
                <w:rFonts w:hint="eastAsia" w:ascii="宋体" w:hAnsi="宋体"/>
                <w:szCs w:val="21"/>
              </w:rPr>
              <w:t>在职责范围内，对有关水污染防治实施监督管理。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jc w:val="center"/>
              <w:rPr>
                <w:rFonts w:ascii="宋体" w:hAnsi="宋体"/>
                <w:szCs w:val="21"/>
              </w:rPr>
            </w:pPr>
            <w:r>
              <w:rPr>
                <w:rFonts w:hint="eastAsia" w:ascii="宋体" w:hAnsi="宋体"/>
                <w:szCs w:val="21"/>
              </w:rPr>
              <w:t>11</w:t>
            </w:r>
          </w:p>
        </w:tc>
        <w:tc>
          <w:tcPr>
            <w:tcW w:w="1193" w:type="dxa"/>
            <w:vMerge w:val="restart"/>
            <w:vAlign w:val="center"/>
          </w:tcPr>
          <w:p>
            <w:pPr>
              <w:rPr>
                <w:rFonts w:ascii="宋体" w:hAnsi="宋体"/>
                <w:szCs w:val="21"/>
              </w:rPr>
            </w:pPr>
            <w:r>
              <w:rPr>
                <w:rFonts w:hint="eastAsia" w:ascii="宋体" w:hAnsi="宋体"/>
                <w:szCs w:val="21"/>
              </w:rPr>
              <w:t>出生人口性别比治理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组织本系统相关单位和人员参加整治“两非”专项行动，依法从严追究违法医疗机构及人员的责任；加强对医疗保健机构的监管和B超操作人员的管理，未经许可，任何医疗保健机构和个人不得开展胎儿性别鉴定和实施终止妊娠手术；建立健全终止妊娠以及围产期保健等服务的信息管理制度，监督医疗保健机构严格执行住院分娩实名登记制度和新生儿出生、死亡登记报告制度；与人口计生部门共同建立出生人口信息共享机制。</w:t>
            </w:r>
          </w:p>
        </w:tc>
        <w:tc>
          <w:tcPr>
            <w:tcW w:w="4305" w:type="dxa"/>
            <w:vMerge w:val="restart"/>
            <w:vAlign w:val="center"/>
          </w:tcPr>
          <w:p>
            <w:pPr>
              <w:rPr>
                <w:rFonts w:ascii="宋体" w:hAnsi="宋体"/>
                <w:szCs w:val="21"/>
              </w:rPr>
            </w:pPr>
            <w:r>
              <w:rPr>
                <w:rFonts w:hint="eastAsia" w:ascii="宋体" w:hAnsi="宋体"/>
                <w:szCs w:val="21"/>
              </w:rPr>
              <w:t>《关于禁止非医学需要的胎儿性别鉴定和选择性别的人工终止妊娠的规定》（国家计划生育委员会令第8号；《关于综合治理出生人口性别比升高问题的意见（国计生发〔2002〕111号）；国家六部委关于印发《集中整治“两非”专项行动实施方案的通知(人口宣教〔2011〕69号)</w:t>
            </w:r>
          </w:p>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组织协调出生人口性别比综合治理日常工作；收集整理、分析评估综合治理工作的相关信息，并定期向政府和上级主管部门汇报工作进展情况；协调各有关部门制定综合治理措施，开展宣传活动，协调有关事项，研究安排相关工作；会同卫生、食品药品监管、公安等部门建立健全B超使用管理、终止妊娠药物销售和使用管理、终止妊娠手术审批等制度，严格贯彻执行禁止非医学需要鉴定胎儿性别和选择性别终止妊娠的有关规定；加强对计生服务机构的监管和B超操作人员的管理；建立健全避孕节育、孕情检查和访视制度，指导基层人口计生部门对符合法定条件的生育实施全程管理和服务。</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组织本系统相关单位和人员参加整治“两非”专项行动，依法从严打击遗弃、溺死、贩卖女婴、迫害妇女等违法犯罪行为；结合户口登记和人口统计工作，为人口计生部门提供相关信息；依法查处妨碍人口计生工作人员执行公务的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组织本系统相关单位和人员参加整治“两非”专项行动，依法从严追究违法单位及人员的责任；加强对终止妊娠药品销售、使用单位的监管，依法从严查处非法销售终止妊娠药品行为，严禁终止妊娠药品在市场上自由流通。</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妇联</w:t>
            </w:r>
          </w:p>
        </w:tc>
        <w:tc>
          <w:tcPr>
            <w:tcW w:w="3173" w:type="dxa"/>
            <w:vAlign w:val="center"/>
          </w:tcPr>
          <w:p>
            <w:pPr>
              <w:rPr>
                <w:rFonts w:ascii="宋体" w:hAnsi="宋体"/>
                <w:szCs w:val="21"/>
              </w:rPr>
            </w:pPr>
            <w:r>
              <w:rPr>
                <w:rFonts w:hint="eastAsia" w:ascii="宋体" w:hAnsi="宋体"/>
                <w:szCs w:val="21"/>
              </w:rPr>
              <w:t>负责组织本系统相关单位和人员以及广大妇女参加整治“两非”专项行动；发挥群众团体组织优势，开展“关爱女孩”、“巾帼模范”等活动，依法保护妇女合法权益。</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jc w:val="center"/>
              <w:rPr>
                <w:rFonts w:ascii="宋体" w:hAnsi="宋体"/>
                <w:szCs w:val="21"/>
              </w:rPr>
            </w:pPr>
            <w:r>
              <w:rPr>
                <w:rFonts w:hint="eastAsia" w:ascii="宋体" w:hAnsi="宋体"/>
                <w:szCs w:val="21"/>
              </w:rPr>
              <w:t>12</w:t>
            </w:r>
          </w:p>
        </w:tc>
        <w:tc>
          <w:tcPr>
            <w:tcW w:w="1193" w:type="dxa"/>
            <w:vMerge w:val="restart"/>
            <w:vAlign w:val="center"/>
          </w:tcPr>
          <w:p>
            <w:pPr>
              <w:rPr>
                <w:rFonts w:ascii="宋体" w:hAnsi="宋体"/>
                <w:szCs w:val="21"/>
              </w:rPr>
            </w:pPr>
            <w:r>
              <w:rPr>
                <w:rFonts w:hint="eastAsia" w:ascii="宋体" w:hAnsi="宋体"/>
                <w:szCs w:val="21"/>
              </w:rPr>
              <w:t>农家乐规范管理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负责农家乐住宿卫生检测和监管、从业人员健康检查及卫生许可证的办理。</w:t>
            </w:r>
          </w:p>
        </w:tc>
        <w:tc>
          <w:tcPr>
            <w:tcW w:w="4305" w:type="dxa"/>
            <w:vMerge w:val="restart"/>
            <w:vAlign w:val="center"/>
          </w:tcPr>
          <w:p>
            <w:pPr>
              <w:rPr>
                <w:rFonts w:ascii="宋体" w:hAnsi="宋体"/>
                <w:szCs w:val="21"/>
              </w:rPr>
            </w:pPr>
            <w:r>
              <w:rPr>
                <w:rFonts w:hint="eastAsia" w:ascii="宋体" w:hAnsi="宋体"/>
                <w:szCs w:val="21"/>
              </w:rPr>
              <w:t>《中华人民共和国旅游法》；《国务院关于促进旅游业改革发展的若干意见》（国发〔2014〕31号）；《旅馆业治安管理办法》；《河北省旅馆业治安管理办法实施细则》河北省人民政府令〔2011〕第10号；《消防法》；《突发公共卫生事件应急条例》；《食品安全法》；《中华人民共和国食品安全法〉办法》；《食品安全法实施条例》</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负责农家院餐饮服务许可证办理工作以及对餐饮服务环节监管，负责从业人员健康检查及卫生许可证的办理。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住建局（规划局）</w:t>
            </w:r>
          </w:p>
        </w:tc>
        <w:tc>
          <w:tcPr>
            <w:tcW w:w="3173" w:type="dxa"/>
            <w:vAlign w:val="center"/>
          </w:tcPr>
          <w:p>
            <w:pPr>
              <w:rPr>
                <w:rFonts w:ascii="宋体" w:hAnsi="宋体"/>
                <w:szCs w:val="21"/>
              </w:rPr>
            </w:pPr>
            <w:r>
              <w:rPr>
                <w:rFonts w:hint="eastAsia" w:ascii="宋体" w:hAnsi="宋体"/>
                <w:szCs w:val="21"/>
              </w:rPr>
              <w:t>指导农家乐规划部局。</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国土局</w:t>
            </w:r>
          </w:p>
        </w:tc>
        <w:tc>
          <w:tcPr>
            <w:tcW w:w="3173" w:type="dxa"/>
            <w:vAlign w:val="center"/>
          </w:tcPr>
          <w:p>
            <w:pPr>
              <w:rPr>
                <w:rFonts w:ascii="宋体" w:hAnsi="宋体"/>
                <w:szCs w:val="21"/>
              </w:rPr>
            </w:pPr>
            <w:r>
              <w:rPr>
                <w:rFonts w:hint="eastAsia" w:ascii="宋体" w:hAnsi="宋体"/>
                <w:szCs w:val="21"/>
              </w:rPr>
              <w:t>负责农家乐土地使用把关和审批，依法查处违法用地行为。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负责农家乐证照办理和合法经营，依法查处违法经营行为。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负责农家乐治安和消防管理。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负责农家乐污水治理和日常监管。</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发改局</w:t>
            </w:r>
          </w:p>
        </w:tc>
        <w:tc>
          <w:tcPr>
            <w:tcW w:w="3173" w:type="dxa"/>
            <w:vAlign w:val="center"/>
          </w:tcPr>
          <w:p>
            <w:pPr>
              <w:rPr>
                <w:rFonts w:ascii="宋体" w:hAnsi="宋体"/>
                <w:szCs w:val="21"/>
              </w:rPr>
            </w:pPr>
            <w:r>
              <w:rPr>
                <w:rFonts w:hint="eastAsia" w:ascii="宋体" w:hAnsi="宋体"/>
                <w:szCs w:val="21"/>
              </w:rPr>
              <w:t>负责监管农家乐收费行为。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住建局</w:t>
            </w:r>
          </w:p>
        </w:tc>
        <w:tc>
          <w:tcPr>
            <w:tcW w:w="3173" w:type="dxa"/>
            <w:vAlign w:val="center"/>
          </w:tcPr>
          <w:p>
            <w:pPr>
              <w:rPr>
                <w:rFonts w:ascii="宋体" w:hAnsi="宋体"/>
                <w:szCs w:val="21"/>
              </w:rPr>
            </w:pPr>
            <w:r>
              <w:rPr>
                <w:rFonts w:hint="eastAsia" w:ascii="宋体" w:hAnsi="宋体"/>
                <w:szCs w:val="21"/>
              </w:rPr>
              <w:t>负责示范村住宅改造。</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rPr>
                <w:rFonts w:ascii="宋体" w:hAnsi="宋体"/>
                <w:szCs w:val="21"/>
              </w:rPr>
            </w:pPr>
            <w:r>
              <w:rPr>
                <w:rFonts w:hint="eastAsia" w:ascii="宋体" w:hAnsi="宋体"/>
                <w:szCs w:val="21"/>
              </w:rPr>
              <w:t>13</w:t>
            </w:r>
          </w:p>
        </w:tc>
        <w:tc>
          <w:tcPr>
            <w:tcW w:w="1193" w:type="dxa"/>
            <w:vMerge w:val="restart"/>
            <w:vAlign w:val="center"/>
          </w:tcPr>
          <w:p>
            <w:pPr>
              <w:rPr>
                <w:rFonts w:ascii="宋体" w:hAnsi="宋体"/>
                <w:szCs w:val="21"/>
              </w:rPr>
            </w:pPr>
            <w:r>
              <w:rPr>
                <w:rFonts w:hint="eastAsia" w:ascii="宋体" w:hAnsi="宋体"/>
                <w:szCs w:val="21"/>
              </w:rPr>
              <w:t>安全生产应急救援工作</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tcPr>
          <w:p>
            <w:pPr>
              <w:rPr>
                <w:rFonts w:ascii="宋体" w:hAnsi="宋体"/>
                <w:szCs w:val="21"/>
              </w:rPr>
            </w:pPr>
            <w:r>
              <w:rPr>
                <w:rFonts w:hint="eastAsia" w:ascii="宋体" w:hAnsi="宋体"/>
                <w:szCs w:val="21"/>
              </w:rPr>
              <w:t>负责组织对生产安全事故伤员的医疗救护，根据就近原则和医疗能力确定救治医院，指导救治医院储备相应的医疗器械和急救药品；组织开展现场救护及伤员转运，做好伤员分检、救治的统计工作。</w:t>
            </w:r>
          </w:p>
        </w:tc>
        <w:tc>
          <w:tcPr>
            <w:tcW w:w="4305" w:type="dxa"/>
            <w:vMerge w:val="restart"/>
            <w:vAlign w:val="center"/>
          </w:tcPr>
          <w:p>
            <w:pPr>
              <w:rPr>
                <w:rFonts w:ascii="宋体" w:hAnsi="宋体"/>
                <w:szCs w:val="21"/>
              </w:rPr>
            </w:pPr>
            <w:r>
              <w:rPr>
                <w:rFonts w:hint="eastAsia" w:ascii="宋体" w:hAnsi="宋体"/>
                <w:szCs w:val="21"/>
              </w:rPr>
              <w:t>《中华人民共和国安全生产法》；《中华人民共和国突发事件应对法》；《生产安全事故报告和调查处理条例》；《生产安全事故应急预案管理办法》（国家安监总局令第17号）</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安监局</w:t>
            </w:r>
          </w:p>
        </w:tc>
        <w:tc>
          <w:tcPr>
            <w:tcW w:w="3173" w:type="dxa"/>
          </w:tcPr>
          <w:p>
            <w:pPr>
              <w:rPr>
                <w:rFonts w:ascii="宋体" w:hAnsi="宋体"/>
                <w:szCs w:val="21"/>
              </w:rPr>
            </w:pPr>
            <w:r>
              <w:rPr>
                <w:rFonts w:hint="eastAsia" w:ascii="宋体" w:hAnsi="宋体"/>
                <w:szCs w:val="21"/>
              </w:rPr>
              <w:t>负责安全生产应急救援专家组调配工作，按照有关规定组织开展事故调查。</w:t>
            </w:r>
          </w:p>
          <w:p>
            <w:pPr>
              <w:rPr>
                <w:rFonts w:ascii="宋体" w:hAnsi="宋体"/>
                <w:szCs w:val="21"/>
              </w:rPr>
            </w:pP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tcPr>
          <w:p>
            <w:pPr>
              <w:rPr>
                <w:rFonts w:ascii="宋体" w:hAnsi="宋体"/>
                <w:szCs w:val="21"/>
              </w:rPr>
            </w:pPr>
            <w:r>
              <w:rPr>
                <w:rFonts w:hint="eastAsia" w:ascii="宋体" w:hAnsi="宋体"/>
                <w:szCs w:val="21"/>
              </w:rPr>
              <w:t>负责人员疏散和事故现场警戒；组织事故可能危及区域内的人员疏散撤离，对人员撤离区域进行治安管理负责事故现场区域周边道路交通管制和内河水上的治安管理工作，禁止无关车辆、船只和人员进入危险区域，保障救援通道的畅通；按照有关规定参与事故的调查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消防大队</w:t>
            </w:r>
          </w:p>
        </w:tc>
        <w:tc>
          <w:tcPr>
            <w:tcW w:w="3173" w:type="dxa"/>
          </w:tcPr>
          <w:p>
            <w:pPr>
              <w:rPr>
                <w:rFonts w:ascii="宋体" w:hAnsi="宋体"/>
                <w:szCs w:val="21"/>
              </w:rPr>
            </w:pPr>
            <w:r>
              <w:rPr>
                <w:rFonts w:hint="eastAsia" w:ascii="宋体" w:hAnsi="宋体"/>
                <w:szCs w:val="21"/>
              </w:rPr>
              <w:t>负责制定火灾扑救预案；负责事故现场的火灾扑救、现场被困人员的搜救、现场检测并划定警戒范围，控制易燃、易爆、有毒物质泄漏和有关设备容器的冷却；按照有关规定参与火灾事故的调查处理。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tcPr>
          <w:p>
            <w:pPr>
              <w:rPr>
                <w:rFonts w:ascii="宋体" w:hAnsi="宋体"/>
                <w:szCs w:val="21"/>
              </w:rPr>
            </w:pPr>
            <w:r>
              <w:rPr>
                <w:rFonts w:hint="eastAsia" w:ascii="宋体" w:hAnsi="宋体"/>
                <w:szCs w:val="21"/>
              </w:rPr>
              <w:t>按照有关规定参与因安全生产引发的环境污染事故的调查处置；负责制定环境监测与污染控制应急方案；负责对事故现场环境进行监测，提出处置措施建议；指导消除现场遗留危险物质对环境产生的污染。</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restart"/>
            <w:vAlign w:val="center"/>
          </w:tcPr>
          <w:p>
            <w:pPr>
              <w:jc w:val="center"/>
              <w:rPr>
                <w:rFonts w:ascii="宋体" w:hAnsi="宋体"/>
                <w:szCs w:val="21"/>
              </w:rPr>
            </w:pPr>
            <w:r>
              <w:rPr>
                <w:rFonts w:hint="eastAsia" w:ascii="宋体" w:hAnsi="宋体"/>
                <w:szCs w:val="21"/>
              </w:rPr>
              <w:t>14</w:t>
            </w:r>
          </w:p>
        </w:tc>
        <w:tc>
          <w:tcPr>
            <w:tcW w:w="1193" w:type="dxa"/>
            <w:vMerge w:val="restart"/>
            <w:vAlign w:val="center"/>
          </w:tcPr>
          <w:p>
            <w:pPr>
              <w:rPr>
                <w:rFonts w:ascii="宋体" w:hAnsi="宋体"/>
                <w:szCs w:val="21"/>
              </w:rPr>
            </w:pPr>
            <w:r>
              <w:rPr>
                <w:rFonts w:hint="eastAsia" w:ascii="宋体" w:hAnsi="宋体"/>
                <w:szCs w:val="21"/>
              </w:rPr>
              <w:t>高危险性体育经营项目的管理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tcPr>
          <w:p>
            <w:pPr>
              <w:rPr>
                <w:rFonts w:ascii="宋体" w:hAnsi="宋体"/>
                <w:szCs w:val="21"/>
              </w:rPr>
            </w:pPr>
            <w:r>
              <w:rPr>
                <w:rFonts w:hint="eastAsia" w:ascii="宋体" w:hAnsi="宋体"/>
                <w:szCs w:val="21"/>
              </w:rPr>
              <w:t>负责高危险性体育经营项目卫生公共安全；经营管理人员的卫生健康以及游泳场所的水质检测、公布。</w:t>
            </w:r>
          </w:p>
        </w:tc>
        <w:tc>
          <w:tcPr>
            <w:tcW w:w="4305" w:type="dxa"/>
            <w:vMerge w:val="restart"/>
            <w:vAlign w:val="center"/>
          </w:tcPr>
          <w:p>
            <w:pPr>
              <w:rPr>
                <w:rFonts w:ascii="宋体" w:hAnsi="宋体"/>
                <w:szCs w:val="21"/>
              </w:rPr>
            </w:pPr>
            <w:r>
              <w:rPr>
                <w:rFonts w:hint="eastAsia" w:ascii="宋体" w:hAnsi="宋体"/>
                <w:szCs w:val="21"/>
              </w:rPr>
              <w:t>《河北省游泳场所管理办法》河北省人民政府令〔2000〕第6号；《公共场所卫生管理条例》</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教育局（体育局）</w:t>
            </w:r>
          </w:p>
        </w:tc>
        <w:tc>
          <w:tcPr>
            <w:tcW w:w="3173" w:type="dxa"/>
          </w:tcPr>
          <w:p>
            <w:pPr>
              <w:rPr>
                <w:rFonts w:ascii="宋体" w:hAnsi="宋体"/>
                <w:szCs w:val="21"/>
              </w:rPr>
            </w:pPr>
            <w:r>
              <w:rPr>
                <w:rFonts w:hint="eastAsia" w:ascii="宋体" w:hAnsi="宋体"/>
                <w:szCs w:val="21"/>
              </w:rPr>
              <w:t>负责对高危险性体育经营项目的救生技术指导。</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tcPr>
          <w:p>
            <w:pPr>
              <w:rPr>
                <w:rFonts w:ascii="宋体" w:hAnsi="宋体"/>
                <w:szCs w:val="21"/>
              </w:rPr>
            </w:pPr>
            <w:r>
              <w:rPr>
                <w:rFonts w:hint="eastAsia" w:ascii="宋体" w:hAnsi="宋体"/>
                <w:szCs w:val="21"/>
              </w:rPr>
              <w:t>负责办理高危险性体育经营项目的工商登记以及对无证经营场所的查处。</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tcPr>
          <w:p>
            <w:pPr>
              <w:rPr>
                <w:rFonts w:ascii="宋体" w:hAnsi="宋体"/>
                <w:szCs w:val="21"/>
              </w:rPr>
            </w:pPr>
            <w:r>
              <w:rPr>
                <w:rFonts w:hint="eastAsia" w:ascii="宋体" w:hAnsi="宋体"/>
                <w:szCs w:val="21"/>
              </w:rPr>
              <w:t>负责高危险性体育经营项目在经营过程中发生的治安刑事案件的处理。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安监局</w:t>
            </w:r>
          </w:p>
        </w:tc>
        <w:tc>
          <w:tcPr>
            <w:tcW w:w="3173" w:type="dxa"/>
          </w:tcPr>
          <w:p>
            <w:pPr>
              <w:rPr>
                <w:rFonts w:ascii="宋体" w:hAnsi="宋体"/>
                <w:szCs w:val="21"/>
              </w:rPr>
            </w:pPr>
            <w:r>
              <w:rPr>
                <w:rFonts w:hint="eastAsia" w:ascii="宋体" w:hAnsi="宋体"/>
                <w:szCs w:val="21"/>
              </w:rPr>
              <w:t>负责高危险性体育经营项目安全事故的处理。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bl>
    <w:p>
      <w:pPr>
        <w:jc w:val="center"/>
        <w:rPr>
          <w:rFonts w:ascii="仿宋" w:hAnsi="仿宋" w:eastAsia="仿宋" w:cs="仿宋"/>
          <w:sz w:val="30"/>
          <w:szCs w:val="30"/>
        </w:rPr>
      </w:pPr>
      <w:r>
        <w:rPr>
          <w:rFonts w:hint="eastAsia" w:ascii="仿宋" w:hAnsi="仿宋" w:eastAsia="仿宋" w:cs="仿宋"/>
          <w:sz w:val="30"/>
          <w:szCs w:val="30"/>
        </w:rPr>
        <w:t xml:space="preserve">              </w:t>
      </w:r>
    </w:p>
    <w:p>
      <w:pPr>
        <w:jc w:val="center"/>
        <w:rPr>
          <w:rFonts w:ascii="宋体" w:hAnsi="宋体" w:cs="黑体"/>
          <w:b/>
          <w:kern w:val="0"/>
          <w:sz w:val="44"/>
          <w:szCs w:val="44"/>
        </w:rPr>
      </w:pPr>
    </w:p>
    <w:p>
      <w:pPr>
        <w:jc w:val="center"/>
        <w:rPr>
          <w:rFonts w:ascii="宋体" w:hAnsi="宋体" w:cs="黑体"/>
          <w:b/>
          <w:kern w:val="0"/>
          <w:sz w:val="44"/>
          <w:szCs w:val="44"/>
        </w:rPr>
      </w:pPr>
    </w:p>
    <w:p>
      <w:pPr>
        <w:jc w:val="center"/>
        <w:rPr>
          <w:rFonts w:ascii="宋体" w:hAnsi="宋体" w:cs="黑体"/>
          <w:b/>
          <w:kern w:val="0"/>
          <w:sz w:val="44"/>
          <w:szCs w:val="44"/>
        </w:rPr>
      </w:pPr>
    </w:p>
    <w:p>
      <w:pPr>
        <w:jc w:val="center"/>
        <w:rPr>
          <w:rFonts w:ascii="宋体" w:hAnsi="宋体" w:cs="黑体"/>
          <w:b/>
          <w:kern w:val="0"/>
          <w:sz w:val="44"/>
          <w:szCs w:val="44"/>
        </w:rPr>
      </w:pPr>
    </w:p>
    <w:p>
      <w:pPr>
        <w:jc w:val="center"/>
        <w:rPr>
          <w:rFonts w:ascii="宋体" w:hAnsi="宋体" w:cs="黑体"/>
          <w:b/>
          <w:kern w:val="0"/>
          <w:sz w:val="44"/>
          <w:szCs w:val="44"/>
        </w:rPr>
      </w:pPr>
    </w:p>
    <w:p>
      <w:pPr>
        <w:jc w:val="center"/>
        <w:rPr>
          <w:rFonts w:ascii="宋体" w:hAnsi="宋体" w:cs="黑体"/>
          <w:b/>
          <w:kern w:val="0"/>
          <w:sz w:val="44"/>
          <w:szCs w:val="44"/>
        </w:rPr>
      </w:pPr>
    </w:p>
    <w:p>
      <w:pPr>
        <w:jc w:val="center"/>
        <w:rPr>
          <w:rFonts w:ascii="宋体" w:hAnsi="宋体" w:cs="仿宋"/>
          <w:b/>
          <w:sz w:val="44"/>
          <w:szCs w:val="44"/>
        </w:rPr>
      </w:pPr>
      <w:r>
        <w:rPr>
          <w:rFonts w:hint="eastAsia" w:ascii="宋体" w:hAnsi="宋体" w:cs="黑体"/>
          <w:b/>
          <w:kern w:val="0"/>
          <w:sz w:val="44"/>
          <w:szCs w:val="44"/>
        </w:rPr>
        <w:t>公共服务事项登记表</w:t>
      </w:r>
    </w:p>
    <w:tbl>
      <w:tblPr>
        <w:tblStyle w:val="10"/>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624"/>
        <w:gridCol w:w="5016"/>
        <w:gridCol w:w="1080"/>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54" w:type="dxa"/>
            <w:vAlign w:val="center"/>
          </w:tcPr>
          <w:p>
            <w:pPr>
              <w:widowControl/>
              <w:jc w:val="center"/>
              <w:rPr>
                <w:rFonts w:ascii="宋体" w:hAnsi="宋体"/>
                <w:b/>
                <w:bCs/>
                <w:kern w:val="0"/>
                <w:szCs w:val="21"/>
              </w:rPr>
            </w:pPr>
            <w:r>
              <w:rPr>
                <w:rFonts w:hint="eastAsia" w:ascii="宋体" w:hAnsi="宋体"/>
                <w:b/>
                <w:bCs/>
                <w:kern w:val="0"/>
                <w:szCs w:val="21"/>
              </w:rPr>
              <w:t>序号</w:t>
            </w:r>
          </w:p>
        </w:tc>
        <w:tc>
          <w:tcPr>
            <w:tcW w:w="3624" w:type="dxa"/>
            <w:vAlign w:val="center"/>
          </w:tcPr>
          <w:p>
            <w:pPr>
              <w:widowControl/>
              <w:jc w:val="center"/>
              <w:rPr>
                <w:rFonts w:ascii="宋体" w:hAnsi="宋体"/>
                <w:b/>
                <w:bCs/>
                <w:kern w:val="0"/>
                <w:szCs w:val="21"/>
              </w:rPr>
            </w:pPr>
            <w:r>
              <w:rPr>
                <w:rFonts w:hint="eastAsia" w:ascii="宋体" w:hAnsi="宋体"/>
                <w:b/>
                <w:bCs/>
                <w:kern w:val="0"/>
                <w:szCs w:val="21"/>
              </w:rPr>
              <w:t>服务事项</w:t>
            </w:r>
          </w:p>
        </w:tc>
        <w:tc>
          <w:tcPr>
            <w:tcW w:w="5016" w:type="dxa"/>
            <w:vAlign w:val="center"/>
          </w:tcPr>
          <w:p>
            <w:pPr>
              <w:widowControl/>
              <w:jc w:val="center"/>
              <w:rPr>
                <w:rFonts w:ascii="宋体" w:hAnsi="宋体"/>
                <w:b/>
                <w:bCs/>
                <w:kern w:val="0"/>
                <w:szCs w:val="21"/>
              </w:rPr>
            </w:pPr>
            <w:r>
              <w:rPr>
                <w:rFonts w:hint="eastAsia" w:ascii="宋体" w:hAnsi="宋体"/>
                <w:b/>
                <w:bCs/>
                <w:kern w:val="0"/>
                <w:szCs w:val="21"/>
              </w:rPr>
              <w:t>主要内容</w:t>
            </w:r>
          </w:p>
        </w:tc>
        <w:tc>
          <w:tcPr>
            <w:tcW w:w="1080" w:type="dxa"/>
            <w:vAlign w:val="center"/>
          </w:tcPr>
          <w:p>
            <w:pPr>
              <w:widowControl/>
              <w:jc w:val="center"/>
              <w:rPr>
                <w:rFonts w:ascii="宋体" w:hAnsi="宋体"/>
                <w:b/>
                <w:bCs/>
                <w:kern w:val="0"/>
                <w:szCs w:val="21"/>
              </w:rPr>
            </w:pPr>
            <w:r>
              <w:rPr>
                <w:rFonts w:hint="eastAsia" w:ascii="宋体" w:hAnsi="宋体"/>
                <w:b/>
                <w:bCs/>
                <w:kern w:val="0"/>
                <w:szCs w:val="21"/>
              </w:rPr>
              <w:t>活动时间</w:t>
            </w:r>
          </w:p>
        </w:tc>
        <w:tc>
          <w:tcPr>
            <w:tcW w:w="3806" w:type="dxa"/>
            <w:vAlign w:val="center"/>
          </w:tcPr>
          <w:p>
            <w:pPr>
              <w:widowControl/>
              <w:jc w:val="center"/>
              <w:rPr>
                <w:rFonts w:ascii="宋体" w:hAnsi="宋体"/>
                <w:b/>
                <w:bCs/>
                <w:kern w:val="0"/>
                <w:szCs w:val="21"/>
              </w:rPr>
            </w:pPr>
            <w:r>
              <w:rPr>
                <w:rFonts w:hint="eastAsia" w:ascii="宋体" w:hAnsi="宋体"/>
                <w:b/>
                <w:bCs/>
                <w:kern w:val="0"/>
                <w:szCs w:val="21"/>
              </w:rPr>
              <w:t>责任科室及联系电话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1</w:t>
            </w:r>
          </w:p>
        </w:tc>
        <w:tc>
          <w:tcPr>
            <w:tcW w:w="3624" w:type="dxa"/>
            <w:vAlign w:val="center"/>
          </w:tcPr>
          <w:p>
            <w:pPr>
              <w:widowControl/>
              <w:rPr>
                <w:rFonts w:ascii="宋体" w:hAnsi="宋体"/>
                <w:kern w:val="0"/>
                <w:szCs w:val="21"/>
              </w:rPr>
            </w:pPr>
            <w:r>
              <w:rPr>
                <w:rFonts w:hint="eastAsia" w:ascii="宋体" w:hAnsi="宋体"/>
                <w:kern w:val="0"/>
                <w:szCs w:val="21"/>
              </w:rPr>
              <w:t>免费孕前优生健康检查</w:t>
            </w:r>
          </w:p>
        </w:tc>
        <w:tc>
          <w:tcPr>
            <w:tcW w:w="5016" w:type="dxa"/>
            <w:vAlign w:val="center"/>
          </w:tcPr>
          <w:p>
            <w:pPr>
              <w:widowControl/>
              <w:rPr>
                <w:rFonts w:ascii="宋体" w:hAnsi="宋体"/>
                <w:kern w:val="0"/>
                <w:szCs w:val="21"/>
              </w:rPr>
            </w:pPr>
            <w:r>
              <w:rPr>
                <w:rFonts w:hint="eastAsia" w:ascii="宋体" w:hAnsi="宋体"/>
                <w:kern w:val="0"/>
                <w:szCs w:val="21"/>
              </w:rPr>
              <w:t>免费孕前优生健康检查，并做好优生指导、风险评估、跟踪随访等工作。</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2</w:t>
            </w:r>
          </w:p>
        </w:tc>
        <w:tc>
          <w:tcPr>
            <w:tcW w:w="3624" w:type="dxa"/>
            <w:vAlign w:val="center"/>
          </w:tcPr>
          <w:p>
            <w:pPr>
              <w:widowControl/>
              <w:rPr>
                <w:rFonts w:ascii="宋体" w:hAnsi="宋体"/>
                <w:kern w:val="0"/>
                <w:szCs w:val="21"/>
              </w:rPr>
            </w:pPr>
            <w:r>
              <w:rPr>
                <w:rFonts w:hint="eastAsia" w:ascii="宋体" w:hAnsi="宋体"/>
                <w:kern w:val="0"/>
                <w:szCs w:val="21"/>
              </w:rPr>
              <w:t>“</w:t>
            </w:r>
            <w:r>
              <w:rPr>
                <w:rFonts w:ascii="宋体" w:hAnsi="宋体"/>
                <w:kern w:val="0"/>
                <w:szCs w:val="21"/>
              </w:rPr>
              <w:t>7.11</w:t>
            </w:r>
            <w:r>
              <w:rPr>
                <w:rFonts w:hint="eastAsia" w:ascii="宋体" w:hAnsi="宋体"/>
                <w:kern w:val="0"/>
                <w:szCs w:val="21"/>
              </w:rPr>
              <w:t>”世界人口日宣传服务活动</w:t>
            </w:r>
          </w:p>
        </w:tc>
        <w:tc>
          <w:tcPr>
            <w:tcW w:w="5016" w:type="dxa"/>
            <w:vAlign w:val="center"/>
          </w:tcPr>
          <w:p>
            <w:pPr>
              <w:widowControl/>
              <w:rPr>
                <w:rFonts w:ascii="宋体" w:hAnsi="宋体"/>
                <w:kern w:val="0"/>
                <w:szCs w:val="21"/>
              </w:rPr>
            </w:pPr>
            <w:r>
              <w:rPr>
                <w:rFonts w:hint="eastAsia" w:ascii="宋体" w:hAnsi="宋体"/>
                <w:kern w:val="0"/>
                <w:szCs w:val="21"/>
              </w:rPr>
              <w:t>计划生育政策法规、生殖健康、优生优育等宣传咨询服务活动。</w:t>
            </w:r>
          </w:p>
        </w:tc>
        <w:tc>
          <w:tcPr>
            <w:tcW w:w="1080" w:type="dxa"/>
            <w:vAlign w:val="center"/>
          </w:tcPr>
          <w:p>
            <w:pPr>
              <w:widowControl/>
              <w:jc w:val="center"/>
              <w:rPr>
                <w:rFonts w:ascii="宋体" w:hAnsi="宋体"/>
                <w:kern w:val="0"/>
                <w:szCs w:val="21"/>
              </w:rPr>
            </w:pPr>
            <w:r>
              <w:rPr>
                <w:rFonts w:ascii="宋体" w:hAnsi="宋体"/>
                <w:kern w:val="0"/>
                <w:szCs w:val="21"/>
              </w:rPr>
              <w:t>7</w:t>
            </w:r>
            <w:r>
              <w:rPr>
                <w:rFonts w:hint="eastAsia" w:ascii="宋体" w:hAnsi="宋体"/>
                <w:kern w:val="0"/>
                <w:szCs w:val="21"/>
              </w:rPr>
              <w:t>月</w:t>
            </w:r>
          </w:p>
        </w:tc>
        <w:tc>
          <w:tcPr>
            <w:tcW w:w="3806" w:type="dxa"/>
            <w:vAlign w:val="center"/>
          </w:tcPr>
          <w:p>
            <w:pPr>
              <w:widowControl/>
              <w:jc w:val="center"/>
              <w:rPr>
                <w:rFonts w:ascii="宋体" w:hAnsi="宋体"/>
                <w:kern w:val="0"/>
                <w:szCs w:val="21"/>
              </w:rPr>
            </w:pPr>
            <w:r>
              <w:rPr>
                <w:rFonts w:ascii="宋体" w:hAnsi="宋体"/>
                <w:kern w:val="0"/>
                <w:szCs w:val="21"/>
              </w:rPr>
              <w:t>7333727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3</w:t>
            </w:r>
          </w:p>
        </w:tc>
        <w:tc>
          <w:tcPr>
            <w:tcW w:w="3624" w:type="dxa"/>
            <w:vAlign w:val="center"/>
          </w:tcPr>
          <w:p>
            <w:pPr>
              <w:widowControl/>
              <w:rPr>
                <w:rFonts w:ascii="宋体" w:hAnsi="宋体"/>
                <w:kern w:val="0"/>
                <w:szCs w:val="21"/>
              </w:rPr>
            </w:pPr>
            <w:r>
              <w:rPr>
                <w:rFonts w:hint="eastAsia" w:ascii="宋体" w:hAnsi="宋体"/>
                <w:kern w:val="0"/>
                <w:szCs w:val="21"/>
              </w:rPr>
              <w:t>青春健康服务</w:t>
            </w:r>
          </w:p>
        </w:tc>
        <w:tc>
          <w:tcPr>
            <w:tcW w:w="5016" w:type="dxa"/>
            <w:vAlign w:val="center"/>
          </w:tcPr>
          <w:p>
            <w:pPr>
              <w:widowControl/>
              <w:rPr>
                <w:rFonts w:ascii="宋体" w:hAnsi="宋体"/>
                <w:kern w:val="0"/>
                <w:szCs w:val="21"/>
              </w:rPr>
            </w:pPr>
            <w:r>
              <w:rPr>
                <w:rFonts w:hint="eastAsia" w:ascii="宋体" w:hAnsi="宋体"/>
                <w:kern w:val="0"/>
                <w:szCs w:val="21"/>
              </w:rPr>
              <w:t>宣传心理健康、生殖健康等相关知识，为青少年性心理、生殖与避孕等问题提供免费咨询服务。</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4</w:t>
            </w:r>
          </w:p>
        </w:tc>
        <w:tc>
          <w:tcPr>
            <w:tcW w:w="3624" w:type="dxa"/>
            <w:vAlign w:val="center"/>
          </w:tcPr>
          <w:p>
            <w:pPr>
              <w:widowControl/>
              <w:rPr>
                <w:rFonts w:ascii="宋体" w:hAnsi="宋体"/>
                <w:kern w:val="0"/>
                <w:szCs w:val="21"/>
              </w:rPr>
            </w:pPr>
            <w:r>
              <w:rPr>
                <w:rFonts w:hint="eastAsia" w:ascii="宋体" w:hAnsi="宋体"/>
                <w:kern w:val="0"/>
                <w:szCs w:val="21"/>
              </w:rPr>
              <w:t>生殖健康服务</w:t>
            </w:r>
          </w:p>
        </w:tc>
        <w:tc>
          <w:tcPr>
            <w:tcW w:w="5016" w:type="dxa"/>
            <w:vAlign w:val="center"/>
          </w:tcPr>
          <w:p>
            <w:pPr>
              <w:widowControl/>
              <w:rPr>
                <w:rFonts w:ascii="宋体" w:hAnsi="宋体"/>
                <w:kern w:val="0"/>
                <w:szCs w:val="21"/>
              </w:rPr>
            </w:pPr>
            <w:r>
              <w:rPr>
                <w:rFonts w:hint="eastAsia" w:ascii="宋体" w:hAnsi="宋体"/>
                <w:kern w:val="0"/>
                <w:szCs w:val="21"/>
              </w:rPr>
              <w:t>对育龄群众生殖健康、优生优育、男女常见性疾病艾滋病等知识普及。</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5</w:t>
            </w:r>
          </w:p>
        </w:tc>
        <w:tc>
          <w:tcPr>
            <w:tcW w:w="3624" w:type="dxa"/>
            <w:vAlign w:val="center"/>
          </w:tcPr>
          <w:p>
            <w:pPr>
              <w:widowControl/>
              <w:rPr>
                <w:rFonts w:ascii="宋体" w:hAnsi="宋体"/>
                <w:kern w:val="0"/>
                <w:szCs w:val="21"/>
              </w:rPr>
            </w:pPr>
            <w:r>
              <w:rPr>
                <w:rFonts w:hint="eastAsia" w:ascii="宋体" w:hAnsi="宋体"/>
                <w:kern w:val="0"/>
                <w:szCs w:val="21"/>
              </w:rPr>
              <w:t>外来流动人口计划生育宣传服务</w:t>
            </w:r>
          </w:p>
        </w:tc>
        <w:tc>
          <w:tcPr>
            <w:tcW w:w="5016" w:type="dxa"/>
            <w:vAlign w:val="center"/>
          </w:tcPr>
          <w:p>
            <w:pPr>
              <w:widowControl/>
              <w:rPr>
                <w:rFonts w:ascii="宋体" w:hAnsi="宋体"/>
                <w:kern w:val="0"/>
                <w:szCs w:val="21"/>
              </w:rPr>
            </w:pPr>
            <w:r>
              <w:rPr>
                <w:rFonts w:hint="eastAsia" w:ascii="宋体" w:hAnsi="宋体"/>
                <w:kern w:val="0"/>
                <w:szCs w:val="21"/>
              </w:rPr>
              <w:t>对外来流动人口开展计生政策、生殖健康、避孕节育、优生优育等宣传服务。</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6</w:t>
            </w:r>
          </w:p>
        </w:tc>
        <w:tc>
          <w:tcPr>
            <w:tcW w:w="3624" w:type="dxa"/>
            <w:vAlign w:val="center"/>
          </w:tcPr>
          <w:p>
            <w:pPr>
              <w:widowControl/>
              <w:rPr>
                <w:rFonts w:ascii="宋体" w:hAnsi="宋体"/>
                <w:kern w:val="0"/>
                <w:szCs w:val="21"/>
              </w:rPr>
            </w:pPr>
            <w:r>
              <w:rPr>
                <w:rFonts w:hint="eastAsia" w:ascii="宋体" w:hAnsi="宋体"/>
                <w:kern w:val="0"/>
                <w:szCs w:val="21"/>
              </w:rPr>
              <w:t>外来已婚育龄夫妇计划生育便民维权服务</w:t>
            </w:r>
          </w:p>
        </w:tc>
        <w:tc>
          <w:tcPr>
            <w:tcW w:w="5016" w:type="dxa"/>
            <w:vAlign w:val="center"/>
          </w:tcPr>
          <w:p>
            <w:pPr>
              <w:widowControl/>
              <w:rPr>
                <w:rFonts w:ascii="宋体" w:hAnsi="宋体"/>
                <w:kern w:val="0"/>
                <w:szCs w:val="21"/>
              </w:rPr>
            </w:pPr>
            <w:r>
              <w:rPr>
                <w:rFonts w:hint="eastAsia" w:ascii="宋体" w:hAnsi="宋体"/>
                <w:kern w:val="0"/>
                <w:szCs w:val="21"/>
              </w:rPr>
              <w:t>对外来已婚育龄夫妇开展相关计划生育政策咨询、免费办证、免费享受计划生育的基本公共服务。</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7</w:t>
            </w:r>
          </w:p>
        </w:tc>
        <w:tc>
          <w:tcPr>
            <w:tcW w:w="3624" w:type="dxa"/>
            <w:vAlign w:val="center"/>
          </w:tcPr>
          <w:p>
            <w:pPr>
              <w:widowControl/>
              <w:rPr>
                <w:rFonts w:ascii="宋体" w:hAnsi="宋体"/>
                <w:kern w:val="0"/>
                <w:szCs w:val="21"/>
              </w:rPr>
            </w:pPr>
            <w:r>
              <w:rPr>
                <w:rFonts w:hint="eastAsia" w:ascii="宋体" w:hAnsi="宋体"/>
                <w:kern w:val="0"/>
                <w:szCs w:val="21"/>
              </w:rPr>
              <w:t>外出、外来成年育龄妇女免费办证、验证服务</w:t>
            </w:r>
          </w:p>
        </w:tc>
        <w:tc>
          <w:tcPr>
            <w:tcW w:w="5016" w:type="dxa"/>
            <w:vAlign w:val="center"/>
          </w:tcPr>
          <w:p>
            <w:pPr>
              <w:widowControl/>
              <w:rPr>
                <w:rFonts w:ascii="宋体" w:hAnsi="宋体"/>
                <w:kern w:val="0"/>
                <w:szCs w:val="21"/>
              </w:rPr>
            </w:pPr>
            <w:r>
              <w:rPr>
                <w:rFonts w:hint="eastAsia" w:ascii="宋体" w:hAnsi="宋体"/>
                <w:kern w:val="0"/>
                <w:szCs w:val="21"/>
              </w:rPr>
              <w:t>对户籍外出和外来的成年育龄妇女免费开展办发和查验《流动人口婚育证明》。</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8</w:t>
            </w:r>
          </w:p>
        </w:tc>
        <w:tc>
          <w:tcPr>
            <w:tcW w:w="3624" w:type="dxa"/>
            <w:vAlign w:val="center"/>
          </w:tcPr>
          <w:p>
            <w:pPr>
              <w:widowControl/>
              <w:rPr>
                <w:rFonts w:ascii="宋体" w:hAnsi="宋体"/>
                <w:kern w:val="0"/>
                <w:szCs w:val="21"/>
              </w:rPr>
            </w:pPr>
            <w:r>
              <w:rPr>
                <w:rFonts w:hint="eastAsia" w:ascii="宋体" w:hAnsi="宋体"/>
                <w:kern w:val="0"/>
                <w:szCs w:val="21"/>
              </w:rPr>
              <w:t>“</w:t>
            </w:r>
            <w:r>
              <w:rPr>
                <w:rFonts w:ascii="宋体" w:hAnsi="宋体"/>
                <w:kern w:val="0"/>
                <w:szCs w:val="21"/>
              </w:rPr>
              <w:t>5.29</w:t>
            </w:r>
            <w:r>
              <w:rPr>
                <w:rFonts w:hint="eastAsia" w:ascii="宋体" w:hAnsi="宋体"/>
                <w:kern w:val="0"/>
                <w:szCs w:val="21"/>
              </w:rPr>
              <w:t>”计生协会会员活动日</w:t>
            </w:r>
          </w:p>
        </w:tc>
        <w:tc>
          <w:tcPr>
            <w:tcW w:w="5016" w:type="dxa"/>
            <w:vAlign w:val="center"/>
          </w:tcPr>
          <w:p>
            <w:pPr>
              <w:widowControl/>
              <w:rPr>
                <w:rFonts w:ascii="宋体" w:hAnsi="宋体"/>
                <w:kern w:val="0"/>
                <w:szCs w:val="21"/>
              </w:rPr>
            </w:pPr>
            <w:r>
              <w:rPr>
                <w:rFonts w:hint="eastAsia" w:ascii="宋体" w:hAnsi="宋体"/>
                <w:kern w:val="0"/>
                <w:szCs w:val="21"/>
              </w:rPr>
              <w:t>动员计生协会会员学习、宣传、落实好计划生育政策，开展文艺演出、现场咨询、生育关怀等等宣传服务活动。</w:t>
            </w:r>
          </w:p>
        </w:tc>
        <w:tc>
          <w:tcPr>
            <w:tcW w:w="1080" w:type="dxa"/>
            <w:vAlign w:val="center"/>
          </w:tcPr>
          <w:p>
            <w:pPr>
              <w:widowControl/>
              <w:jc w:val="center"/>
              <w:rPr>
                <w:rFonts w:ascii="宋体" w:hAnsi="宋体"/>
                <w:kern w:val="0"/>
                <w:szCs w:val="21"/>
              </w:rPr>
            </w:pPr>
            <w:r>
              <w:rPr>
                <w:rFonts w:ascii="宋体" w:hAnsi="宋体"/>
                <w:kern w:val="0"/>
                <w:szCs w:val="21"/>
              </w:rPr>
              <w:t>5</w:t>
            </w:r>
            <w:r>
              <w:rPr>
                <w:rFonts w:hint="eastAsia" w:ascii="宋体" w:hAnsi="宋体"/>
                <w:kern w:val="0"/>
                <w:szCs w:val="21"/>
              </w:rPr>
              <w:t>月</w:t>
            </w:r>
          </w:p>
        </w:tc>
        <w:tc>
          <w:tcPr>
            <w:tcW w:w="3806" w:type="dxa"/>
            <w:vAlign w:val="center"/>
          </w:tcPr>
          <w:p>
            <w:pPr>
              <w:widowControl/>
              <w:jc w:val="center"/>
              <w:rPr>
                <w:rFonts w:ascii="宋体" w:hAnsi="宋体"/>
                <w:kern w:val="0"/>
                <w:szCs w:val="21"/>
              </w:rPr>
            </w:pPr>
            <w:r>
              <w:rPr>
                <w:rFonts w:ascii="宋体" w:hAnsi="宋体"/>
                <w:kern w:val="0"/>
                <w:szCs w:val="21"/>
              </w:rPr>
              <w:t>7333715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widowControl/>
              <w:jc w:val="center"/>
              <w:rPr>
                <w:rFonts w:ascii="宋体" w:hAnsi="宋体"/>
                <w:kern w:val="0"/>
                <w:szCs w:val="21"/>
              </w:rPr>
            </w:pPr>
            <w:r>
              <w:rPr>
                <w:rFonts w:ascii="宋体" w:hAnsi="宋体"/>
                <w:kern w:val="0"/>
                <w:szCs w:val="21"/>
              </w:rPr>
              <w:t>9</w:t>
            </w:r>
          </w:p>
        </w:tc>
        <w:tc>
          <w:tcPr>
            <w:tcW w:w="3624" w:type="dxa"/>
            <w:vAlign w:val="center"/>
          </w:tcPr>
          <w:p>
            <w:pPr>
              <w:widowControl/>
              <w:rPr>
                <w:rFonts w:ascii="宋体" w:hAnsi="宋体"/>
                <w:kern w:val="0"/>
                <w:szCs w:val="21"/>
              </w:rPr>
            </w:pPr>
            <w:r>
              <w:rPr>
                <w:rFonts w:hint="eastAsia" w:ascii="宋体" w:hAnsi="宋体"/>
                <w:kern w:val="0"/>
                <w:szCs w:val="21"/>
              </w:rPr>
              <w:t>生育政策咨询</w:t>
            </w:r>
          </w:p>
        </w:tc>
        <w:tc>
          <w:tcPr>
            <w:tcW w:w="5016" w:type="dxa"/>
            <w:vAlign w:val="center"/>
          </w:tcPr>
          <w:p>
            <w:pPr>
              <w:widowControl/>
              <w:rPr>
                <w:rFonts w:ascii="宋体" w:hAnsi="宋体"/>
                <w:kern w:val="0"/>
                <w:szCs w:val="21"/>
              </w:rPr>
            </w:pPr>
            <w:r>
              <w:rPr>
                <w:rFonts w:hint="eastAsia" w:ascii="宋体" w:hAnsi="宋体"/>
                <w:kern w:val="0"/>
                <w:szCs w:val="21"/>
              </w:rPr>
              <w:t>计划生育法律、法规、政策咨询，生育审批服务指导。</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54" w:type="dxa"/>
            <w:vAlign w:val="center"/>
          </w:tcPr>
          <w:p>
            <w:pPr>
              <w:widowControl/>
              <w:jc w:val="center"/>
              <w:rPr>
                <w:rFonts w:ascii="宋体" w:hAnsi="宋体"/>
                <w:kern w:val="0"/>
                <w:szCs w:val="21"/>
              </w:rPr>
            </w:pPr>
            <w:r>
              <w:rPr>
                <w:rFonts w:ascii="宋体" w:hAnsi="宋体"/>
                <w:kern w:val="0"/>
                <w:szCs w:val="21"/>
              </w:rPr>
              <w:t>10</w:t>
            </w:r>
          </w:p>
        </w:tc>
        <w:tc>
          <w:tcPr>
            <w:tcW w:w="3624" w:type="dxa"/>
            <w:vAlign w:val="center"/>
          </w:tcPr>
          <w:p>
            <w:pPr>
              <w:widowControl/>
              <w:rPr>
                <w:rFonts w:ascii="宋体" w:hAnsi="宋体"/>
                <w:kern w:val="0"/>
                <w:szCs w:val="21"/>
              </w:rPr>
            </w:pPr>
            <w:r>
              <w:rPr>
                <w:rFonts w:hint="eastAsia" w:ascii="宋体" w:hAnsi="宋体"/>
                <w:kern w:val="0"/>
                <w:szCs w:val="21"/>
              </w:rPr>
              <w:t>奖励扶助和特别扶助政策咨询</w:t>
            </w:r>
          </w:p>
        </w:tc>
        <w:tc>
          <w:tcPr>
            <w:tcW w:w="5016" w:type="dxa"/>
            <w:vAlign w:val="center"/>
          </w:tcPr>
          <w:p>
            <w:pPr>
              <w:widowControl/>
              <w:rPr>
                <w:rFonts w:ascii="宋体" w:hAnsi="宋体"/>
                <w:kern w:val="0"/>
                <w:szCs w:val="21"/>
              </w:rPr>
            </w:pPr>
            <w:r>
              <w:rPr>
                <w:rFonts w:hint="eastAsia" w:ascii="宋体" w:hAnsi="宋体"/>
                <w:kern w:val="0"/>
                <w:szCs w:val="21"/>
              </w:rPr>
              <w:t>农村部分计划生育家庭奖励扶助政策和计划生育特别扶助政策咨询。</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ascii="宋体" w:hAnsi="宋体"/>
                <w:kern w:val="0"/>
                <w:szCs w:val="21"/>
              </w:rPr>
              <w:t>7333717</w:t>
            </w:r>
          </w:p>
        </w:tc>
      </w:tr>
    </w:tbl>
    <w:p>
      <w:pPr>
        <w:pStyle w:val="13"/>
        <w:tabs>
          <w:tab w:val="left" w:pos="3150"/>
        </w:tabs>
        <w:adjustRightInd w:val="0"/>
        <w:snapToGrid w:val="0"/>
        <w:spacing w:line="520" w:lineRule="exact"/>
        <w:jc w:val="center"/>
        <w:rPr>
          <w:sz w:val="44"/>
          <w:szCs w:val="44"/>
        </w:rPr>
      </w:pPr>
    </w:p>
    <w:p>
      <w:pPr>
        <w:pStyle w:val="13"/>
        <w:tabs>
          <w:tab w:val="left" w:pos="3150"/>
        </w:tabs>
        <w:adjustRightInd w:val="0"/>
        <w:snapToGrid w:val="0"/>
        <w:spacing w:line="520" w:lineRule="exact"/>
        <w:jc w:val="center"/>
        <w:rPr>
          <w:sz w:val="44"/>
          <w:szCs w:val="44"/>
        </w:rPr>
      </w:pPr>
      <w:r>
        <w:rPr>
          <w:rFonts w:hint="eastAsia"/>
          <w:sz w:val="44"/>
          <w:szCs w:val="44"/>
        </w:rPr>
        <w:t>事中事后监管制度</w:t>
      </w:r>
      <w:bookmarkStart w:id="47" w:name="_Toc400827891"/>
    </w:p>
    <w:p>
      <w:pPr>
        <w:spacing w:line="480" w:lineRule="exact"/>
        <w:jc w:val="center"/>
        <w:outlineLvl w:val="0"/>
        <w:rPr>
          <w:rFonts w:ascii="宋体" w:hAnsi="宋体"/>
          <w:sz w:val="32"/>
          <w:szCs w:val="32"/>
        </w:rPr>
      </w:pPr>
      <w:r>
        <w:rPr>
          <w:rFonts w:hint="eastAsia" w:ascii="宋体" w:hAnsi="宋体"/>
          <w:sz w:val="32"/>
          <w:szCs w:val="32"/>
        </w:rPr>
        <w:t>医疗质量与安全事项监管</w:t>
      </w:r>
    </w:p>
    <w:p>
      <w:pPr>
        <w:spacing w:line="400" w:lineRule="exact"/>
        <w:ind w:firstLine="420" w:firstLineChars="200"/>
        <w:rPr>
          <w:rFonts w:ascii="宋体" w:hAnsi="宋体"/>
          <w:szCs w:val="21"/>
        </w:rPr>
      </w:pPr>
      <w:r>
        <w:rPr>
          <w:rFonts w:hint="eastAsia" w:ascii="宋体" w:hAnsi="宋体" w:cs="仿宋_GB2312"/>
          <w:szCs w:val="21"/>
        </w:rPr>
        <w:t>为推动持续医疗质量改进，切实加强医疗安全管理，提升全县医疗机构医疗服务水平，保障人民群众健康权益，特制定如下监管制度：</w:t>
      </w:r>
    </w:p>
    <w:p>
      <w:pPr>
        <w:spacing w:line="400" w:lineRule="exact"/>
        <w:rPr>
          <w:rFonts w:ascii="宋体" w:hAnsi="宋体" w:cs="仿宋_GB2312"/>
          <w:b/>
          <w:bCs/>
          <w:szCs w:val="21"/>
        </w:rPr>
      </w:pPr>
      <w:r>
        <w:rPr>
          <w:rFonts w:hint="eastAsia" w:ascii="宋体" w:hAnsi="宋体" w:cs="仿宋_GB2312"/>
          <w:b/>
          <w:bCs/>
          <w:szCs w:val="21"/>
        </w:rPr>
        <w:t>一、监督检查对象</w:t>
      </w:r>
      <w:r>
        <w:rPr>
          <w:rFonts w:ascii="宋体" w:hAnsi="宋体" w:cs="仿宋_GB2312"/>
          <w:b/>
          <w:bCs/>
          <w:szCs w:val="21"/>
        </w:rPr>
        <w:t xml:space="preserve">  </w:t>
      </w:r>
    </w:p>
    <w:p>
      <w:pPr>
        <w:spacing w:line="400" w:lineRule="exact"/>
        <w:ind w:firstLine="420" w:firstLineChars="200"/>
        <w:rPr>
          <w:rFonts w:ascii="宋体" w:hAnsi="宋体"/>
          <w:szCs w:val="21"/>
        </w:rPr>
      </w:pPr>
      <w:r>
        <w:rPr>
          <w:rFonts w:hint="eastAsia" w:ascii="宋体" w:hAnsi="宋体" w:cs="仿宋_GB2312"/>
          <w:szCs w:val="21"/>
        </w:rPr>
        <w:t>县内各级各类医疗机构及其医务人员。</w:t>
      </w:r>
    </w:p>
    <w:p>
      <w:pPr>
        <w:spacing w:line="400" w:lineRule="exact"/>
        <w:rPr>
          <w:rFonts w:ascii="宋体" w:hAnsi="宋体"/>
          <w:b/>
          <w:bCs/>
          <w:szCs w:val="21"/>
        </w:rPr>
      </w:pPr>
      <w:r>
        <w:rPr>
          <w:rFonts w:hint="eastAsia" w:ascii="宋体" w:hAnsi="宋体" w:cs="仿宋_GB2312"/>
          <w:b/>
          <w:bCs/>
          <w:szCs w:val="21"/>
        </w:rPr>
        <w:t>二、监督检查内容</w:t>
      </w:r>
    </w:p>
    <w:p>
      <w:pPr>
        <w:spacing w:line="400" w:lineRule="exact"/>
        <w:ind w:firstLine="420" w:firstLineChars="200"/>
        <w:rPr>
          <w:rFonts w:ascii="宋体" w:hAnsi="宋体"/>
          <w:szCs w:val="21"/>
        </w:rPr>
      </w:pPr>
      <w:r>
        <w:rPr>
          <w:rFonts w:hint="eastAsia" w:ascii="宋体" w:hAnsi="宋体" w:cs="仿宋_GB2312"/>
          <w:szCs w:val="21"/>
        </w:rPr>
        <w:t>医疗卫生机构及其医务人员的行为是否符合《中华人民共和国执业医师法》、《医疗机构管理条例》、《医疗事故处理条例》《医疗机构管理条例实施细则》、《护士条例》、《乡村医生从业管理条例》等相关法律、法规、部门规章和行业规范的规定。主要检查下列事项：</w:t>
      </w:r>
    </w:p>
    <w:p>
      <w:pPr>
        <w:spacing w:line="400" w:lineRule="exact"/>
        <w:ind w:firstLine="420" w:firstLineChars="200"/>
        <w:rPr>
          <w:rFonts w:ascii="宋体" w:hAnsi="宋体"/>
          <w:szCs w:val="21"/>
        </w:rPr>
      </w:pPr>
      <w:r>
        <w:rPr>
          <w:rFonts w:ascii="宋体" w:hAnsi="宋体" w:cs="仿宋_GB2312"/>
          <w:szCs w:val="21"/>
        </w:rPr>
        <w:t>1.</w:t>
      </w:r>
      <w:r>
        <w:rPr>
          <w:rFonts w:hint="eastAsia" w:ascii="宋体" w:hAnsi="宋体" w:cs="仿宋_GB2312"/>
          <w:szCs w:val="21"/>
        </w:rPr>
        <w:t>是否按照卫生行政部门的有关规定、标准加强医疗质量管理，实施医疗质量保证方案。</w:t>
      </w:r>
    </w:p>
    <w:p>
      <w:pPr>
        <w:spacing w:line="400" w:lineRule="exact"/>
        <w:ind w:firstLine="315" w:firstLineChars="150"/>
        <w:rPr>
          <w:rFonts w:ascii="宋体" w:hAnsi="宋体"/>
          <w:szCs w:val="21"/>
        </w:rPr>
      </w:pPr>
      <w:r>
        <w:rPr>
          <w:rFonts w:ascii="宋体" w:hAnsi="宋体" w:cs="仿宋_GB2312"/>
          <w:szCs w:val="21"/>
        </w:rPr>
        <w:t xml:space="preserve"> 2.</w:t>
      </w:r>
      <w:r>
        <w:rPr>
          <w:rFonts w:hint="eastAsia" w:ascii="宋体" w:hAnsi="宋体" w:cs="仿宋_GB2312"/>
          <w:szCs w:val="21"/>
        </w:rPr>
        <w:t>是否定期检查、考核各项规章制度和各级各类人员岗位责任制的执行和落实情况。</w:t>
      </w:r>
    </w:p>
    <w:p>
      <w:pPr>
        <w:spacing w:line="400" w:lineRule="exact"/>
        <w:ind w:firstLine="420" w:firstLineChars="200"/>
        <w:rPr>
          <w:rFonts w:ascii="宋体" w:hAnsi="宋体"/>
          <w:szCs w:val="21"/>
        </w:rPr>
      </w:pPr>
      <w:r>
        <w:rPr>
          <w:rFonts w:ascii="宋体" w:hAnsi="宋体" w:cs="仿宋_GB2312"/>
          <w:szCs w:val="21"/>
        </w:rPr>
        <w:t>3.</w:t>
      </w:r>
      <w:r>
        <w:rPr>
          <w:rFonts w:hint="eastAsia" w:ascii="宋体" w:hAnsi="宋体" w:cs="仿宋_GB2312"/>
          <w:szCs w:val="21"/>
        </w:rPr>
        <w:t>是否严格执行无菌消毒、隔离制度，采取科学有效的措施处理污水和废弃物，预防和减少医院感染。</w:t>
      </w:r>
    </w:p>
    <w:p>
      <w:pPr>
        <w:spacing w:line="400" w:lineRule="exact"/>
        <w:ind w:firstLine="420" w:firstLineChars="200"/>
        <w:rPr>
          <w:rFonts w:ascii="宋体" w:hAnsi="宋体" w:cs="仿宋_GB2312"/>
          <w:szCs w:val="21"/>
        </w:rPr>
      </w:pPr>
      <w:r>
        <w:rPr>
          <w:rFonts w:ascii="宋体" w:hAnsi="宋体" w:cs="仿宋_GB2312"/>
          <w:szCs w:val="21"/>
        </w:rPr>
        <w:t xml:space="preserve">4. </w:t>
      </w:r>
      <w:r>
        <w:rPr>
          <w:rFonts w:hint="eastAsia" w:ascii="宋体" w:hAnsi="宋体" w:cs="仿宋_GB2312"/>
          <w:szCs w:val="21"/>
        </w:rPr>
        <w:t>是否存在不按期开展医疗质量与安全教育、培训、考核、检查的</w:t>
      </w:r>
    </w:p>
    <w:p>
      <w:pPr>
        <w:spacing w:line="400" w:lineRule="exact"/>
        <w:jc w:val="left"/>
        <w:rPr>
          <w:rFonts w:ascii="宋体" w:hAnsi="宋体"/>
          <w:szCs w:val="21"/>
        </w:rPr>
      </w:pPr>
      <w:r>
        <w:rPr>
          <w:rFonts w:hint="eastAsia" w:ascii="宋体" w:hAnsi="宋体" w:cs="仿宋_GB2312"/>
          <w:szCs w:val="21"/>
        </w:rPr>
        <w:t>行为。</w:t>
      </w:r>
      <w:r>
        <w:rPr>
          <w:rFonts w:ascii="宋体" w:hAnsi="宋体"/>
          <w:szCs w:val="21"/>
        </w:rPr>
        <w:br w:type="textWrapping"/>
      </w:r>
      <w:r>
        <w:rPr>
          <w:rFonts w:ascii="宋体" w:hAnsi="宋体" w:cs="仿宋_GB2312"/>
          <w:szCs w:val="21"/>
        </w:rPr>
        <w:t xml:space="preserve">    5. </w:t>
      </w:r>
      <w:r>
        <w:rPr>
          <w:rFonts w:hint="eastAsia" w:ascii="宋体" w:hAnsi="宋体" w:cs="仿宋_GB2312"/>
          <w:szCs w:val="21"/>
        </w:rPr>
        <w:t>是否存在使用假劣药品、过期和失效药品以及违禁药品的行为。</w:t>
      </w:r>
    </w:p>
    <w:p>
      <w:pPr>
        <w:spacing w:line="400" w:lineRule="exact"/>
        <w:ind w:firstLine="420" w:firstLineChars="200"/>
        <w:jc w:val="left"/>
        <w:rPr>
          <w:rFonts w:ascii="宋体" w:hAnsi="宋体"/>
          <w:szCs w:val="21"/>
        </w:rPr>
      </w:pPr>
      <w:r>
        <w:rPr>
          <w:rFonts w:ascii="宋体" w:hAnsi="宋体" w:cs="仿宋_GB2312"/>
          <w:szCs w:val="21"/>
        </w:rPr>
        <w:t xml:space="preserve">6. </w:t>
      </w:r>
      <w:r>
        <w:rPr>
          <w:rFonts w:hint="eastAsia" w:ascii="宋体" w:hAnsi="宋体" w:cs="仿宋_GB2312"/>
          <w:szCs w:val="21"/>
        </w:rPr>
        <w:t>是否开展医疗服务社会评价，建立医疗服务投诉受理和长效管理机制。</w:t>
      </w:r>
      <w:r>
        <w:rPr>
          <w:rFonts w:ascii="宋体" w:hAnsi="宋体"/>
          <w:szCs w:val="21"/>
        </w:rPr>
        <w:br w:type="textWrapping"/>
      </w:r>
      <w:r>
        <w:rPr>
          <w:rFonts w:ascii="宋体" w:hAnsi="宋体" w:cs="仿宋_GB2312"/>
          <w:szCs w:val="21"/>
        </w:rPr>
        <w:t xml:space="preserve">    7.</w:t>
      </w:r>
      <w:r>
        <w:rPr>
          <w:rFonts w:ascii="宋体" w:hAnsi="宋体"/>
          <w:szCs w:val="21"/>
        </w:rPr>
        <w:t> </w:t>
      </w:r>
      <w:r>
        <w:rPr>
          <w:rFonts w:hint="eastAsia" w:ascii="宋体" w:hAnsi="宋体" w:cs="仿宋_GB2312"/>
          <w:szCs w:val="21"/>
        </w:rPr>
        <w:t>是否存在对医疗质量安全事件调查、分析、处置、整改不到位的行为；是否存在瞒报、漏报、谎报、缓报医疗质量安全事件信息的行为；</w:t>
      </w:r>
    </w:p>
    <w:p>
      <w:pPr>
        <w:spacing w:line="400" w:lineRule="exact"/>
        <w:ind w:firstLine="420" w:firstLineChars="200"/>
        <w:rPr>
          <w:rFonts w:ascii="宋体" w:hAnsi="宋体"/>
          <w:szCs w:val="21"/>
        </w:rPr>
      </w:pPr>
      <w:r>
        <w:rPr>
          <w:rFonts w:ascii="宋体" w:hAnsi="宋体" w:cs="仿宋_GB2312"/>
          <w:szCs w:val="21"/>
        </w:rPr>
        <w:t>8.</w:t>
      </w:r>
      <w:r>
        <w:rPr>
          <w:rFonts w:hint="eastAsia" w:ascii="宋体" w:hAnsi="宋体" w:cs="仿宋_GB2312"/>
          <w:szCs w:val="21"/>
        </w:rPr>
        <w:t>其它法律、法规、部门规章和行业规范要求监督检查事项。</w:t>
      </w:r>
    </w:p>
    <w:p>
      <w:pPr>
        <w:spacing w:line="400" w:lineRule="exact"/>
        <w:rPr>
          <w:rFonts w:ascii="宋体" w:hAnsi="宋体"/>
          <w:b/>
          <w:bCs/>
          <w:szCs w:val="21"/>
        </w:rPr>
      </w:pPr>
      <w:r>
        <w:rPr>
          <w:rFonts w:hint="eastAsia" w:ascii="宋体" w:hAnsi="宋体" w:cs="仿宋_GB2312"/>
          <w:b/>
          <w:bCs/>
          <w:szCs w:val="21"/>
        </w:rPr>
        <w:t>三、监督检查方式</w:t>
      </w:r>
    </w:p>
    <w:p>
      <w:pPr>
        <w:spacing w:line="400" w:lineRule="exact"/>
        <w:ind w:firstLine="205" w:firstLineChars="98"/>
        <w:rPr>
          <w:rFonts w:ascii="宋体" w:hAnsi="宋体"/>
          <w:b/>
          <w:bCs/>
          <w:szCs w:val="21"/>
        </w:rPr>
      </w:pPr>
      <w:r>
        <w:rPr>
          <w:rFonts w:hint="eastAsia" w:ascii="宋体" w:hAnsi="宋体" w:cs="仿宋_GB2312"/>
          <w:szCs w:val="21"/>
        </w:rPr>
        <w:t>（一）单位内部监督管理：由各单位管理责任人对单位医疗质量与安全工作进行日常监督检查，确保责任落实，措施到位。</w:t>
      </w:r>
    </w:p>
    <w:p>
      <w:pPr>
        <w:spacing w:line="400" w:lineRule="exact"/>
        <w:ind w:firstLine="205" w:firstLineChars="98"/>
        <w:rPr>
          <w:rFonts w:ascii="宋体" w:hAnsi="宋体"/>
          <w:szCs w:val="21"/>
        </w:rPr>
      </w:pPr>
      <w:r>
        <w:rPr>
          <w:rFonts w:hint="eastAsia" w:ascii="宋体" w:hAnsi="宋体" w:cs="仿宋_GB2312"/>
          <w:szCs w:val="21"/>
        </w:rPr>
        <w:t>（二）专项检查：由县卫生局组织对辖区内医疗机构进行专项检查，根据上级部门要求，对照年度重点工作进行专项抽查，排查医疗安全隐患，提升医疗质量，督促各级各类医疗机构落实医疗质量安全管理责任，并配合上级主管部门做好相关专项检查。</w:t>
      </w:r>
      <w:r>
        <w:rPr>
          <w:rFonts w:ascii="宋体" w:hAnsi="宋体" w:cs="仿宋_GB2312"/>
          <w:szCs w:val="21"/>
        </w:rPr>
        <w:t xml:space="preserve"> </w:t>
      </w:r>
    </w:p>
    <w:p>
      <w:pPr>
        <w:spacing w:line="400" w:lineRule="exact"/>
        <w:ind w:firstLine="205" w:firstLineChars="98"/>
        <w:rPr>
          <w:rFonts w:ascii="宋体" w:hAnsi="宋体" w:cs="仿宋_GB2312"/>
          <w:szCs w:val="21"/>
        </w:rPr>
      </w:pPr>
      <w:r>
        <w:rPr>
          <w:rFonts w:hint="eastAsia" w:ascii="宋体" w:hAnsi="宋体" w:cs="仿宋_GB2312"/>
          <w:szCs w:val="21"/>
        </w:rPr>
        <w:t>（三）全面检查：由县卫生局组织对辖区内医疗机构进行全面检查考核。</w:t>
      </w:r>
    </w:p>
    <w:p>
      <w:pPr>
        <w:spacing w:line="400" w:lineRule="exact"/>
        <w:ind w:firstLine="420" w:firstLineChars="200"/>
        <w:rPr>
          <w:rFonts w:ascii="宋体" w:hAnsi="宋体"/>
          <w:szCs w:val="21"/>
        </w:rPr>
      </w:pPr>
      <w:r>
        <w:rPr>
          <w:rFonts w:ascii="宋体" w:hAnsi="宋体" w:cs="仿宋_GB2312"/>
          <w:szCs w:val="21"/>
        </w:rPr>
        <w:t>1.</w:t>
      </w:r>
      <w:r>
        <w:rPr>
          <w:rFonts w:hint="eastAsia" w:ascii="宋体" w:hAnsi="宋体" w:cs="仿宋_GB2312"/>
          <w:szCs w:val="21"/>
        </w:rPr>
        <w:t>日常巡查：每月不少于</w:t>
      </w:r>
      <w:r>
        <w:rPr>
          <w:rFonts w:ascii="宋体" w:hAnsi="宋体" w:cs="仿宋_GB2312"/>
          <w:szCs w:val="21"/>
        </w:rPr>
        <w:t>1</w:t>
      </w:r>
      <w:r>
        <w:rPr>
          <w:rFonts w:hint="eastAsia" w:ascii="宋体" w:hAnsi="宋体" w:cs="仿宋_GB2312"/>
          <w:szCs w:val="21"/>
        </w:rPr>
        <w:t>次，由县卫生局组织抽查，每次抽查医疗机构不少于</w:t>
      </w:r>
      <w:r>
        <w:rPr>
          <w:rFonts w:ascii="宋体" w:hAnsi="宋体" w:cs="仿宋_GB2312"/>
          <w:szCs w:val="21"/>
        </w:rPr>
        <w:t>5</w:t>
      </w:r>
      <w:r>
        <w:rPr>
          <w:rFonts w:hint="eastAsia" w:ascii="宋体" w:hAnsi="宋体" w:cs="仿宋_GB2312"/>
          <w:szCs w:val="21"/>
        </w:rPr>
        <w:t>家；并督促各医疗机构开展日常监督检查，有计划、记录、考核，检查覆盖率</w:t>
      </w:r>
      <w:r>
        <w:rPr>
          <w:rFonts w:ascii="宋体" w:hAnsi="宋体" w:cs="仿宋_GB2312"/>
          <w:szCs w:val="21"/>
        </w:rPr>
        <w:t>100%</w:t>
      </w:r>
      <w:r>
        <w:rPr>
          <w:rFonts w:hint="eastAsia" w:ascii="宋体" w:hAnsi="宋体" w:cs="仿宋_GB2312"/>
          <w:szCs w:val="21"/>
        </w:rPr>
        <w:t>；</w:t>
      </w:r>
    </w:p>
    <w:p>
      <w:pPr>
        <w:spacing w:line="400" w:lineRule="exact"/>
        <w:ind w:firstLine="420" w:firstLineChars="200"/>
        <w:rPr>
          <w:rFonts w:ascii="宋体" w:hAnsi="宋体"/>
          <w:szCs w:val="21"/>
        </w:rPr>
      </w:pPr>
      <w:r>
        <w:rPr>
          <w:rFonts w:ascii="宋体" w:hAnsi="宋体" w:cs="仿宋_GB2312"/>
          <w:szCs w:val="21"/>
        </w:rPr>
        <w:t>2.</w:t>
      </w:r>
      <w:r>
        <w:rPr>
          <w:rFonts w:hint="eastAsia" w:ascii="宋体" w:hAnsi="宋体" w:cs="仿宋_GB2312"/>
          <w:szCs w:val="21"/>
        </w:rPr>
        <w:t>专项检查：每季度开展不少于</w:t>
      </w:r>
      <w:r>
        <w:rPr>
          <w:rFonts w:ascii="宋体" w:hAnsi="宋体" w:cs="仿宋_GB2312"/>
          <w:szCs w:val="21"/>
        </w:rPr>
        <w:t>1</w:t>
      </w:r>
      <w:r>
        <w:rPr>
          <w:rFonts w:hint="eastAsia" w:ascii="宋体" w:hAnsi="宋体" w:cs="仿宋_GB2312"/>
          <w:szCs w:val="21"/>
        </w:rPr>
        <w:t>次，针对医疗质量与安全管理重点工作，结合医疗质量控制管理工作，由县卫生局组织抽查医疗机构不少于</w:t>
      </w:r>
      <w:r>
        <w:rPr>
          <w:rFonts w:ascii="宋体" w:hAnsi="宋体" w:cs="仿宋_GB2312"/>
          <w:szCs w:val="21"/>
        </w:rPr>
        <w:t>10</w:t>
      </w:r>
      <w:r>
        <w:rPr>
          <w:rFonts w:hint="eastAsia" w:ascii="宋体" w:hAnsi="宋体" w:cs="仿宋_GB2312"/>
          <w:szCs w:val="21"/>
        </w:rPr>
        <w:t>家。</w:t>
      </w:r>
    </w:p>
    <w:p>
      <w:pPr>
        <w:spacing w:line="400" w:lineRule="exact"/>
        <w:ind w:firstLine="420" w:firstLineChars="200"/>
        <w:rPr>
          <w:rFonts w:ascii="宋体" w:hAnsi="宋体"/>
          <w:szCs w:val="21"/>
        </w:rPr>
      </w:pPr>
      <w:r>
        <w:rPr>
          <w:rFonts w:ascii="宋体" w:hAnsi="宋体" w:cs="仿宋_GB2312"/>
          <w:szCs w:val="21"/>
        </w:rPr>
        <w:t>3.</w:t>
      </w:r>
      <w:r>
        <w:rPr>
          <w:rFonts w:hint="eastAsia" w:ascii="宋体" w:hAnsi="宋体" w:cs="仿宋_GB2312"/>
          <w:szCs w:val="21"/>
        </w:rPr>
        <w:t>全面检查：每年开展</w:t>
      </w:r>
      <w:r>
        <w:rPr>
          <w:rFonts w:ascii="宋体" w:hAnsi="宋体" w:cs="仿宋_GB2312"/>
          <w:szCs w:val="21"/>
        </w:rPr>
        <w:t>1</w:t>
      </w:r>
      <w:r>
        <w:rPr>
          <w:rFonts w:hint="eastAsia" w:ascii="宋体" w:hAnsi="宋体" w:cs="仿宋_GB2312"/>
          <w:szCs w:val="21"/>
        </w:rPr>
        <w:t>次，由县卫生局组织检查，全县公立医疗机构检查不少于</w:t>
      </w:r>
      <w:r>
        <w:rPr>
          <w:rFonts w:ascii="宋体" w:hAnsi="宋体" w:cs="仿宋_GB2312"/>
          <w:szCs w:val="21"/>
        </w:rPr>
        <w:t>1</w:t>
      </w:r>
      <w:r>
        <w:rPr>
          <w:rFonts w:hint="eastAsia" w:ascii="宋体" w:hAnsi="宋体" w:cs="仿宋_GB2312"/>
          <w:szCs w:val="21"/>
        </w:rPr>
        <w:t>次。</w:t>
      </w:r>
    </w:p>
    <w:p>
      <w:pPr>
        <w:spacing w:line="400" w:lineRule="exact"/>
        <w:rPr>
          <w:rFonts w:ascii="宋体" w:hAnsi="宋体"/>
          <w:b/>
          <w:bCs/>
          <w:szCs w:val="21"/>
        </w:rPr>
      </w:pPr>
      <w:r>
        <w:rPr>
          <w:rFonts w:hint="eastAsia" w:ascii="宋体" w:hAnsi="宋体" w:cs="仿宋_GB2312"/>
          <w:b/>
          <w:bCs/>
          <w:szCs w:val="21"/>
        </w:rPr>
        <w:t>四、监督检查措施</w:t>
      </w:r>
    </w:p>
    <w:p>
      <w:pPr>
        <w:spacing w:line="400" w:lineRule="exact"/>
        <w:ind w:firstLine="205" w:firstLineChars="98"/>
        <w:rPr>
          <w:rFonts w:ascii="宋体" w:hAnsi="宋体" w:cs="仿宋_GB2312"/>
          <w:szCs w:val="21"/>
        </w:rPr>
      </w:pPr>
      <w:r>
        <w:rPr>
          <w:rFonts w:hint="eastAsia" w:ascii="宋体" w:hAnsi="宋体" w:cs="仿宋_GB2312"/>
          <w:szCs w:val="21"/>
        </w:rPr>
        <w:t>（一）制定并组织实施医疗质量与安全管理实施计划，对县属公立医院下达年度目标管理任务。</w:t>
      </w:r>
      <w:r>
        <w:rPr>
          <w:rFonts w:ascii="宋体" w:hAnsi="宋体" w:cs="仿宋_GB2312"/>
          <w:szCs w:val="21"/>
        </w:rPr>
        <w:t xml:space="preserve"> </w:t>
      </w:r>
    </w:p>
    <w:p>
      <w:pPr>
        <w:spacing w:line="400" w:lineRule="exact"/>
        <w:ind w:firstLine="205" w:firstLineChars="98"/>
        <w:rPr>
          <w:rFonts w:ascii="宋体" w:hAnsi="宋体" w:cs="仿宋_GB2312"/>
          <w:szCs w:val="21"/>
        </w:rPr>
      </w:pPr>
      <w:r>
        <w:rPr>
          <w:rFonts w:hint="eastAsia" w:ascii="宋体" w:hAnsi="宋体" w:cs="仿宋_GB2312"/>
          <w:szCs w:val="21"/>
        </w:rPr>
        <w:t>（二）调查了解各单位医疗质量安全管理的有关情况，要求被检查单位说明情况提供有关资料，查阅、复制与医疗质量安全管理有关的记录和其他资料。</w:t>
      </w:r>
      <w:r>
        <w:rPr>
          <w:rFonts w:ascii="宋体" w:hAnsi="宋体" w:cs="仿宋_GB2312"/>
          <w:szCs w:val="21"/>
        </w:rPr>
        <w:t xml:space="preserve"> </w:t>
      </w:r>
    </w:p>
    <w:p>
      <w:pPr>
        <w:spacing w:line="400" w:lineRule="exact"/>
        <w:ind w:firstLine="205" w:firstLineChars="98"/>
        <w:rPr>
          <w:rFonts w:ascii="宋体" w:hAnsi="宋体"/>
          <w:szCs w:val="21"/>
        </w:rPr>
      </w:pPr>
      <w:r>
        <w:rPr>
          <w:rFonts w:hint="eastAsia" w:ascii="宋体" w:hAnsi="宋体" w:cs="仿宋_GB2312"/>
          <w:szCs w:val="21"/>
        </w:rPr>
        <w:t>（三）发现被检查人存在违反医疗质量安全管理相关法律法规的行为，责令被检查单位或者医务人员停止违法行为制作并送达《责令改正违法行为通知书》。</w:t>
      </w:r>
    </w:p>
    <w:p>
      <w:pPr>
        <w:spacing w:line="400" w:lineRule="exact"/>
        <w:ind w:firstLine="205" w:firstLineChars="98"/>
        <w:rPr>
          <w:rFonts w:ascii="宋体" w:hAnsi="宋体" w:cs="仿宋_GB2312"/>
          <w:szCs w:val="21"/>
        </w:rPr>
      </w:pPr>
      <w:r>
        <w:rPr>
          <w:rFonts w:hint="eastAsia" w:ascii="宋体" w:hAnsi="宋体" w:cs="仿宋_GB2312"/>
          <w:szCs w:val="21"/>
        </w:rPr>
        <w:t>（四）监督检查人员对被检查人的医疗质量安全检查情况进行笔录，交当事人确认签字；被检查单位的有关负责人拒绝签字的，执法人员应当将情况记录在案。</w:t>
      </w:r>
    </w:p>
    <w:p>
      <w:pPr>
        <w:spacing w:line="400" w:lineRule="exact"/>
        <w:rPr>
          <w:rFonts w:ascii="宋体" w:hAnsi="宋体"/>
          <w:b/>
          <w:bCs/>
          <w:szCs w:val="21"/>
        </w:rPr>
      </w:pPr>
      <w:r>
        <w:rPr>
          <w:rFonts w:hint="eastAsia" w:ascii="宋体" w:hAnsi="宋体" w:cs="仿宋_GB2312"/>
          <w:b/>
          <w:bCs/>
          <w:szCs w:val="21"/>
        </w:rPr>
        <w:t>五、监督检查程序</w:t>
      </w:r>
    </w:p>
    <w:p>
      <w:pPr>
        <w:spacing w:line="400" w:lineRule="exact"/>
        <w:ind w:firstLine="205" w:firstLineChars="98"/>
        <w:rPr>
          <w:rFonts w:ascii="宋体" w:hAnsi="宋体"/>
          <w:szCs w:val="21"/>
        </w:rPr>
      </w:pPr>
      <w:r>
        <w:rPr>
          <w:rFonts w:hint="eastAsia" w:ascii="宋体" w:hAnsi="宋体" w:cs="仿宋_GB2312"/>
          <w:szCs w:val="21"/>
        </w:rPr>
        <w:t>（一）县卫生局指定</w:t>
      </w:r>
      <w:r>
        <w:rPr>
          <w:rFonts w:ascii="宋体" w:hAnsi="宋体" w:cs="仿宋_GB2312"/>
          <w:szCs w:val="21"/>
        </w:rPr>
        <w:t>2</w:t>
      </w:r>
      <w:r>
        <w:rPr>
          <w:rFonts w:hint="eastAsia" w:ascii="宋体" w:hAnsi="宋体" w:cs="仿宋_GB2312"/>
          <w:szCs w:val="21"/>
        </w:rPr>
        <w:t>名以上执法人员参加监督检查。</w:t>
      </w:r>
    </w:p>
    <w:p>
      <w:pPr>
        <w:spacing w:line="400" w:lineRule="exact"/>
        <w:ind w:firstLine="205" w:firstLineChars="98"/>
        <w:rPr>
          <w:rFonts w:ascii="宋体" w:hAnsi="宋体"/>
          <w:szCs w:val="21"/>
        </w:rPr>
      </w:pPr>
      <w:r>
        <w:rPr>
          <w:rFonts w:hint="eastAsia" w:ascii="宋体" w:hAnsi="宋体" w:cs="仿宋_GB2312"/>
          <w:szCs w:val="21"/>
        </w:rPr>
        <w:t>（二）向被检查人出示有效行政执法证件，说明来意，告知其享有的合法权利和应当履行的法定义务。</w:t>
      </w:r>
    </w:p>
    <w:p>
      <w:pPr>
        <w:spacing w:line="400" w:lineRule="exact"/>
        <w:ind w:firstLine="205" w:firstLineChars="98"/>
        <w:rPr>
          <w:rFonts w:ascii="宋体" w:hAnsi="宋体"/>
          <w:szCs w:val="21"/>
        </w:rPr>
      </w:pPr>
      <w:r>
        <w:rPr>
          <w:rFonts w:hint="eastAsia" w:ascii="宋体" w:hAnsi="宋体" w:cs="仿宋_GB2312"/>
          <w:szCs w:val="21"/>
        </w:rPr>
        <w:t>（三）执法人员对被检查人履行相关法定义务的情况逐项检查并制作现场检查笔录，交当事人签字确认；被检查单位的有关负责人拒绝签字的，执法人员应当将情况记录在案。</w:t>
      </w:r>
    </w:p>
    <w:p>
      <w:pPr>
        <w:spacing w:line="400" w:lineRule="exact"/>
        <w:ind w:firstLine="315" w:firstLineChars="150"/>
        <w:rPr>
          <w:rFonts w:ascii="宋体" w:hAnsi="宋体"/>
          <w:szCs w:val="21"/>
        </w:rPr>
      </w:pPr>
      <w:r>
        <w:rPr>
          <w:rFonts w:hint="eastAsia" w:ascii="宋体" w:hAnsi="宋体" w:cs="仿宋_GB2312"/>
          <w:szCs w:val="21"/>
        </w:rPr>
        <w:t>（四）发现被检查人存在违反相关法律法规的行为，责令停止，并制作监督检查意见书。</w:t>
      </w:r>
    </w:p>
    <w:p>
      <w:pPr>
        <w:spacing w:line="400" w:lineRule="exact"/>
        <w:rPr>
          <w:rFonts w:ascii="宋体" w:hAnsi="宋体"/>
          <w:b/>
          <w:bCs/>
          <w:szCs w:val="21"/>
        </w:rPr>
      </w:pPr>
      <w:r>
        <w:rPr>
          <w:rFonts w:hint="eastAsia" w:ascii="宋体" w:hAnsi="宋体" w:cs="仿宋_GB2312"/>
          <w:b/>
          <w:bCs/>
          <w:szCs w:val="21"/>
        </w:rPr>
        <w:t>六、监督检查处理</w:t>
      </w:r>
    </w:p>
    <w:p>
      <w:pPr>
        <w:spacing w:line="400" w:lineRule="exact"/>
        <w:ind w:firstLine="205" w:firstLineChars="98"/>
        <w:rPr>
          <w:rFonts w:ascii="宋体" w:hAnsi="宋体"/>
          <w:szCs w:val="21"/>
        </w:rPr>
      </w:pPr>
      <w:r>
        <w:rPr>
          <w:rFonts w:hint="eastAsia" w:ascii="宋体" w:hAnsi="宋体" w:cs="仿宋_GB2312"/>
          <w:szCs w:val="21"/>
        </w:rPr>
        <w:t>（一）发现有责任不落实，预防措施不到位、应急准备不充分的，发出《整改意见通知书》，责令限期整改。</w:t>
      </w:r>
    </w:p>
    <w:p>
      <w:pPr>
        <w:spacing w:line="400" w:lineRule="exact"/>
        <w:ind w:firstLine="205" w:firstLineChars="98"/>
        <w:rPr>
          <w:rFonts w:ascii="宋体" w:hAnsi="宋体" w:cs="仿宋_GB2312"/>
          <w:szCs w:val="21"/>
        </w:rPr>
      </w:pPr>
      <w:r>
        <w:rPr>
          <w:rFonts w:hint="eastAsia" w:ascii="宋体" w:hAnsi="宋体" w:cs="仿宋_GB2312"/>
          <w:szCs w:val="21"/>
        </w:rPr>
        <w:t>（二）对存在违法违规行为的，依据有关法律、法规、部门规章和行业规范的规定查处。尚不构成犯罪的，依法给予行政处分；构成犯罪的，依法移送司法机构追究刑事责任。</w:t>
      </w:r>
      <w:r>
        <w:rPr>
          <w:rFonts w:ascii="宋体" w:hAnsi="宋体" w:cs="仿宋_GB2312"/>
          <w:szCs w:val="21"/>
        </w:rPr>
        <w:t xml:space="preserve"> </w:t>
      </w:r>
    </w:p>
    <w:p>
      <w:pPr>
        <w:spacing w:line="400" w:lineRule="exact"/>
        <w:ind w:firstLine="205" w:firstLineChars="98"/>
        <w:rPr>
          <w:rFonts w:ascii="宋体" w:hAnsi="宋体" w:cs="仿宋_GB2312"/>
          <w:szCs w:val="21"/>
        </w:rPr>
      </w:pPr>
      <w:r>
        <w:rPr>
          <w:rFonts w:hint="eastAsia" w:ascii="宋体" w:hAnsi="宋体" w:cs="仿宋_GB2312"/>
          <w:szCs w:val="21"/>
        </w:rPr>
        <w:t>（三）有关结果纳入单位年度综合目标管理考核或作为医疗机构不良执业行为记分、校验、医保定点和等级评审等依据。</w:t>
      </w:r>
      <w:bookmarkEnd w:id="47"/>
    </w:p>
    <w:p>
      <w:pPr>
        <w:adjustRightInd w:val="0"/>
        <w:spacing w:line="400" w:lineRule="exact"/>
        <w:jc w:val="center"/>
        <w:rPr>
          <w:rFonts w:ascii="宋体" w:hAnsi="宋体"/>
          <w:b/>
          <w:bCs/>
          <w:szCs w:val="21"/>
        </w:rPr>
      </w:pPr>
    </w:p>
    <w:p>
      <w:pPr>
        <w:adjustRightInd w:val="0"/>
        <w:spacing w:line="400" w:lineRule="exact"/>
        <w:jc w:val="center"/>
        <w:rPr>
          <w:rFonts w:ascii="宋体" w:hAnsi="宋体"/>
          <w:sz w:val="32"/>
          <w:szCs w:val="32"/>
        </w:rPr>
      </w:pPr>
      <w:r>
        <w:rPr>
          <w:rFonts w:hint="eastAsia" w:ascii="宋体" w:hAnsi="宋体"/>
          <w:bCs/>
          <w:sz w:val="32"/>
          <w:szCs w:val="32"/>
        </w:rPr>
        <w:t>非医学需要的终止妊娠手术事项监管</w:t>
      </w:r>
    </w:p>
    <w:p>
      <w:pPr>
        <w:adjustRightInd w:val="0"/>
        <w:spacing w:line="400" w:lineRule="exact"/>
        <w:ind w:firstLine="420" w:firstLineChars="200"/>
        <w:jc w:val="left"/>
        <w:rPr>
          <w:rFonts w:ascii="宋体" w:hAnsi="宋体" w:cs="仿宋_GB2312"/>
          <w:szCs w:val="21"/>
        </w:rPr>
      </w:pPr>
      <w:r>
        <w:rPr>
          <w:rFonts w:hint="eastAsia" w:ascii="宋体" w:hAnsi="宋体" w:cs="仿宋_GB2312"/>
          <w:szCs w:val="21"/>
        </w:rPr>
        <w:t>为促进出生人口性别比保持平衡，进一步加强对非医学需要的终止妊娠手术批准事项的监管，现制定如下监管制度：</w:t>
      </w:r>
    </w:p>
    <w:p>
      <w:pPr>
        <w:spacing w:line="400" w:lineRule="exact"/>
        <w:ind w:firstLine="207" w:firstLineChars="98"/>
        <w:rPr>
          <w:rFonts w:ascii="宋体" w:hAnsi="宋体" w:cs="仿宋_GB2312"/>
          <w:b/>
          <w:bCs/>
          <w:szCs w:val="21"/>
        </w:rPr>
      </w:pPr>
      <w:r>
        <w:rPr>
          <w:rFonts w:hint="eastAsia" w:ascii="宋体" w:hAnsi="宋体" w:cs="仿宋_GB2312"/>
          <w:b/>
          <w:bCs/>
          <w:szCs w:val="21"/>
        </w:rPr>
        <w:t>一、监督检查对象</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已批准的实施非医学需要终止妊娠手术的相对人。</w:t>
      </w:r>
      <w:r>
        <w:rPr>
          <w:rFonts w:ascii="宋体" w:hAnsi="宋体" w:cs="仿宋_GB2312"/>
          <w:szCs w:val="21"/>
        </w:rPr>
        <w:br w:type="textWrapping"/>
      </w:r>
      <w:r>
        <w:rPr>
          <w:rFonts w:hint="eastAsia" w:ascii="宋体" w:hAnsi="宋体" w:cs="仿宋_GB2312"/>
          <w:szCs w:val="21"/>
        </w:rPr>
        <w:t>二</w:t>
      </w:r>
      <w:r>
        <w:rPr>
          <w:rFonts w:hint="eastAsia" w:ascii="宋体" w:hAnsi="宋体" w:cs="仿宋_GB2312"/>
          <w:b/>
          <w:bCs/>
          <w:szCs w:val="21"/>
        </w:rPr>
        <w:t>、监督检查内容和指标</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（一）监督检查内容</w:t>
      </w:r>
      <w:r>
        <w:rPr>
          <w:rFonts w:ascii="宋体" w:hAnsi="宋体" w:cs="仿宋_GB2312"/>
          <w:szCs w:val="21"/>
        </w:rPr>
        <w:br w:type="textWrapping"/>
      </w:r>
      <w:r>
        <w:rPr>
          <w:rFonts w:ascii="宋体" w:hAnsi="宋体" w:cs="仿宋_GB2312"/>
          <w:szCs w:val="21"/>
        </w:rPr>
        <w:t xml:space="preserve">    1</w:t>
      </w:r>
      <w:r>
        <w:rPr>
          <w:rFonts w:hint="eastAsia" w:ascii="宋体" w:hAnsi="宋体" w:cs="仿宋_GB2312"/>
          <w:szCs w:val="21"/>
        </w:rPr>
        <w:t>、是否存在冒用非医学需要终止妊娠手术证明的情况；</w:t>
      </w:r>
    </w:p>
    <w:p>
      <w:pPr>
        <w:spacing w:line="400" w:lineRule="exact"/>
        <w:ind w:firstLine="205" w:firstLineChars="98"/>
        <w:rPr>
          <w:rFonts w:ascii="宋体" w:hAnsi="宋体" w:cs="仿宋_GB2312"/>
          <w:szCs w:val="21"/>
        </w:rPr>
      </w:pPr>
      <w:r>
        <w:rPr>
          <w:rFonts w:ascii="宋体" w:hAnsi="宋体" w:cs="仿宋_GB2312"/>
          <w:szCs w:val="21"/>
        </w:rPr>
        <w:t>2</w:t>
      </w:r>
      <w:r>
        <w:rPr>
          <w:rFonts w:hint="eastAsia" w:ascii="宋体" w:hAnsi="宋体" w:cs="仿宋_GB2312"/>
          <w:szCs w:val="21"/>
        </w:rPr>
        <w:t>、是否存在延期可致的变更、撤销或注销的情况。</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（二）监督检查指标</w:t>
      </w:r>
      <w:r>
        <w:rPr>
          <w:rFonts w:ascii="宋体" w:hAnsi="宋体" w:cs="仿宋_GB2312"/>
          <w:szCs w:val="21"/>
        </w:rPr>
        <w:br w:type="textWrapping"/>
      </w:r>
      <w:r>
        <w:rPr>
          <w:rFonts w:ascii="宋体" w:hAnsi="宋体" w:cs="仿宋_GB2312"/>
          <w:szCs w:val="21"/>
        </w:rPr>
        <w:t xml:space="preserve">    1</w:t>
      </w:r>
      <w:r>
        <w:rPr>
          <w:rFonts w:hint="eastAsia" w:ascii="宋体" w:hAnsi="宋体" w:cs="仿宋_GB2312"/>
          <w:szCs w:val="21"/>
        </w:rPr>
        <w:t>、日常巡查：乡镇每月对已批准的非医学需要的终止妊娠手术对象进行随访</w:t>
      </w:r>
      <w:r>
        <w:rPr>
          <w:rFonts w:hint="eastAsia" w:ascii="宋体" w:hAnsi="宋体" w:cs="仿宋_GB2312"/>
          <w:b/>
          <w:bCs/>
          <w:szCs w:val="21"/>
        </w:rPr>
        <w:t>，</w:t>
      </w:r>
      <w:r>
        <w:rPr>
          <w:rFonts w:hint="eastAsia" w:ascii="宋体" w:hAnsi="宋体" w:cs="仿宋_GB2312"/>
          <w:szCs w:val="21"/>
        </w:rPr>
        <w:t>抽查面不少于</w:t>
      </w:r>
      <w:r>
        <w:rPr>
          <w:rFonts w:ascii="宋体" w:hAnsi="宋体" w:cs="仿宋_GB2312"/>
          <w:szCs w:val="21"/>
        </w:rPr>
        <w:t>80%</w:t>
      </w:r>
      <w:r>
        <w:rPr>
          <w:rFonts w:hint="eastAsia" w:ascii="宋体" w:hAnsi="宋体" w:cs="仿宋_GB2312"/>
          <w:szCs w:val="21"/>
        </w:rPr>
        <w:t>，如发现延期或违法情况的，报人口计生局进行撤销处理。</w:t>
      </w:r>
      <w:r>
        <w:rPr>
          <w:rFonts w:ascii="宋体" w:hAnsi="宋体" w:cs="仿宋_GB2312"/>
          <w:szCs w:val="21"/>
        </w:rPr>
        <w:br w:type="textWrapping"/>
      </w:r>
      <w:r>
        <w:rPr>
          <w:rFonts w:ascii="宋体" w:hAnsi="宋体" w:cs="仿宋_GB2312"/>
          <w:szCs w:val="21"/>
        </w:rPr>
        <w:t xml:space="preserve">    2</w:t>
      </w:r>
      <w:r>
        <w:rPr>
          <w:rFonts w:hint="eastAsia" w:ascii="宋体" w:hAnsi="宋体" w:cs="仿宋_GB2312"/>
          <w:szCs w:val="21"/>
        </w:rPr>
        <w:t>、专项督查：每年不少于</w:t>
      </w:r>
      <w:r>
        <w:rPr>
          <w:rFonts w:ascii="宋体" w:hAnsi="宋体" w:cs="仿宋_GB2312"/>
          <w:szCs w:val="21"/>
        </w:rPr>
        <w:t>2</w:t>
      </w:r>
      <w:r>
        <w:rPr>
          <w:rFonts w:hint="eastAsia" w:ascii="宋体" w:hAnsi="宋体" w:cs="仿宋_GB2312"/>
          <w:szCs w:val="21"/>
        </w:rPr>
        <w:t>次，每次抽查面不少于</w:t>
      </w:r>
      <w:r>
        <w:rPr>
          <w:rFonts w:ascii="宋体" w:hAnsi="宋体" w:cs="仿宋_GB2312"/>
          <w:szCs w:val="21"/>
        </w:rPr>
        <w:t>20%</w:t>
      </w:r>
      <w:r>
        <w:rPr>
          <w:rFonts w:hint="eastAsia" w:ascii="宋体" w:hAnsi="宋体" w:cs="仿宋_GB2312"/>
          <w:szCs w:val="21"/>
        </w:rPr>
        <w:t>。</w:t>
      </w:r>
      <w:r>
        <w:rPr>
          <w:rFonts w:ascii="宋体" w:hAnsi="宋体" w:cs="仿宋_GB2312"/>
          <w:szCs w:val="21"/>
        </w:rPr>
        <w:br w:type="textWrapping"/>
      </w:r>
      <w:r>
        <w:rPr>
          <w:rFonts w:hint="eastAsia" w:ascii="宋体" w:hAnsi="宋体" w:cs="仿宋_GB2312"/>
          <w:b/>
          <w:bCs/>
          <w:szCs w:val="21"/>
        </w:rPr>
        <w:t>三、监督检查方式</w:t>
      </w:r>
      <w:r>
        <w:rPr>
          <w:rFonts w:ascii="宋体" w:hAnsi="宋体" w:cs="仿宋_GB2312"/>
          <w:szCs w:val="21"/>
        </w:rPr>
        <w:br w:type="textWrapping"/>
      </w:r>
      <w:r>
        <w:rPr>
          <w:rFonts w:hint="eastAsia" w:ascii="宋体" w:hAnsi="宋体" w:cs="仿宋_GB2312"/>
          <w:szCs w:val="21"/>
        </w:rPr>
        <w:t xml:space="preserve">  （一）乡镇开展非医学需要终止妊娠手术批准后监督检查；</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 xml:space="preserve"> （二）县人口计生局与卫生局联合开展检查，从医疗机构入手，开展非医学需要的终止妊娠手术是否符合要求；</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（三）县人口计生局对受理的行政事项投诉、举报案件依法进行调查处理；</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（四）法律、法规规定的其他监督方式。</w:t>
      </w:r>
    </w:p>
    <w:p>
      <w:pPr>
        <w:adjustRightInd w:val="0"/>
        <w:spacing w:line="400" w:lineRule="exact"/>
        <w:jc w:val="left"/>
        <w:rPr>
          <w:rFonts w:ascii="宋体" w:hAnsi="宋体" w:cs="仿宋_GB2312"/>
          <w:szCs w:val="21"/>
        </w:rPr>
      </w:pPr>
      <w:r>
        <w:rPr>
          <w:rFonts w:hint="eastAsia" w:ascii="宋体" w:hAnsi="宋体" w:cs="仿宋_GB2312"/>
          <w:b/>
          <w:bCs/>
          <w:szCs w:val="21"/>
        </w:rPr>
        <w:t>四、监督检查程序和措施</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开展非医学需要终止妊娠手术事项事后监督检查，按照下列程序进行：</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（一）乡镇每月对非医学需要终止妊娠手术批准人员进行随访，发现违法规定情况及时上报县人口计生局。</w:t>
      </w:r>
    </w:p>
    <w:p>
      <w:pPr>
        <w:adjustRightInd w:val="0"/>
        <w:spacing w:line="400" w:lineRule="exact"/>
        <w:ind w:firstLine="210" w:firstLineChars="100"/>
        <w:jc w:val="left"/>
        <w:rPr>
          <w:rFonts w:ascii="宋体" w:hAnsi="宋体" w:cs="仿宋_GB2312"/>
          <w:szCs w:val="21"/>
        </w:rPr>
      </w:pPr>
      <w:r>
        <w:rPr>
          <w:rFonts w:hint="eastAsia" w:ascii="宋体" w:hAnsi="宋体" w:cs="仿宋_GB2312"/>
          <w:szCs w:val="21"/>
        </w:rPr>
        <w:t>（二）卫生、计生联合开展非医学需要终止妊娠手术情况监督检查，检查人员须凭有效行政执法证件检查，根据检查结果作相应的处理。</w:t>
      </w:r>
      <w:r>
        <w:rPr>
          <w:rFonts w:ascii="宋体" w:hAnsi="宋体" w:cs="仿宋_GB2312"/>
          <w:szCs w:val="21"/>
        </w:rPr>
        <w:br w:type="textWrapping"/>
      </w:r>
      <w:r>
        <w:rPr>
          <w:rFonts w:hint="eastAsia" w:ascii="宋体" w:hAnsi="宋体" w:cs="仿宋_GB2312"/>
          <w:b/>
          <w:bCs/>
          <w:szCs w:val="21"/>
        </w:rPr>
        <w:t>五、监督检查处理</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（一）发现相对人存在欺骗、弄虚作假的行为，依法进行注销处理。</w:t>
      </w:r>
    </w:p>
    <w:p>
      <w:pPr>
        <w:adjustRightInd w:val="0"/>
        <w:spacing w:line="400" w:lineRule="exact"/>
        <w:ind w:left="210" w:leftChars="100"/>
        <w:jc w:val="left"/>
        <w:rPr>
          <w:rFonts w:ascii="宋体" w:hAnsi="宋体" w:cs="仿宋_GB2312"/>
          <w:szCs w:val="21"/>
        </w:rPr>
      </w:pPr>
      <w:r>
        <w:rPr>
          <w:rFonts w:hint="eastAsia" w:ascii="宋体" w:hAnsi="宋体" w:cs="仿宋_GB2312"/>
          <w:szCs w:val="21"/>
        </w:rPr>
        <w:t>（二）发现相对人超过期限未实施的，依法撤销许可。</w:t>
      </w:r>
      <w:r>
        <w:rPr>
          <w:rFonts w:ascii="宋体" w:hAnsi="宋体" w:cs="仿宋_GB2312"/>
          <w:szCs w:val="21"/>
        </w:rPr>
        <w:br w:type="textWrapping"/>
      </w:r>
      <w:r>
        <w:rPr>
          <w:rFonts w:hint="eastAsia" w:ascii="宋体" w:hAnsi="宋体" w:cs="仿宋_GB2312"/>
          <w:szCs w:val="21"/>
        </w:rPr>
        <w:t>（三）发现医院机构违反规定，由县卫生局依照相关法律规定进行立案查处</w:t>
      </w:r>
    </w:p>
    <w:p>
      <w:pPr>
        <w:adjustRightInd w:val="0"/>
        <w:spacing w:line="400" w:lineRule="exact"/>
        <w:ind w:firstLine="210" w:firstLineChars="100"/>
        <w:jc w:val="left"/>
        <w:rPr>
          <w:rFonts w:ascii="宋体" w:hAnsi="宋体" w:cs="仿宋_GB2312"/>
          <w:b/>
          <w:bCs/>
          <w:szCs w:val="21"/>
        </w:rPr>
      </w:pPr>
      <w:r>
        <w:rPr>
          <w:rFonts w:hint="eastAsia" w:ascii="宋体" w:hAnsi="宋体" w:cs="仿宋_GB2312"/>
          <w:szCs w:val="21"/>
        </w:rPr>
        <w:t>（四）非医学需要的终止妊娠手术事项，纳入乡镇计划生育目标管理责任考核内容，发现违规审批的，实施考核扣分和责任追究。</w:t>
      </w:r>
    </w:p>
    <w:p>
      <w:pPr>
        <w:adjustRightInd w:val="0"/>
        <w:spacing w:line="400" w:lineRule="exact"/>
        <w:jc w:val="left"/>
        <w:rPr>
          <w:rFonts w:ascii="宋体" w:hAnsi="宋体" w:cs="仿宋_GB2312"/>
          <w:b/>
          <w:bCs/>
          <w:szCs w:val="21"/>
        </w:rPr>
      </w:pPr>
    </w:p>
    <w:p>
      <w:pPr>
        <w:adjustRightInd w:val="0"/>
        <w:spacing w:line="400" w:lineRule="exact"/>
        <w:jc w:val="center"/>
        <w:rPr>
          <w:rFonts w:ascii="宋体" w:hAnsi="宋体"/>
          <w:bCs/>
          <w:sz w:val="32"/>
          <w:szCs w:val="32"/>
        </w:rPr>
      </w:pPr>
      <w:r>
        <w:rPr>
          <w:rFonts w:hint="eastAsia" w:ascii="宋体" w:hAnsi="宋体"/>
          <w:bCs/>
          <w:sz w:val="32"/>
          <w:szCs w:val="32"/>
        </w:rPr>
        <w:t>再生育事项监管</w:t>
      </w:r>
    </w:p>
    <w:p>
      <w:pPr>
        <w:overflowPunct w:val="0"/>
        <w:autoSpaceDE w:val="0"/>
        <w:autoSpaceDN w:val="0"/>
        <w:adjustRightInd w:val="0"/>
        <w:snapToGrid w:val="0"/>
        <w:spacing w:line="400" w:lineRule="exact"/>
        <w:ind w:firstLine="420" w:firstLineChars="200"/>
        <w:rPr>
          <w:rFonts w:ascii="宋体" w:hAnsi="宋体" w:cs="仿宋_GB2312"/>
          <w:b/>
          <w:bCs/>
          <w:snapToGrid w:val="0"/>
          <w:kern w:val="0"/>
          <w:szCs w:val="21"/>
        </w:rPr>
      </w:pPr>
      <w:r>
        <w:rPr>
          <w:rFonts w:hint="eastAsia" w:ascii="宋体" w:hAnsi="宋体" w:cs="仿宋_GB2312"/>
          <w:szCs w:val="21"/>
        </w:rPr>
        <w:t>为进一步加强对审批事项合法合规性情况的监督检查，</w:t>
      </w:r>
      <w:r>
        <w:rPr>
          <w:rFonts w:hint="eastAsia" w:ascii="宋体" w:hAnsi="宋体" w:cs="仿宋_GB2312"/>
          <w:kern w:val="0"/>
          <w:szCs w:val="21"/>
        </w:rPr>
        <w:t>现制定如下监管制度：</w:t>
      </w:r>
    </w:p>
    <w:p>
      <w:pPr>
        <w:adjustRightInd w:val="0"/>
        <w:spacing w:line="400" w:lineRule="exact"/>
        <w:rPr>
          <w:rFonts w:ascii="宋体" w:hAnsi="宋体" w:cs="仿宋_GB2312"/>
          <w:b/>
          <w:bCs/>
          <w:szCs w:val="21"/>
        </w:rPr>
      </w:pPr>
      <w:r>
        <w:rPr>
          <w:rFonts w:hint="eastAsia" w:ascii="宋体" w:hAnsi="宋体" w:cs="仿宋_GB2312"/>
          <w:b/>
          <w:bCs/>
          <w:szCs w:val="21"/>
        </w:rPr>
        <w:t>一、监督检查对象</w:t>
      </w:r>
    </w:p>
    <w:p>
      <w:pPr>
        <w:adjustRightInd w:val="0"/>
        <w:spacing w:line="400" w:lineRule="exact"/>
        <w:ind w:firstLine="420" w:firstLineChars="200"/>
        <w:rPr>
          <w:rFonts w:ascii="宋体" w:hAnsi="宋体" w:cs="仿宋_GB2312"/>
          <w:szCs w:val="21"/>
        </w:rPr>
      </w:pPr>
      <w:r>
        <w:rPr>
          <w:rFonts w:hint="eastAsia" w:ascii="宋体" w:hAnsi="宋体" w:cs="仿宋_GB2312"/>
          <w:szCs w:val="21"/>
        </w:rPr>
        <w:t>取得再生育证的相对人</w:t>
      </w:r>
    </w:p>
    <w:p>
      <w:pPr>
        <w:adjustRightInd w:val="0"/>
        <w:spacing w:line="400" w:lineRule="exact"/>
        <w:rPr>
          <w:rFonts w:ascii="宋体" w:hAnsi="宋体" w:cs="仿宋_GB2312"/>
          <w:b/>
          <w:bCs/>
          <w:szCs w:val="21"/>
        </w:rPr>
      </w:pPr>
      <w:r>
        <w:rPr>
          <w:rFonts w:hint="eastAsia" w:ascii="宋体" w:hAnsi="宋体" w:cs="仿宋_GB2312"/>
          <w:b/>
          <w:bCs/>
          <w:szCs w:val="21"/>
        </w:rPr>
        <w:t>二、监督检查内容和指标</w:t>
      </w:r>
    </w:p>
    <w:p>
      <w:pPr>
        <w:adjustRightInd w:val="0"/>
        <w:spacing w:line="400" w:lineRule="exact"/>
        <w:ind w:firstLine="205" w:firstLineChars="98"/>
        <w:rPr>
          <w:rFonts w:ascii="宋体" w:hAnsi="宋体" w:cs="仿宋_GB2312"/>
          <w:b/>
          <w:bCs/>
          <w:szCs w:val="21"/>
        </w:rPr>
      </w:pPr>
      <w:r>
        <w:rPr>
          <w:rFonts w:hint="eastAsia" w:ascii="宋体" w:hAnsi="宋体" w:cs="仿宋_GB2312"/>
          <w:szCs w:val="21"/>
        </w:rPr>
        <w:t>（一）监督检查内容</w:t>
      </w:r>
    </w:p>
    <w:p>
      <w:pPr>
        <w:adjustRightInd w:val="0"/>
        <w:spacing w:line="400" w:lineRule="exact"/>
        <w:ind w:firstLine="420" w:firstLineChars="200"/>
        <w:rPr>
          <w:rFonts w:ascii="宋体" w:hAnsi="宋体" w:cs="仿宋_GB2312"/>
          <w:szCs w:val="21"/>
        </w:rPr>
      </w:pPr>
      <w:r>
        <w:rPr>
          <w:rFonts w:ascii="宋体" w:hAnsi="宋体" w:cs="仿宋_GB2312"/>
          <w:szCs w:val="21"/>
        </w:rPr>
        <w:t xml:space="preserve"> 1</w:t>
      </w:r>
      <w:r>
        <w:rPr>
          <w:rFonts w:hint="eastAsia" w:ascii="宋体" w:hAnsi="宋体" w:cs="仿宋_GB2312"/>
          <w:szCs w:val="21"/>
        </w:rPr>
        <w:t>、是否存在冒用再生育证的情况；</w:t>
      </w:r>
    </w:p>
    <w:p>
      <w:pPr>
        <w:adjustRightInd w:val="0"/>
        <w:spacing w:line="400" w:lineRule="exact"/>
        <w:ind w:firstLine="525" w:firstLineChars="250"/>
        <w:rPr>
          <w:rFonts w:ascii="宋体" w:hAnsi="宋体" w:cs="仿宋_GB2312"/>
          <w:szCs w:val="21"/>
        </w:rPr>
      </w:pPr>
      <w:r>
        <w:rPr>
          <w:rFonts w:ascii="宋体" w:hAnsi="宋体" w:cs="仿宋_GB2312"/>
          <w:szCs w:val="21"/>
        </w:rPr>
        <w:t>2</w:t>
      </w:r>
      <w:r>
        <w:rPr>
          <w:rFonts w:hint="eastAsia" w:ascii="宋体" w:hAnsi="宋体" w:cs="仿宋_GB2312"/>
          <w:szCs w:val="21"/>
        </w:rPr>
        <w:t>、是否存在离婚等可致的许可变更、撤销或注销的情况。</w:t>
      </w:r>
    </w:p>
    <w:p>
      <w:pPr>
        <w:spacing w:line="400" w:lineRule="exact"/>
        <w:ind w:firstLine="210" w:firstLineChars="100"/>
        <w:rPr>
          <w:rFonts w:ascii="宋体" w:hAnsi="宋体" w:cs="仿宋_GB2312"/>
          <w:szCs w:val="21"/>
        </w:rPr>
      </w:pPr>
      <w:r>
        <w:rPr>
          <w:rFonts w:hint="eastAsia" w:ascii="宋体" w:hAnsi="宋体" w:cs="仿宋_GB2312"/>
          <w:szCs w:val="21"/>
        </w:rPr>
        <w:t>（二）监督检查指标</w:t>
      </w:r>
    </w:p>
    <w:p>
      <w:pPr>
        <w:spacing w:line="400" w:lineRule="exact"/>
        <w:ind w:firstLine="420" w:firstLineChars="200"/>
        <w:rPr>
          <w:rFonts w:ascii="宋体" w:hAnsi="宋体" w:cs="仿宋_GB2312"/>
          <w:szCs w:val="21"/>
        </w:rPr>
      </w:pPr>
      <w:r>
        <w:rPr>
          <w:rFonts w:ascii="宋体" w:hAnsi="宋体" w:cs="仿宋_GB2312"/>
          <w:szCs w:val="21"/>
        </w:rPr>
        <w:t>1</w:t>
      </w:r>
      <w:r>
        <w:rPr>
          <w:rFonts w:hint="eastAsia" w:ascii="宋体" w:hAnsi="宋体" w:cs="仿宋_GB2312"/>
          <w:szCs w:val="21"/>
        </w:rPr>
        <w:t>、日常抽查：县人口计生局每周不少于</w:t>
      </w:r>
      <w:r>
        <w:rPr>
          <w:rFonts w:ascii="宋体" w:hAnsi="宋体" w:cs="仿宋_GB2312"/>
          <w:szCs w:val="21"/>
        </w:rPr>
        <w:t>1</w:t>
      </w:r>
      <w:r>
        <w:rPr>
          <w:rFonts w:hint="eastAsia" w:ascii="宋体" w:hAnsi="宋体" w:cs="仿宋_GB2312"/>
          <w:szCs w:val="21"/>
        </w:rPr>
        <w:t>次对网上审批情况进行抽查，每次不少于</w:t>
      </w:r>
      <w:r>
        <w:rPr>
          <w:rFonts w:ascii="宋体" w:hAnsi="宋体" w:cs="仿宋_GB2312"/>
          <w:szCs w:val="21"/>
        </w:rPr>
        <w:t>10</w:t>
      </w:r>
      <w:r>
        <w:rPr>
          <w:rFonts w:hint="eastAsia" w:ascii="宋体" w:hAnsi="宋体" w:cs="仿宋_GB2312"/>
          <w:szCs w:val="21"/>
        </w:rPr>
        <w:t>件。</w:t>
      </w:r>
    </w:p>
    <w:p>
      <w:pPr>
        <w:spacing w:line="400" w:lineRule="exact"/>
        <w:ind w:firstLine="420" w:firstLineChars="200"/>
        <w:rPr>
          <w:rFonts w:ascii="宋体" w:hAnsi="宋体" w:cs="仿宋_GB2312"/>
          <w:szCs w:val="21"/>
        </w:rPr>
      </w:pPr>
      <w:r>
        <w:rPr>
          <w:rFonts w:ascii="宋体" w:hAnsi="宋体" w:cs="仿宋_GB2312"/>
          <w:szCs w:val="21"/>
        </w:rPr>
        <w:t>2</w:t>
      </w:r>
      <w:r>
        <w:rPr>
          <w:rFonts w:hint="eastAsia" w:ascii="宋体" w:hAnsi="宋体" w:cs="仿宋_GB2312"/>
          <w:szCs w:val="21"/>
        </w:rPr>
        <w:t>、每月巡查：乡镇每月对再生育审批对象随访，抽查面不少于</w:t>
      </w:r>
      <w:r>
        <w:rPr>
          <w:rFonts w:ascii="宋体" w:hAnsi="宋体" w:cs="仿宋_GB2312"/>
          <w:szCs w:val="21"/>
        </w:rPr>
        <w:t>50%</w:t>
      </w:r>
      <w:r>
        <w:rPr>
          <w:rFonts w:hint="eastAsia" w:ascii="宋体" w:hAnsi="宋体" w:cs="仿宋_GB2312"/>
          <w:szCs w:val="21"/>
        </w:rPr>
        <w:t>。</w:t>
      </w:r>
    </w:p>
    <w:p>
      <w:pPr>
        <w:adjustRightInd w:val="0"/>
        <w:spacing w:line="400" w:lineRule="exact"/>
        <w:rPr>
          <w:rFonts w:ascii="宋体" w:hAnsi="宋体" w:cs="仿宋_GB2312"/>
          <w:b/>
          <w:bCs/>
          <w:szCs w:val="21"/>
        </w:rPr>
      </w:pPr>
      <w:r>
        <w:rPr>
          <w:rFonts w:hint="eastAsia" w:ascii="宋体" w:hAnsi="宋体" w:cs="仿宋_GB2312"/>
          <w:b/>
          <w:bCs/>
          <w:szCs w:val="21"/>
        </w:rPr>
        <w:t>三、监督检查方式</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（一）县人口计生局开展行政许可案卷进行评查；</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（二）县人口计生局对受理的行政许可投诉、举报案件依法进行调查处理；</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（三）法律、法规规定的其他监督方式。</w:t>
      </w:r>
    </w:p>
    <w:p>
      <w:pPr>
        <w:adjustRightInd w:val="0"/>
        <w:spacing w:line="400" w:lineRule="exact"/>
        <w:rPr>
          <w:rFonts w:ascii="宋体" w:hAnsi="宋体" w:cs="仿宋_GB2312"/>
          <w:b/>
          <w:bCs/>
          <w:szCs w:val="21"/>
        </w:rPr>
      </w:pPr>
      <w:r>
        <w:rPr>
          <w:rFonts w:hint="eastAsia" w:ascii="宋体" w:hAnsi="宋体" w:cs="仿宋_GB2312"/>
          <w:b/>
          <w:bCs/>
          <w:szCs w:val="21"/>
        </w:rPr>
        <w:t>四、监督检查程序和措施</w:t>
      </w:r>
    </w:p>
    <w:p>
      <w:pPr>
        <w:adjustRightInd w:val="0"/>
        <w:spacing w:line="400" w:lineRule="exact"/>
        <w:ind w:firstLine="420" w:firstLineChars="200"/>
        <w:rPr>
          <w:rFonts w:ascii="宋体" w:hAnsi="宋体" w:cs="仿宋_GB2312"/>
          <w:szCs w:val="21"/>
        </w:rPr>
      </w:pPr>
      <w:r>
        <w:rPr>
          <w:rFonts w:hint="eastAsia" w:ascii="宋体" w:hAnsi="宋体" w:cs="仿宋_GB2312"/>
          <w:szCs w:val="21"/>
        </w:rPr>
        <w:t>开展相关行政审批事项事后监督检查，按照下列程序进行：</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（一）县人口计生局指派两名以上法制工作人员开展法制监督，监督检查人员须凭有效行政执法证件检查</w:t>
      </w:r>
      <w:r>
        <w:rPr>
          <w:rFonts w:hint="eastAsia" w:ascii="宋体" w:hAnsi="宋体" w:cs="仿宋_GB2312"/>
          <w:kern w:val="0"/>
          <w:szCs w:val="21"/>
        </w:rPr>
        <w:t>；</w:t>
      </w:r>
    </w:p>
    <w:p>
      <w:pPr>
        <w:spacing w:line="400" w:lineRule="exact"/>
        <w:ind w:firstLine="210" w:firstLineChars="100"/>
        <w:rPr>
          <w:rFonts w:ascii="宋体" w:hAnsi="宋体" w:cs="仿宋_GB2312"/>
          <w:szCs w:val="21"/>
        </w:rPr>
      </w:pPr>
      <w:r>
        <w:rPr>
          <w:rFonts w:hint="eastAsia" w:ascii="宋体" w:hAnsi="宋体" w:cs="仿宋_GB2312"/>
          <w:szCs w:val="21"/>
        </w:rPr>
        <w:t>（二）县人口计生局再生育审批信息按月分别通报乡镇；</w:t>
      </w:r>
    </w:p>
    <w:p>
      <w:pPr>
        <w:spacing w:line="400" w:lineRule="exact"/>
        <w:ind w:firstLine="210" w:firstLineChars="100"/>
        <w:rPr>
          <w:rFonts w:ascii="宋体" w:hAnsi="宋体" w:cs="仿宋_GB2312"/>
          <w:szCs w:val="21"/>
        </w:rPr>
      </w:pPr>
      <w:r>
        <w:rPr>
          <w:rFonts w:hint="eastAsia" w:ascii="宋体" w:hAnsi="宋体" w:cs="仿宋_GB2312"/>
          <w:szCs w:val="21"/>
        </w:rPr>
        <w:t>（三）乡镇每月对再生育审批人员进行随访，是否存在已出生随访结果报县人口计生局。</w:t>
      </w:r>
    </w:p>
    <w:p>
      <w:pPr>
        <w:adjustRightInd w:val="0"/>
        <w:spacing w:line="400" w:lineRule="exact"/>
        <w:rPr>
          <w:rFonts w:ascii="宋体" w:hAnsi="宋体" w:cs="仿宋_GB2312"/>
          <w:b/>
          <w:bCs/>
          <w:szCs w:val="21"/>
        </w:rPr>
      </w:pPr>
      <w:r>
        <w:rPr>
          <w:rFonts w:hint="eastAsia" w:ascii="宋体" w:hAnsi="宋体" w:cs="仿宋_GB2312"/>
          <w:b/>
          <w:bCs/>
          <w:szCs w:val="21"/>
        </w:rPr>
        <w:t>五、监督检查处理</w:t>
      </w:r>
    </w:p>
    <w:p>
      <w:pPr>
        <w:spacing w:line="400" w:lineRule="exact"/>
        <w:ind w:firstLine="210" w:firstLineChars="100"/>
        <w:rPr>
          <w:rFonts w:ascii="宋体" w:hAnsi="宋体" w:cs="仿宋_GB2312"/>
          <w:szCs w:val="21"/>
        </w:rPr>
      </w:pPr>
      <w:r>
        <w:rPr>
          <w:rFonts w:hint="eastAsia" w:ascii="宋体" w:hAnsi="宋体" w:cs="仿宋_GB2312"/>
          <w:szCs w:val="21"/>
        </w:rPr>
        <w:t>（一）发现被许可人存在《中华人民共和国行政许可法》规定的欺骗、弄虚作假的行为，依注销许可；属于党员干部的，通报纪委进行查处。</w:t>
      </w:r>
    </w:p>
    <w:p>
      <w:pPr>
        <w:spacing w:line="400" w:lineRule="exact"/>
        <w:ind w:firstLine="210" w:firstLineChars="100"/>
        <w:rPr>
          <w:rFonts w:ascii="宋体" w:hAnsi="宋体" w:cs="仿宋_GB2312"/>
          <w:szCs w:val="21"/>
        </w:rPr>
      </w:pPr>
      <w:r>
        <w:rPr>
          <w:rFonts w:hint="eastAsia" w:ascii="宋体" w:hAnsi="宋体" w:cs="仿宋_GB2312"/>
          <w:szCs w:val="21"/>
        </w:rPr>
        <w:t>（二）在许可事项审查和监督检查过程中，发现有离婚且未怀孕或已办理《独生子女父母光荣证》的等情况的，依法撤销许可。</w:t>
      </w:r>
    </w:p>
    <w:p>
      <w:pPr>
        <w:spacing w:line="400" w:lineRule="exact"/>
        <w:jc w:val="center"/>
        <w:rPr>
          <w:rStyle w:val="9"/>
          <w:rFonts w:ascii="宋体" w:hAnsi="宋体" w:cs="仿宋_GB2312"/>
          <w:szCs w:val="21"/>
        </w:rPr>
      </w:pPr>
    </w:p>
    <w:p>
      <w:pPr>
        <w:pStyle w:val="19"/>
        <w:spacing w:line="400" w:lineRule="exact"/>
        <w:ind w:firstLine="0" w:firstLineChars="0"/>
        <w:jc w:val="center"/>
        <w:rPr>
          <w:rFonts w:hint="default" w:ascii="宋体" w:hAnsi="宋体"/>
          <w:b/>
          <w:bCs/>
          <w:sz w:val="32"/>
          <w:szCs w:val="32"/>
        </w:rPr>
      </w:pPr>
      <w:r>
        <w:rPr>
          <w:sz w:val="32"/>
          <w:szCs w:val="32"/>
        </w:rPr>
        <w:t>计划生育家庭奖励扶助金等类别事项监管</w:t>
      </w:r>
    </w:p>
    <w:p>
      <w:pPr>
        <w:spacing w:line="400" w:lineRule="exact"/>
        <w:ind w:firstLine="420" w:firstLineChars="200"/>
        <w:rPr>
          <w:rFonts w:ascii="宋体" w:hAnsi="宋体" w:cs="Calibri_x0004_falt"/>
          <w:szCs w:val="21"/>
        </w:rPr>
      </w:pPr>
      <w:r>
        <w:rPr>
          <w:rFonts w:hint="eastAsia" w:ascii="宋体" w:hAnsi="宋体" w:cs="仿宋_GB2312"/>
          <w:szCs w:val="21"/>
        </w:rPr>
        <w:t>为加强对计划生育家庭奖励扶助金、计划生育特别扶助金等</w:t>
      </w:r>
      <w:r>
        <w:rPr>
          <w:rFonts w:hint="eastAsia" w:ascii="宋体" w:hAnsi="宋体" w:cs="仿宋_GB2312"/>
          <w:kern w:val="10"/>
          <w:szCs w:val="21"/>
        </w:rPr>
        <w:t>政府专项资金的监管，</w:t>
      </w:r>
      <w:r>
        <w:rPr>
          <w:rFonts w:hint="eastAsia" w:ascii="宋体" w:hAnsi="宋体" w:cs="仿宋_GB2312"/>
          <w:szCs w:val="21"/>
        </w:rPr>
        <w:t>提高专项资金的使用绩效，特制定如下制度：</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一、监督检查对象</w:t>
      </w:r>
    </w:p>
    <w:p>
      <w:pPr>
        <w:pStyle w:val="13"/>
        <w:spacing w:before="0" w:after="0" w:line="400" w:lineRule="exact"/>
        <w:ind w:firstLine="420" w:firstLineChars="200"/>
        <w:rPr>
          <w:rFonts w:cs="仿宋_GB2312"/>
          <w:kern w:val="10"/>
          <w:sz w:val="21"/>
          <w:szCs w:val="21"/>
        </w:rPr>
      </w:pPr>
      <w:r>
        <w:rPr>
          <w:rFonts w:hint="eastAsia" w:cs="仿宋_GB2312"/>
          <w:sz w:val="21"/>
          <w:szCs w:val="21"/>
        </w:rPr>
        <w:t>计划生育家庭奖励扶助对象</w:t>
      </w:r>
      <w:r>
        <w:rPr>
          <w:rFonts w:hint="eastAsia" w:cs="仿宋_GB2312"/>
          <w:kern w:val="10"/>
          <w:sz w:val="21"/>
          <w:szCs w:val="21"/>
        </w:rPr>
        <w:t>、</w:t>
      </w:r>
      <w:r>
        <w:rPr>
          <w:rFonts w:hint="eastAsia" w:cs="仿宋_GB2312"/>
          <w:sz w:val="21"/>
          <w:szCs w:val="21"/>
        </w:rPr>
        <w:t>计划生育家庭特别扶助对象</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二、监督检查内容</w:t>
      </w:r>
    </w:p>
    <w:p>
      <w:pPr>
        <w:pStyle w:val="13"/>
        <w:spacing w:before="0" w:after="0" w:line="400" w:lineRule="exact"/>
        <w:ind w:firstLine="210" w:firstLineChars="100"/>
        <w:rPr>
          <w:rFonts w:cs="仿宋_GB2312"/>
          <w:kern w:val="10"/>
          <w:sz w:val="21"/>
          <w:szCs w:val="21"/>
        </w:rPr>
      </w:pPr>
      <w:r>
        <w:rPr>
          <w:rFonts w:hint="eastAsia" w:cs="仿宋_GB2312"/>
          <w:kern w:val="10"/>
          <w:sz w:val="21"/>
          <w:szCs w:val="21"/>
        </w:rPr>
        <w:t>（一）监督检查内容</w:t>
      </w:r>
    </w:p>
    <w:p>
      <w:pPr>
        <w:pStyle w:val="13"/>
        <w:spacing w:before="0" w:after="0" w:line="400" w:lineRule="exact"/>
        <w:ind w:firstLine="420" w:firstLineChars="200"/>
        <w:rPr>
          <w:rFonts w:cs="仿宋_GB2312"/>
          <w:kern w:val="10"/>
          <w:sz w:val="21"/>
          <w:szCs w:val="21"/>
        </w:rPr>
      </w:pPr>
      <w:r>
        <w:rPr>
          <w:rFonts w:cs="仿宋_GB2312"/>
          <w:kern w:val="10"/>
          <w:sz w:val="21"/>
          <w:szCs w:val="21"/>
        </w:rPr>
        <w:t>1</w:t>
      </w:r>
      <w:r>
        <w:rPr>
          <w:rFonts w:hint="eastAsia" w:cs="仿宋_GB2312"/>
          <w:kern w:val="10"/>
          <w:sz w:val="21"/>
          <w:szCs w:val="21"/>
        </w:rPr>
        <w:t>、扶助金是否发放到位；</w:t>
      </w:r>
    </w:p>
    <w:p>
      <w:pPr>
        <w:pStyle w:val="13"/>
        <w:spacing w:before="0" w:after="0" w:line="400" w:lineRule="exact"/>
        <w:ind w:firstLine="420" w:firstLineChars="200"/>
        <w:rPr>
          <w:rFonts w:cs="仿宋_GB2312"/>
          <w:kern w:val="10"/>
          <w:sz w:val="21"/>
          <w:szCs w:val="21"/>
        </w:rPr>
      </w:pPr>
      <w:r>
        <w:rPr>
          <w:rFonts w:cs="仿宋_GB2312"/>
          <w:kern w:val="10"/>
          <w:sz w:val="21"/>
          <w:szCs w:val="21"/>
        </w:rPr>
        <w:t>2</w:t>
      </w:r>
      <w:r>
        <w:rPr>
          <w:rFonts w:hint="eastAsia" w:cs="仿宋_GB2312"/>
          <w:kern w:val="10"/>
          <w:sz w:val="21"/>
          <w:szCs w:val="21"/>
        </w:rPr>
        <w:t>、扶助对象是否存在已享受</w:t>
      </w:r>
      <w:r>
        <w:rPr>
          <w:rFonts w:hint="eastAsia" w:cs="仿宋_GB2312"/>
          <w:sz w:val="21"/>
          <w:szCs w:val="21"/>
        </w:rPr>
        <w:t>城镇职工养老保险待遇、</w:t>
      </w:r>
      <w:r>
        <w:rPr>
          <w:rFonts w:hint="eastAsia" w:cs="仿宋_GB2312"/>
          <w:kern w:val="10"/>
          <w:sz w:val="21"/>
          <w:szCs w:val="21"/>
        </w:rPr>
        <w:t>死亡</w:t>
      </w:r>
      <w:r>
        <w:rPr>
          <w:rFonts w:hint="eastAsia" w:cs="仿宋_GB2312"/>
          <w:sz w:val="21"/>
          <w:szCs w:val="21"/>
        </w:rPr>
        <w:t>等原因致不符合扶助条件的情况</w:t>
      </w:r>
      <w:r>
        <w:rPr>
          <w:rFonts w:hint="eastAsia" w:cs="仿宋_GB2312"/>
          <w:kern w:val="10"/>
          <w:sz w:val="21"/>
          <w:szCs w:val="21"/>
        </w:rPr>
        <w:t>。</w:t>
      </w:r>
    </w:p>
    <w:p>
      <w:pPr>
        <w:pStyle w:val="13"/>
        <w:spacing w:before="0" w:after="0" w:line="400" w:lineRule="exact"/>
        <w:ind w:firstLine="210" w:firstLineChars="100"/>
        <w:rPr>
          <w:rFonts w:cs="仿宋_GB2312"/>
          <w:kern w:val="10"/>
          <w:sz w:val="21"/>
          <w:szCs w:val="21"/>
        </w:rPr>
      </w:pPr>
      <w:r>
        <w:rPr>
          <w:rFonts w:hint="eastAsia" w:cs="仿宋_GB2312"/>
          <w:kern w:val="10"/>
          <w:sz w:val="21"/>
          <w:szCs w:val="21"/>
        </w:rPr>
        <w:t>（二）监督检查指标</w:t>
      </w:r>
    </w:p>
    <w:p>
      <w:pPr>
        <w:pStyle w:val="13"/>
        <w:spacing w:before="0" w:after="0" w:line="400" w:lineRule="exact"/>
        <w:ind w:firstLine="420" w:firstLineChars="200"/>
        <w:rPr>
          <w:rFonts w:cs="仿宋_GB2312"/>
          <w:kern w:val="10"/>
          <w:sz w:val="21"/>
          <w:szCs w:val="21"/>
        </w:rPr>
      </w:pPr>
      <w:r>
        <w:rPr>
          <w:rFonts w:cs="仿宋_GB2312"/>
          <w:kern w:val="10"/>
          <w:sz w:val="21"/>
          <w:szCs w:val="21"/>
        </w:rPr>
        <w:t>1</w:t>
      </w:r>
      <w:r>
        <w:rPr>
          <w:rFonts w:hint="eastAsia" w:cs="仿宋_GB2312"/>
          <w:kern w:val="10"/>
          <w:sz w:val="21"/>
          <w:szCs w:val="21"/>
        </w:rPr>
        <w:t>、定期检查：每年不少于</w:t>
      </w:r>
      <w:r>
        <w:rPr>
          <w:rFonts w:cs="仿宋_GB2312"/>
          <w:kern w:val="10"/>
          <w:sz w:val="21"/>
          <w:szCs w:val="21"/>
        </w:rPr>
        <w:t>1</w:t>
      </w:r>
      <w:r>
        <w:rPr>
          <w:rFonts w:hint="eastAsia" w:cs="仿宋_GB2312"/>
          <w:kern w:val="10"/>
          <w:sz w:val="21"/>
          <w:szCs w:val="21"/>
        </w:rPr>
        <w:t>次，抽查面</w:t>
      </w:r>
      <w:r>
        <w:rPr>
          <w:rFonts w:cs="仿宋_GB2312"/>
          <w:kern w:val="10"/>
          <w:sz w:val="21"/>
          <w:szCs w:val="21"/>
        </w:rPr>
        <w:t>100%</w:t>
      </w:r>
      <w:r>
        <w:rPr>
          <w:rFonts w:hint="eastAsia" w:cs="仿宋_GB2312"/>
          <w:kern w:val="10"/>
          <w:sz w:val="21"/>
          <w:szCs w:val="21"/>
        </w:rPr>
        <w:t>，主要检查资金发放是否到位。</w:t>
      </w:r>
    </w:p>
    <w:p>
      <w:pPr>
        <w:pStyle w:val="13"/>
        <w:spacing w:before="0" w:after="0" w:line="400" w:lineRule="exact"/>
        <w:ind w:firstLine="420" w:firstLineChars="200"/>
        <w:rPr>
          <w:rFonts w:cs="仿宋_GB2312"/>
          <w:kern w:val="10"/>
          <w:sz w:val="21"/>
          <w:szCs w:val="21"/>
        </w:rPr>
      </w:pPr>
      <w:r>
        <w:rPr>
          <w:rFonts w:cs="仿宋_GB2312"/>
          <w:kern w:val="10"/>
          <w:sz w:val="21"/>
          <w:szCs w:val="21"/>
        </w:rPr>
        <w:t>2</w:t>
      </w:r>
      <w:r>
        <w:rPr>
          <w:rFonts w:hint="eastAsia" w:cs="仿宋_GB2312"/>
          <w:kern w:val="10"/>
          <w:sz w:val="21"/>
          <w:szCs w:val="21"/>
        </w:rPr>
        <w:t>、全面核查：每年组织</w:t>
      </w:r>
      <w:r>
        <w:rPr>
          <w:rFonts w:cs="仿宋_GB2312"/>
          <w:kern w:val="10"/>
          <w:sz w:val="21"/>
          <w:szCs w:val="21"/>
        </w:rPr>
        <w:t>1</w:t>
      </w:r>
      <w:r>
        <w:rPr>
          <w:rFonts w:hint="eastAsia" w:cs="仿宋_GB2312"/>
          <w:kern w:val="10"/>
          <w:sz w:val="21"/>
          <w:szCs w:val="21"/>
        </w:rPr>
        <w:t>次，核查面</w:t>
      </w:r>
      <w:r>
        <w:rPr>
          <w:rFonts w:cs="仿宋_GB2312"/>
          <w:kern w:val="10"/>
          <w:sz w:val="21"/>
          <w:szCs w:val="21"/>
        </w:rPr>
        <w:t>50%</w:t>
      </w:r>
      <w:r>
        <w:rPr>
          <w:rFonts w:hint="eastAsia" w:cs="仿宋_GB2312"/>
          <w:kern w:val="10"/>
          <w:sz w:val="21"/>
          <w:szCs w:val="21"/>
        </w:rPr>
        <w:t>，主要检查扶助对象条件变化情况。</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三、监督检查方式</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（一）上门核查：由乡镇、社区、村于每年</w:t>
      </w:r>
      <w:r>
        <w:rPr>
          <w:rFonts w:ascii="宋体" w:hAnsi="宋体" w:cs="仿宋_GB2312"/>
          <w:szCs w:val="21"/>
        </w:rPr>
        <w:t>3</w:t>
      </w:r>
      <w:r>
        <w:rPr>
          <w:rFonts w:hint="eastAsia" w:ascii="宋体" w:hAnsi="宋体" w:cs="仿宋_GB2312"/>
          <w:szCs w:val="21"/>
        </w:rPr>
        <w:t>月份上门调查，调查结果上报县人口计生局。</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（二）信息核查：县人口计生局会同县社保局对扶助对象享受城镇职工养老保险待遇进行核查。每年</w:t>
      </w:r>
      <w:r>
        <w:rPr>
          <w:rFonts w:ascii="宋体" w:hAnsi="宋体" w:cs="仿宋_GB2312"/>
          <w:szCs w:val="21"/>
        </w:rPr>
        <w:t>5</w:t>
      </w:r>
      <w:r>
        <w:rPr>
          <w:rFonts w:hint="eastAsia" w:ascii="宋体" w:hAnsi="宋体" w:cs="仿宋_GB2312"/>
          <w:szCs w:val="21"/>
        </w:rPr>
        <w:t>月中旬进行书面核查；</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（三）平时若有举报，立即组织人员进行核查。</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四、监督检查程序及措施</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（一）做好核查前的准备工作（收集名单和信息，制定检查方案）；</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（二）乡镇、社区派工作人员以电话或上门形式对每一位奖励扶助对象和特别扶助对象进行核实，确认资金是否发放到位，并将核查的情况报县人口计生局；</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（三）利用社保中心养老保险信息系统，对扶助对象享受养老保险待遇情况进行核对；</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（四）县人口计生局对上报及核查信息进行汇总，对不符合条件人员进行统计，将结果反馈至乡镇街道、社区、村；</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（五）乡镇、社区委派工作人员将不符条件的核实结果告知当事人。</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五、监督检查处理</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（一）发现有死亡情况的，立即终止其奖扶金或特扶金的发放资格；若发现已享受城镇职工养老保险待遇，立即停止奖扶金的发放资格。</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（二）发现扶助对象通过隐瞒、欺骗等手段骗取扶助金的，立即终止发放资格，已发放的追回；</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（三）计划生育奖励扶助金和特别扶助金发放工作，纳入乡镇计划生育目标管理考核内容，检查中发现有差错的进行考核扣分。</w:t>
      </w:r>
    </w:p>
    <w:p>
      <w:pPr>
        <w:spacing w:line="400" w:lineRule="exact"/>
        <w:rPr>
          <w:rStyle w:val="9"/>
          <w:rFonts w:ascii="宋体" w:hAnsi="宋体" w:cs="宋体"/>
          <w:szCs w:val="21"/>
        </w:rPr>
      </w:pPr>
    </w:p>
    <w:p>
      <w:pPr>
        <w:spacing w:line="400" w:lineRule="exact"/>
        <w:jc w:val="center"/>
        <w:rPr>
          <w:rStyle w:val="9"/>
          <w:rFonts w:ascii="宋体" w:hAnsi="宋体" w:cs="宋体"/>
          <w:szCs w:val="21"/>
        </w:rPr>
      </w:pPr>
    </w:p>
    <w:p>
      <w:pPr>
        <w:spacing w:line="400" w:lineRule="exact"/>
        <w:jc w:val="center"/>
        <w:rPr>
          <w:rFonts w:ascii="宋体" w:hAnsi="宋体" w:cs="宋体"/>
          <w:b/>
          <w:bCs/>
          <w:sz w:val="32"/>
          <w:szCs w:val="32"/>
        </w:rPr>
      </w:pPr>
      <w:r>
        <w:rPr>
          <w:rStyle w:val="9"/>
          <w:rFonts w:hint="eastAsia" w:ascii="宋体" w:hAnsi="宋体" w:cs="宋体"/>
          <w:b w:val="0"/>
          <w:sz w:val="32"/>
          <w:szCs w:val="32"/>
        </w:rPr>
        <w:t>规范案件查处</w:t>
      </w:r>
    </w:p>
    <w:p>
      <w:pPr>
        <w:spacing w:line="400" w:lineRule="exact"/>
        <w:rPr>
          <w:rFonts w:ascii="宋体" w:hAnsi="宋体" w:cs="仿宋_GB2312"/>
          <w:b/>
          <w:bCs/>
          <w:szCs w:val="21"/>
        </w:rPr>
      </w:pPr>
      <w:r>
        <w:rPr>
          <w:rFonts w:hint="eastAsia" w:ascii="宋体" w:hAnsi="宋体" w:cs="仿宋_GB2312"/>
          <w:b/>
          <w:bCs/>
          <w:szCs w:val="21"/>
        </w:rPr>
        <w:t>一、立案标准</w:t>
      </w:r>
    </w:p>
    <w:p>
      <w:pPr>
        <w:spacing w:line="400" w:lineRule="exact"/>
        <w:rPr>
          <w:rStyle w:val="9"/>
          <w:rFonts w:ascii="宋体" w:hAnsi="宋体" w:cs="仿宋_GB2312"/>
          <w:b w:val="0"/>
          <w:bCs w:val="0"/>
          <w:szCs w:val="21"/>
        </w:rPr>
      </w:pPr>
      <w:r>
        <w:rPr>
          <w:rStyle w:val="9"/>
          <w:rFonts w:ascii="宋体" w:hAnsi="宋体" w:cs="仿宋_GB2312"/>
          <w:b w:val="0"/>
          <w:bCs w:val="0"/>
          <w:szCs w:val="21"/>
        </w:rPr>
        <w:t xml:space="preserve">    </w:t>
      </w:r>
      <w:r>
        <w:rPr>
          <w:rFonts w:hint="eastAsia" w:ascii="宋体" w:hAnsi="宋体" w:cs="仿宋_GB2312"/>
          <w:szCs w:val="21"/>
        </w:rPr>
        <w:t>违法行为有明确的涉嫌行为人，属于县级计划生育行政主管部门管辖，违法《中国人民共和国人口与计划生育法》、《社会抚养费征收管理办法》、《计划生育技术服务管理条例》、《河北省人口与计划生育条例》等法律法规，应当立案查处。</w:t>
      </w:r>
    </w:p>
    <w:p>
      <w:pPr>
        <w:pStyle w:val="20"/>
        <w:spacing w:before="0" w:beforeAutospacing="0" w:after="0" w:line="400" w:lineRule="exact"/>
        <w:rPr>
          <w:rFonts w:cs="仿宋_GB2312"/>
          <w:b/>
          <w:bCs/>
          <w:sz w:val="21"/>
          <w:szCs w:val="21"/>
        </w:rPr>
      </w:pPr>
      <w:r>
        <w:rPr>
          <w:rFonts w:hint="eastAsia" w:cs="仿宋_GB2312"/>
          <w:b/>
          <w:bCs/>
          <w:sz w:val="21"/>
          <w:szCs w:val="21"/>
        </w:rPr>
        <w:t>二、报告程序</w:t>
      </w:r>
    </w:p>
    <w:p>
      <w:pPr>
        <w:pStyle w:val="20"/>
        <w:spacing w:before="0" w:beforeAutospacing="0" w:after="0" w:line="400" w:lineRule="exact"/>
        <w:ind w:firstLine="411" w:firstLineChars="196"/>
        <w:rPr>
          <w:rFonts w:cs="仿宋_GB2312"/>
          <w:sz w:val="21"/>
          <w:szCs w:val="21"/>
        </w:rPr>
      </w:pPr>
      <w:r>
        <w:rPr>
          <w:rFonts w:hint="eastAsia" w:cs="仿宋_GB2312"/>
          <w:sz w:val="21"/>
          <w:szCs w:val="21"/>
        </w:rPr>
        <w:t>一般案件查处按本制度第（三）条查处流程执行。经审查确定为重大征收或处罚案件的，由乡镇人民政府、局流动人口办公室、执法队制作重大征收或处罚决定备案报告，并于每年一月底、七月底前将每半年作出的重大征收决定目录报县政府法制办备案。</w:t>
      </w:r>
    </w:p>
    <w:p>
      <w:pPr>
        <w:pStyle w:val="3"/>
        <w:spacing w:line="400" w:lineRule="exact"/>
        <w:rPr>
          <w:rFonts w:hAnsi="宋体" w:cs="仿宋_GB2312"/>
          <w:b/>
          <w:bCs/>
        </w:rPr>
      </w:pPr>
      <w:r>
        <w:rPr>
          <w:rFonts w:hint="eastAsia" w:hAnsi="宋体" w:cs="仿宋_GB2312"/>
          <w:b/>
          <w:bCs/>
        </w:rPr>
        <w:t>三、查处流程</w:t>
      </w:r>
    </w:p>
    <w:p>
      <w:pPr>
        <w:pStyle w:val="20"/>
        <w:spacing w:before="0" w:beforeAutospacing="0" w:after="0" w:line="400" w:lineRule="exact"/>
        <w:ind w:firstLine="525" w:firstLineChars="250"/>
        <w:rPr>
          <w:rFonts w:cs="仿宋_GB2312"/>
          <w:sz w:val="21"/>
          <w:szCs w:val="21"/>
        </w:rPr>
      </w:pPr>
      <w:r>
        <w:rPr>
          <w:rFonts w:cs="仿宋_GB2312"/>
          <w:sz w:val="21"/>
          <w:szCs w:val="21"/>
        </w:rPr>
        <w:t>1</w:t>
      </w:r>
      <w:r>
        <w:rPr>
          <w:rFonts w:hint="eastAsia" w:cs="仿宋_GB2312"/>
          <w:sz w:val="21"/>
          <w:szCs w:val="21"/>
        </w:rPr>
        <w:t>、立案。发现公民、法人或其他组织具有依法应当征收社会抚养费或实施计划生育行政行为时，收集有关证据。调查时，执法人员不得少于两人，并应当向当事人或有关人员出示行政执法证。</w:t>
      </w:r>
      <w:r>
        <w:rPr>
          <w:rFonts w:cs="仿宋_GB2312"/>
          <w:sz w:val="21"/>
          <w:szCs w:val="21"/>
        </w:rPr>
        <w:br w:type="textWrapping"/>
      </w:r>
      <w:r>
        <w:rPr>
          <w:rFonts w:cs="仿宋_GB2312"/>
          <w:sz w:val="21"/>
          <w:szCs w:val="21"/>
        </w:rPr>
        <w:t xml:space="preserve">    2</w:t>
      </w:r>
      <w:r>
        <w:rPr>
          <w:rFonts w:hint="eastAsia" w:cs="仿宋_GB2312"/>
          <w:sz w:val="21"/>
          <w:szCs w:val="21"/>
        </w:rPr>
        <w:t>、调查。立案后，行政机关必须全面、客观、公正地调查，查清事实，收集有关证据。调查时，执法人员不得少于两人，并应当向当事人或有关人员出示行政执法证。谈话或询问应当制作笔录。与当事人谈话，制作询问笔录；向当事人以外的人调查，制作调查笔录，被调查和询问人员应在笔录上签字。执法人员与当事人有直接利害关系的应当回避。</w:t>
      </w:r>
      <w:r>
        <w:rPr>
          <w:rFonts w:cs="仿宋_GB2312"/>
          <w:sz w:val="21"/>
          <w:szCs w:val="21"/>
        </w:rPr>
        <w:br w:type="textWrapping"/>
      </w:r>
      <w:r>
        <w:rPr>
          <w:rFonts w:cs="仿宋_GB2312"/>
          <w:sz w:val="21"/>
          <w:szCs w:val="21"/>
        </w:rPr>
        <w:t xml:space="preserve">    3</w:t>
      </w:r>
      <w:r>
        <w:rPr>
          <w:rFonts w:hint="eastAsia" w:cs="仿宋_GB2312"/>
          <w:sz w:val="21"/>
          <w:szCs w:val="21"/>
        </w:rPr>
        <w:t>、告知。行政机关在查清基本违法事实作出征收、处罚决定之前，应当告知当事人作出征收、处罚决定的事实、理由及依据，并告知当事人依法享有的权利。当事人有权进行陈述和申辩。</w:t>
      </w:r>
    </w:p>
    <w:p>
      <w:pPr>
        <w:pStyle w:val="20"/>
        <w:spacing w:before="0" w:beforeAutospacing="0" w:after="0" w:line="400" w:lineRule="exact"/>
        <w:ind w:firstLine="420" w:firstLineChars="200"/>
        <w:rPr>
          <w:rFonts w:cs="仿宋_GB2312"/>
          <w:sz w:val="21"/>
          <w:szCs w:val="21"/>
        </w:rPr>
      </w:pPr>
      <w:r>
        <w:rPr>
          <w:rFonts w:cs="仿宋_GB2312"/>
          <w:sz w:val="21"/>
          <w:szCs w:val="21"/>
        </w:rPr>
        <w:t>4</w:t>
      </w:r>
      <w:r>
        <w:rPr>
          <w:rFonts w:hint="eastAsia" w:cs="仿宋_GB2312"/>
          <w:sz w:val="21"/>
          <w:szCs w:val="21"/>
        </w:rPr>
        <w:t>、审批。调查终结，当事人违法事实清楚，证据确凿、充分，依照法律、法规应当征收、处罚的，承办人应当填写“征收社会抚养费审批表”或“行政处罚审批表”，由行政机关负责人审查批准后作出征收、处罚决定。对情节复杂或重大违法行为给予较大数额征收、处罚的，行政机关的负责人应当集体讨论决定。对当事人的同一违法行为，不得给予两次以上的征收、处罚。</w:t>
      </w:r>
      <w:r>
        <w:rPr>
          <w:rFonts w:cs="仿宋_GB2312"/>
          <w:sz w:val="21"/>
          <w:szCs w:val="21"/>
        </w:rPr>
        <w:br w:type="textWrapping"/>
      </w:r>
      <w:r>
        <w:rPr>
          <w:rFonts w:cs="仿宋_GB2312"/>
          <w:sz w:val="21"/>
          <w:szCs w:val="21"/>
        </w:rPr>
        <w:t xml:space="preserve">    5</w:t>
      </w:r>
      <w:r>
        <w:rPr>
          <w:rFonts w:hint="eastAsia" w:cs="仿宋_GB2312"/>
          <w:sz w:val="21"/>
          <w:szCs w:val="21"/>
        </w:rPr>
        <w:t>、听证。计划生育行政机关在对违法行为作出</w:t>
      </w:r>
      <w:r>
        <w:rPr>
          <w:rFonts w:cs="仿宋_GB2312"/>
          <w:sz w:val="21"/>
          <w:szCs w:val="21"/>
        </w:rPr>
        <w:t>8000</w:t>
      </w:r>
      <w:r>
        <w:rPr>
          <w:rFonts w:hint="eastAsia" w:cs="仿宋_GB2312"/>
          <w:sz w:val="21"/>
          <w:szCs w:val="21"/>
        </w:rPr>
        <w:t>元以上行政处罚款决定之前，应当告知当事人有要求举行听证的权利；当事人要求听证的，行政机关应当组织听证。当事人不承担行政机关组织听证的费用。当事人要求听证的，应当在行政机关告知后三日内提出；行政机关应当在听证的七日前，通知当事人举行听证的时间、地点，具体按《中华人民共和国行政处罚法》、《河北省行政处罚听证程序实施办法》的规定执行。</w:t>
      </w:r>
      <w:r>
        <w:rPr>
          <w:rFonts w:cs="仿宋_GB2312"/>
          <w:sz w:val="21"/>
          <w:szCs w:val="21"/>
        </w:rPr>
        <w:br w:type="textWrapping"/>
      </w:r>
      <w:r>
        <w:rPr>
          <w:rFonts w:cs="仿宋_GB2312"/>
          <w:sz w:val="21"/>
          <w:szCs w:val="21"/>
        </w:rPr>
        <w:t xml:space="preserve">    6</w:t>
      </w:r>
      <w:r>
        <w:rPr>
          <w:rFonts w:hint="eastAsia" w:cs="仿宋_GB2312"/>
          <w:sz w:val="21"/>
          <w:szCs w:val="21"/>
        </w:rPr>
        <w:t>、决定。征收社会抚养费必须制作“征收社会抚养费决定书”；实施计划生育处罚，必须制作“行政处罚决定书”。行政处罚不得超过两年的时效。</w:t>
      </w:r>
      <w:r>
        <w:rPr>
          <w:rFonts w:cs="仿宋_GB2312"/>
          <w:sz w:val="21"/>
          <w:szCs w:val="21"/>
        </w:rPr>
        <w:t xml:space="preserve"> </w:t>
      </w:r>
      <w:r>
        <w:rPr>
          <w:rFonts w:cs="仿宋_GB2312"/>
          <w:sz w:val="21"/>
          <w:szCs w:val="21"/>
        </w:rPr>
        <w:br w:type="textWrapping"/>
      </w:r>
      <w:r>
        <w:rPr>
          <w:rFonts w:cs="仿宋_GB2312"/>
          <w:sz w:val="21"/>
          <w:szCs w:val="21"/>
        </w:rPr>
        <w:t xml:space="preserve">    7</w:t>
      </w:r>
      <w:r>
        <w:rPr>
          <w:rFonts w:hint="eastAsia" w:cs="仿宋_GB2312"/>
          <w:sz w:val="21"/>
          <w:szCs w:val="21"/>
        </w:rPr>
        <w:t>、送达。征收、处罚机关应当在七日内将“征收社会抚养费决定书”或“行政处罚决定书”送达当事人。送达决定书必须有送达回证，收件人本人应当在送达回证上记明收到日期，并签名和盖章。受送达人是法人或者其他组织的，应当由法定代表人、主要负责人或者负责收件的人签收。</w:t>
      </w:r>
    </w:p>
    <w:p>
      <w:pPr>
        <w:pStyle w:val="20"/>
        <w:spacing w:before="0" w:beforeAutospacing="0" w:after="0" w:line="400" w:lineRule="exact"/>
        <w:ind w:firstLine="420" w:firstLineChars="200"/>
        <w:rPr>
          <w:rFonts w:cs="仿宋_GB2312"/>
          <w:sz w:val="21"/>
          <w:szCs w:val="21"/>
        </w:rPr>
      </w:pPr>
      <w:r>
        <w:rPr>
          <w:rFonts w:cs="仿宋_GB2312"/>
          <w:sz w:val="21"/>
          <w:szCs w:val="21"/>
        </w:rPr>
        <w:t>8</w:t>
      </w:r>
      <w:r>
        <w:rPr>
          <w:rFonts w:hint="eastAsia" w:cs="仿宋_GB2312"/>
          <w:sz w:val="21"/>
          <w:szCs w:val="21"/>
        </w:rPr>
        <w:t>、执行。当事人未在规定的期限内缴纳社会抚养费的，自欠缴之日起每月加收欠缴社会抚养费千分之二的滞纳金；仍不缴纳的，由作出征收决定的县人口计生局申请人民法院强制执行。申请人民法院强制执行的，应当自被执行人的法定起诉期限届满之日起</w:t>
      </w:r>
      <w:r>
        <w:rPr>
          <w:rFonts w:cs="仿宋_GB2312"/>
          <w:sz w:val="21"/>
          <w:szCs w:val="21"/>
        </w:rPr>
        <w:t>180</w:t>
      </w:r>
      <w:r>
        <w:rPr>
          <w:rFonts w:hint="eastAsia" w:cs="仿宋_GB2312"/>
          <w:sz w:val="21"/>
          <w:szCs w:val="21"/>
        </w:rPr>
        <w:t>日内提出。</w:t>
      </w:r>
    </w:p>
    <w:p>
      <w:pPr>
        <w:pStyle w:val="20"/>
        <w:spacing w:before="0" w:beforeAutospacing="0" w:after="0" w:line="400" w:lineRule="exact"/>
        <w:ind w:firstLine="420" w:firstLineChars="200"/>
        <w:rPr>
          <w:rFonts w:cs="仿宋_GB2312"/>
          <w:sz w:val="21"/>
          <w:szCs w:val="21"/>
        </w:rPr>
      </w:pPr>
      <w:r>
        <w:rPr>
          <w:rFonts w:cs="仿宋_GB2312"/>
          <w:sz w:val="21"/>
          <w:szCs w:val="21"/>
        </w:rPr>
        <w:t>9</w:t>
      </w:r>
      <w:r>
        <w:rPr>
          <w:rFonts w:hint="eastAsia" w:cs="仿宋_GB2312"/>
          <w:sz w:val="21"/>
          <w:szCs w:val="21"/>
        </w:rPr>
        <w:t>、结案归档。征收、处罚决定作出后，当事人自动履行完毕或行政机关申请法院强制执行完毕，案件终结后应当填写“征收社会抚养费报告”或“行政处罚结案报告”，承办人应在一个月内将案件卷宗整理装订。立案归档要求做到：一案一卷，材料齐全；编排有序，目录清楚；装订规范，易于保存。</w:t>
      </w:r>
    </w:p>
    <w:p>
      <w:pPr>
        <w:pStyle w:val="20"/>
        <w:spacing w:before="0" w:beforeAutospacing="0" w:after="0" w:line="400" w:lineRule="exact"/>
        <w:rPr>
          <w:rFonts w:cs="仿宋_GB2312"/>
          <w:sz w:val="21"/>
          <w:szCs w:val="21"/>
        </w:rPr>
      </w:pPr>
      <w:r>
        <w:rPr>
          <w:rFonts w:hint="eastAsia" w:cs="仿宋_GB2312"/>
          <w:b/>
          <w:bCs/>
          <w:sz w:val="21"/>
          <w:szCs w:val="21"/>
        </w:rPr>
        <w:t>四、考核办法</w:t>
      </w:r>
    </w:p>
    <w:p>
      <w:pPr>
        <w:pStyle w:val="7"/>
        <w:shd w:val="clear" w:color="auto" w:fill="FFFFFF"/>
        <w:spacing w:before="0" w:beforeAutospacing="0" w:after="0" w:afterAutospacing="0" w:line="400" w:lineRule="exact"/>
        <w:ind w:firstLine="420" w:firstLineChars="200"/>
        <w:rPr>
          <w:rStyle w:val="9"/>
          <w:rFonts w:cs="仿宋_GB2312"/>
          <w:b w:val="0"/>
          <w:bCs w:val="0"/>
          <w:sz w:val="21"/>
          <w:szCs w:val="21"/>
        </w:rPr>
      </w:pPr>
      <w:r>
        <w:rPr>
          <w:rFonts w:hint="eastAsia" w:cs="仿宋_GB2312"/>
          <w:sz w:val="21"/>
          <w:szCs w:val="21"/>
        </w:rPr>
        <w:t>将案件承办情况列入涞源县人口与计划生育目标管理考核内容，考核结果作为乡镇计划生育目标责任制考核主要内容和执法人员年度考核的重要依据；对规范计生执法情况进行事中检查，每半年对行政处罚和社会抚养费案卷质量进行评查；发生错案的，依照《涞源县行政执法过错责任追究办法》的规定处理。评查结果与各种评先评优挂钩。</w:t>
      </w:r>
    </w:p>
    <w:p>
      <w:pPr>
        <w:spacing w:line="400" w:lineRule="exact"/>
        <w:jc w:val="center"/>
        <w:rPr>
          <w:rStyle w:val="9"/>
          <w:rFonts w:ascii="宋体" w:hAnsi="宋体" w:cs="宋体"/>
          <w:szCs w:val="21"/>
        </w:rPr>
      </w:pPr>
    </w:p>
    <w:p>
      <w:pPr>
        <w:spacing w:line="400" w:lineRule="exact"/>
        <w:jc w:val="center"/>
        <w:rPr>
          <w:rFonts w:ascii="宋体" w:hAnsi="宋体" w:cs="楷体_GB2312"/>
          <w:b/>
          <w:sz w:val="32"/>
          <w:szCs w:val="32"/>
        </w:rPr>
      </w:pPr>
      <w:r>
        <w:rPr>
          <w:rStyle w:val="9"/>
          <w:rFonts w:hint="eastAsia" w:ascii="宋体" w:hAnsi="宋体" w:cs="宋体"/>
          <w:b w:val="0"/>
          <w:sz w:val="32"/>
          <w:szCs w:val="32"/>
        </w:rPr>
        <w:t>行政处罚裁量权规范</w:t>
      </w:r>
    </w:p>
    <w:p>
      <w:pPr>
        <w:spacing w:line="400" w:lineRule="exact"/>
        <w:rPr>
          <w:rFonts w:ascii="宋体" w:hAnsi="宋体" w:cs="楷体_GB2312"/>
          <w:b/>
          <w:sz w:val="32"/>
          <w:szCs w:val="32"/>
        </w:rPr>
      </w:pPr>
      <w:r>
        <w:rPr>
          <w:rFonts w:hint="eastAsia" w:ascii="宋体" w:hAnsi="宋体" w:cs="楷体_GB2312"/>
          <w:b/>
          <w:sz w:val="32"/>
          <w:szCs w:val="32"/>
        </w:rPr>
        <w:t xml:space="preserve">   </w:t>
      </w:r>
      <w:r>
        <w:rPr>
          <w:rFonts w:hint="eastAsia" w:ascii="宋体" w:hAnsi="宋体" w:cs="仿宋_GB2312"/>
          <w:szCs w:val="21"/>
        </w:rPr>
        <w:t>为规范全县计划生育行政处罚行为，保障公平、公正地行使行政处罚裁量权，保护公民、法人或者其他组织的合法权益，制定行政处罚自由裁量权规范制度。</w:t>
      </w:r>
    </w:p>
    <w:p>
      <w:pPr>
        <w:spacing w:line="400" w:lineRule="exact"/>
        <w:rPr>
          <w:rFonts w:ascii="宋体" w:hAnsi="宋体" w:cs="仿宋_GB2312"/>
          <w:b/>
          <w:bCs/>
          <w:szCs w:val="21"/>
        </w:rPr>
      </w:pPr>
      <w:r>
        <w:rPr>
          <w:rFonts w:hint="eastAsia" w:ascii="宋体" w:hAnsi="宋体" w:cs="仿宋_GB2312"/>
          <w:b/>
          <w:bCs/>
          <w:szCs w:val="21"/>
        </w:rPr>
        <w:t>一、主要内容</w:t>
      </w:r>
    </w:p>
    <w:p>
      <w:pPr>
        <w:spacing w:line="400" w:lineRule="exact"/>
        <w:ind w:firstLine="420" w:firstLineChars="200"/>
        <w:rPr>
          <w:rFonts w:ascii="宋体" w:hAnsi="宋体" w:cs="仿宋_GB2312"/>
          <w:szCs w:val="21"/>
        </w:rPr>
      </w:pPr>
      <w:r>
        <w:rPr>
          <w:rFonts w:hint="eastAsia" w:ascii="宋体" w:hAnsi="宋体" w:cs="仿宋_GB2312"/>
          <w:szCs w:val="21"/>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spacing w:line="400" w:lineRule="exact"/>
        <w:rPr>
          <w:rFonts w:ascii="宋体" w:hAnsi="宋体" w:cs="仿宋_GB2312"/>
          <w:b/>
          <w:bCs/>
          <w:szCs w:val="21"/>
        </w:rPr>
      </w:pPr>
      <w:r>
        <w:rPr>
          <w:rFonts w:hint="eastAsia" w:ascii="宋体" w:hAnsi="宋体" w:cs="仿宋_GB2312"/>
          <w:b/>
          <w:bCs/>
          <w:szCs w:val="21"/>
        </w:rPr>
        <w:t>二、标准规范</w:t>
      </w:r>
    </w:p>
    <w:p>
      <w:pPr>
        <w:spacing w:line="400" w:lineRule="exact"/>
        <w:ind w:firstLine="420" w:firstLineChars="200"/>
        <w:rPr>
          <w:rFonts w:ascii="宋体" w:hAnsi="宋体" w:cs="仿宋_GB2312"/>
          <w:szCs w:val="21"/>
        </w:rPr>
      </w:pPr>
      <w:r>
        <w:rPr>
          <w:rFonts w:hint="eastAsia" w:ascii="宋体" w:hAnsi="宋体" w:cs="仿宋_GB2312"/>
          <w:szCs w:val="21"/>
        </w:rPr>
        <w:t>根据《人口与计划生育法》、《河北省人口与计划生育条例》等有关法律法规规定制订。本规则所称的行政处罚实施机构，是指涞源县人口和计划生育局。</w:t>
      </w:r>
    </w:p>
    <w:p>
      <w:pPr>
        <w:spacing w:line="400" w:lineRule="exact"/>
        <w:rPr>
          <w:rFonts w:ascii="宋体" w:hAnsi="宋体" w:cs="仿宋_GB2312"/>
          <w:b/>
          <w:bCs/>
          <w:szCs w:val="21"/>
        </w:rPr>
      </w:pPr>
      <w:r>
        <w:rPr>
          <w:rFonts w:hint="eastAsia" w:ascii="宋体" w:hAnsi="宋体" w:cs="仿宋_GB2312"/>
          <w:b/>
          <w:bCs/>
          <w:szCs w:val="21"/>
        </w:rPr>
        <w:t>三、有关措施</w:t>
      </w:r>
    </w:p>
    <w:p>
      <w:pPr>
        <w:spacing w:line="400" w:lineRule="exact"/>
        <w:ind w:firstLine="210" w:firstLineChars="100"/>
        <w:rPr>
          <w:rFonts w:ascii="宋体" w:hAnsi="宋体" w:cs="仿宋_GB2312"/>
          <w:szCs w:val="21"/>
        </w:rPr>
      </w:pPr>
      <w:r>
        <w:rPr>
          <w:rFonts w:hint="eastAsia" w:ascii="宋体" w:hAnsi="宋体" w:cs="仿宋_GB2312"/>
          <w:szCs w:val="21"/>
        </w:rPr>
        <w:t>（一）局负责各行政处罚实施机构行政处罚裁量行为的规范和监督，并对行政处罚裁量标准规范的实施情况进行评估，根据法律、法规、规章的修改和废止以及经济形势、社会情形等变化作相应调整和完善。</w:t>
      </w:r>
    </w:p>
    <w:p>
      <w:pPr>
        <w:spacing w:line="400" w:lineRule="exact"/>
        <w:ind w:firstLine="210" w:firstLineChars="100"/>
        <w:rPr>
          <w:rFonts w:ascii="宋体" w:hAnsi="宋体" w:cs="仿宋_GB2312"/>
          <w:szCs w:val="21"/>
        </w:rPr>
      </w:pPr>
      <w:r>
        <w:rPr>
          <w:rFonts w:hint="eastAsia" w:ascii="宋体" w:hAnsi="宋体" w:cs="仿宋_GB2312"/>
          <w:szCs w:val="21"/>
        </w:rPr>
        <w:t>（二）从重处罚、从轻处罚、一般处罚情节，依照《中华人民共和国行政处罚法》予以认定。</w:t>
      </w:r>
    </w:p>
    <w:p>
      <w:pPr>
        <w:spacing w:line="400" w:lineRule="exact"/>
        <w:ind w:firstLine="210" w:firstLineChars="100"/>
        <w:rPr>
          <w:rFonts w:ascii="宋体" w:hAnsi="宋体" w:cs="仿宋_GB2312"/>
          <w:kern w:val="0"/>
          <w:szCs w:val="21"/>
        </w:rPr>
      </w:pPr>
      <w:r>
        <w:rPr>
          <w:rFonts w:hint="eastAsia" w:ascii="宋体" w:hAnsi="宋体" w:cs="仿宋_GB2312"/>
          <w:szCs w:val="21"/>
        </w:rPr>
        <w:t>（三）</w:t>
      </w:r>
      <w:r>
        <w:rPr>
          <w:rFonts w:hint="eastAsia" w:ascii="宋体" w:hAnsi="宋体" w:cs="仿宋_GB2312"/>
          <w:kern w:val="0"/>
          <w:szCs w:val="21"/>
        </w:rPr>
        <w:t>建立和推行行政处罚裁量标准制度的同时，建立健全信息公开、投诉受理、案卷评查等配套制度。</w:t>
      </w:r>
    </w:p>
    <w:p>
      <w:pPr>
        <w:spacing w:line="400" w:lineRule="exact"/>
        <w:ind w:firstLine="210" w:firstLineChars="100"/>
        <w:rPr>
          <w:rFonts w:ascii="宋体" w:hAnsi="宋体"/>
          <w:b/>
          <w:szCs w:val="21"/>
        </w:rPr>
      </w:pPr>
      <w:r>
        <w:rPr>
          <w:rFonts w:hint="eastAsia" w:ascii="宋体" w:hAnsi="宋体" w:cs="仿宋_GB2312"/>
          <w:szCs w:val="21"/>
        </w:rPr>
        <w:t>（四）本行政处罚自由裁量行为规范自公布之日起施行。</w:t>
      </w:r>
    </w:p>
    <w:p>
      <w:pPr>
        <w:spacing w:line="520" w:lineRule="exact"/>
        <w:rPr>
          <w:rFonts w:ascii="黑体" w:hAnsi="黑体" w:eastAsia="黑体" w:cs="黑体"/>
          <w:kern w:val="0"/>
          <w:sz w:val="32"/>
          <w:szCs w:val="32"/>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审计局责任清单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406"/>
        <w:gridCol w:w="6575"/>
        <w:gridCol w:w="136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0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40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主要职责</w:t>
            </w:r>
          </w:p>
        </w:tc>
        <w:tc>
          <w:tcPr>
            <w:tcW w:w="657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具体工作事项</w:t>
            </w:r>
          </w:p>
        </w:tc>
        <w:tc>
          <w:tcPr>
            <w:tcW w:w="136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责任处室</w:t>
            </w:r>
          </w:p>
        </w:tc>
        <w:tc>
          <w:tcPr>
            <w:tcW w:w="104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对县级财政收支和法律法规规定属于审计监督范围的财务收支的真实、合法和效益进行审计监督。对审计、专项审计调查和核查社会审计机构相关审计报告的结果承担责任，并负有督促被审计单位整改的责任。</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对县级财政收支和法律法规规定属于审计监督范围的财务收支的真实、合法和效益进行审计监督。</w:t>
            </w:r>
          </w:p>
        </w:tc>
        <w:tc>
          <w:tcPr>
            <w:tcW w:w="136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执行审计通知、审计取证、审计报告征求意见、审计处理处罚、审计报告出具等法定程序。</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对审计、专项审计调查和核查社会审计机构相关审计报告的结果承担责任。</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督促被审计单位整改并报告整改情况。</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负责起草政府规章草案，经审议通过后组织实施；制定并组织实施全县年度审计计划；参与地方性财经政策法规的研究。</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拟订有关审计方发面的规章草案，经审议通过后组织实施。</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制定并组织实施年度审计计划。</w:t>
            </w:r>
          </w:p>
        </w:tc>
        <w:tc>
          <w:tcPr>
            <w:tcW w:w="1360" w:type="dxa"/>
            <w:vMerge w:val="continue"/>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参与地方性财经政策法规的研究。</w:t>
            </w:r>
          </w:p>
        </w:tc>
        <w:tc>
          <w:tcPr>
            <w:tcW w:w="1360" w:type="dxa"/>
            <w:vMerge w:val="continue"/>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对直接审计、调查和核查的事项依法进行审计评价，做出审计决定或提出审计建议。</w:t>
            </w:r>
          </w:p>
        </w:tc>
        <w:tc>
          <w:tcPr>
            <w:tcW w:w="1360" w:type="dxa"/>
            <w:vMerge w:val="continue"/>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向县政府提出年度县级预算执行和其他财政收支情况的审计结果报告；受县政府委托向县人大常委会提出县级预算执行和其他财政收支情况的审计工作报告、审计发现问题的纠正和处理结果报告；向县政府报告对其他事项的审计和专项审计调查情况及结果。</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向县政府提出年度县级预算执行和其他财政收支情况的审计结果报告。</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向县人大常委会提出县级预算执行和其他财政收支情况的审计工作报告。</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向县政府报告对其他事项的审计和专项审计调查情况及结果。</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依法向社会公布应当公布的审计结果。</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06" w:type="dxa"/>
            <w:vMerge w:val="restar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负责审计属于审计机关监督对象的事项，出具审计报告，在法定职权范围内做出审计决定或向有关主管机关提出处理处罚的建议。</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审计县级预算执行情况和其他财政收支，县本级预算部门（含直属单位）和各乡镇预算的执行情况和决算以及其他财政收支情况。</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　</w:t>
            </w:r>
          </w:p>
          <w:p>
            <w:pPr>
              <w:widowControl/>
              <w:rPr>
                <w:rFonts w:ascii="宋体" w:hAnsi="宋体" w:cs="宋体"/>
                <w:kern w:val="0"/>
                <w:szCs w:val="21"/>
              </w:rPr>
            </w:pPr>
            <w:r>
              <w:rPr>
                <w:rFonts w:hint="eastAsia" w:ascii="宋体" w:hAnsi="宋体" w:cs="宋体"/>
                <w:kern w:val="0"/>
                <w:szCs w:val="21"/>
              </w:rPr>
              <w:t>　</w:t>
            </w:r>
          </w:p>
          <w:p>
            <w:pPr>
              <w:widowControl/>
              <w:jc w:val="center"/>
              <w:rPr>
                <w:rFonts w:hint="eastAsia" w:ascii="宋体" w:hAnsi="宋体" w:cs="宋体"/>
                <w:kern w:val="0"/>
                <w:szCs w:val="21"/>
              </w:rPr>
            </w:pPr>
            <w:r>
              <w:rPr>
                <w:rFonts w:hint="eastAsia" w:ascii="宋体" w:hAnsi="宋体" w:cs="宋体"/>
                <w:kern w:val="0"/>
                <w:szCs w:val="21"/>
              </w:rPr>
              <w:t>　</w:t>
            </w:r>
          </w:p>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接受上级审计机关授权审计县级国有金融机构、县级国有资本占控股地位或者主导地位的金融机构的资产、负债和损益。</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审计与县财政有拨款关系的县委机关、县人大常委会机关、县政协机关、县法院机关、县检察院机关及其他党派组织、社会团体的财政财务收支。</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审计县政府有关部门、直属事业单位及其下属单位的财务收支和有关专项资金。</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审计国家的事业组织和使用县级财政资金的其他事业组织和社会团体的财务收支。</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政府管理的农业专项资金、资源能源和生态环境保护资金；审计由县政府主管部门管理和受县政府委托由社会团体管理的农林水利、资源环保资金的筹集、管理、使用情况；审计全县扶贫和农业综合开发资金的拨付、管理、使用情况。</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审计县级国有企业、县政府规定的县级国有资本占控股地位或者主导地位的企业的资产、负债和损益。</w:t>
            </w:r>
          </w:p>
        </w:tc>
        <w:tc>
          <w:tcPr>
            <w:tcW w:w="1360" w:type="dxa"/>
            <w:vMerge w:val="continue"/>
            <w:shd w:val="clear" w:color="auto" w:fill="auto"/>
            <w:vAlign w:val="center"/>
          </w:tcPr>
          <w:p>
            <w:pPr>
              <w:jc w:val="center"/>
              <w:rPr>
                <w:rFonts w:ascii="宋体" w:hAnsi="宋体"/>
                <w:szCs w:val="21"/>
              </w:rPr>
            </w:pPr>
          </w:p>
        </w:tc>
        <w:tc>
          <w:tcPr>
            <w:tcW w:w="1040" w:type="dxa"/>
            <w:vMerge w:val="restart"/>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　</w:t>
            </w:r>
          </w:p>
          <w:p>
            <w:pPr>
              <w:widowControl/>
              <w:rPr>
                <w:rFonts w:ascii="宋体" w:hAnsi="宋体" w:cs="宋体"/>
                <w:kern w:val="0"/>
                <w:szCs w:val="21"/>
              </w:rPr>
            </w:pPr>
            <w:r>
              <w:rPr>
                <w:rFonts w:hint="eastAsia" w:ascii="宋体" w:hAnsi="宋体" w:cs="宋体"/>
                <w:kern w:val="0"/>
                <w:szCs w:val="21"/>
              </w:rPr>
              <w:t>　</w:t>
            </w:r>
          </w:p>
          <w:p>
            <w:pPr>
              <w:widowControl/>
              <w:rPr>
                <w:rFonts w:ascii="宋体" w:hAnsi="宋体" w:cs="宋体"/>
                <w:kern w:val="0"/>
                <w:szCs w:val="21"/>
              </w:rPr>
            </w:pPr>
            <w:r>
              <w:rPr>
                <w:rFonts w:hint="eastAsia" w:ascii="宋体" w:hAnsi="宋体" w:cs="宋体"/>
                <w:kern w:val="0"/>
                <w:szCs w:val="21"/>
              </w:rPr>
              <w:t>　</w:t>
            </w:r>
          </w:p>
          <w:p>
            <w:pPr>
              <w:widowControl/>
              <w:rPr>
                <w:rFonts w:ascii="宋体" w:hAnsi="宋体" w:cs="宋体"/>
                <w:b/>
                <w:bCs/>
                <w:kern w:val="0"/>
                <w:szCs w:val="21"/>
              </w:rPr>
            </w:pPr>
            <w:r>
              <w:rPr>
                <w:rFonts w:hint="eastAsia" w:ascii="宋体" w:hAnsi="宋体" w:cs="宋体"/>
                <w:b/>
                <w:bCs/>
                <w:kern w:val="0"/>
                <w:szCs w:val="21"/>
              </w:rPr>
              <w:t>　</w:t>
            </w:r>
          </w:p>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审计县级政府投资和以县级政府投资为主的建设项目的预算执行情况和决算。</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审计县级政府部门管理的和其他单位受县政府及其部门委托管理的社会保障基金、社会捐赠资金及其他有关基金、资金的财务收支。</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负责全县审计机关信息化建设的组织规划和监督管理。</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审计法律、行政法规规定应由县审计局审计的其他事项。</w:t>
            </w:r>
          </w:p>
        </w:tc>
        <w:tc>
          <w:tcPr>
            <w:tcW w:w="1360" w:type="dxa"/>
            <w:vMerge w:val="continue"/>
            <w:shd w:val="clear" w:color="auto" w:fill="auto"/>
            <w:vAlign w:val="center"/>
          </w:tcPr>
          <w:p>
            <w:pPr>
              <w:jc w:val="center"/>
              <w:rPr>
                <w:rFonts w:ascii="宋体" w:hAnsi="宋体"/>
                <w:szCs w:val="21"/>
              </w:rPr>
            </w:pPr>
          </w:p>
        </w:tc>
        <w:tc>
          <w:tcPr>
            <w:tcW w:w="1040" w:type="dxa"/>
            <w:vMerge w:val="continue"/>
            <w:shd w:val="clear" w:color="auto" w:fill="auto"/>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负责按规定对县管领导干部及依法属于县审计局审计监督对象的其他单位主要负责人实施经济责任审计。</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组织管理全县经济责任审计工作。</w:t>
            </w:r>
          </w:p>
        </w:tc>
        <w:tc>
          <w:tcPr>
            <w:tcW w:w="136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104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对县管领导干部及依法属于县审计局审计监督对象的其他单位主要负责人实施经济责任审计。</w:t>
            </w:r>
          </w:p>
        </w:tc>
        <w:tc>
          <w:tcPr>
            <w:tcW w:w="1360" w:type="dxa"/>
            <w:vMerge w:val="continue"/>
            <w:vAlign w:val="center"/>
          </w:tcPr>
          <w:p>
            <w:pPr>
              <w:widowControl/>
              <w:jc w:val="center"/>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向县政府和组织部报送经济责任审计结果报告。</w:t>
            </w:r>
          </w:p>
        </w:tc>
        <w:tc>
          <w:tcPr>
            <w:tcW w:w="1360" w:type="dxa"/>
            <w:vMerge w:val="continue"/>
            <w:vAlign w:val="center"/>
          </w:tcPr>
          <w:p>
            <w:pPr>
              <w:widowControl/>
              <w:jc w:val="center"/>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负责对财经法律、法规、规章、政策和宏观调控政策措施执行情况、县级财政收支有关的特定事项组织专项审计调查。</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对财经法律、法规、规章、政策和宏观调控政策措施执行情况组织专项审计调查。</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对县级财政收支有关的特定事项组织专项审计调查。</w:t>
            </w:r>
          </w:p>
        </w:tc>
        <w:tc>
          <w:tcPr>
            <w:tcW w:w="1360" w:type="dxa"/>
            <w:vMerge w:val="continue"/>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负责依法检查审计决定执行情况，督促纠正和处理审计发现的问题，协助配合有关部门查处相关重大案件。</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开展审计执法检查，依法检查审计决定等审计文书质量情况。</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协助配合纪检监察、公安、检察院等有关部门查处相关重大案件。</w:t>
            </w:r>
          </w:p>
        </w:tc>
        <w:tc>
          <w:tcPr>
            <w:tcW w:w="1360" w:type="dxa"/>
            <w:vMerge w:val="continue"/>
            <w:shd w:val="clear" w:color="auto" w:fill="auto"/>
            <w:vAlign w:val="center"/>
          </w:tcPr>
          <w:p>
            <w:pPr>
              <w:jc w:val="center"/>
              <w:rPr>
                <w:rFonts w:ascii="宋体" w:hAnsi="宋体"/>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指导和监督内部审计工作，核查社会审计机构对依法属于审计监督对象的单位出具的相关审计报告。</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对内部审计工作进行指导，对执行内部审计准则、工作规则、职业道德规范、内部审计业务规章、管理办法等情况进行监督。</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开展对社会审计机构对依法属于审计监督对象的单位出具的相关审计报告的核查。</w:t>
            </w:r>
          </w:p>
        </w:tc>
        <w:tc>
          <w:tcPr>
            <w:tcW w:w="1360" w:type="dxa"/>
            <w:vMerge w:val="continue"/>
            <w:shd w:val="clear" w:color="auto" w:fill="auto"/>
            <w:vAlign w:val="center"/>
          </w:tcPr>
          <w:p>
            <w:pPr>
              <w:jc w:val="center"/>
              <w:rPr>
                <w:rFonts w:ascii="宋体" w:hAnsi="宋体"/>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0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4406"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承担审计署、省审计厅、市审计局授权的依法属于审计监督范围的审计事项。</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4406" w:type="dxa"/>
            <w:shd w:val="clear" w:color="auto" w:fill="auto"/>
            <w:vAlign w:val="center"/>
          </w:tcPr>
          <w:p>
            <w:pPr>
              <w:widowControl/>
              <w:rPr>
                <w:rFonts w:ascii="宋体" w:hAnsi="宋体" w:cs="宋体"/>
                <w:kern w:val="0"/>
                <w:szCs w:val="21"/>
              </w:rPr>
            </w:pPr>
            <w:r>
              <w:rPr>
                <w:rFonts w:hint="eastAsia" w:ascii="宋体" w:hAnsi="宋体" w:cs="宋体"/>
                <w:kern w:val="0"/>
                <w:szCs w:val="21"/>
              </w:rPr>
              <w:t>承办县政府交办的其他事项。</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bl>
    <w:p>
      <w:pPr>
        <w:spacing w:line="560" w:lineRule="exact"/>
        <w:ind w:firstLine="630"/>
        <w:jc w:val="center"/>
        <w:rPr>
          <w:rFonts w:ascii="华文中宋" w:hAnsi="华文中宋" w:eastAsia="华文中宋"/>
          <w:b/>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ind w:firstLine="630"/>
        <w:jc w:val="center"/>
        <w:rPr>
          <w:rFonts w:ascii="宋体" w:hAnsi="宋体"/>
          <w:sz w:val="44"/>
          <w:szCs w:val="44"/>
        </w:rPr>
      </w:pPr>
    </w:p>
    <w:p>
      <w:pPr>
        <w:spacing w:line="520" w:lineRule="exact"/>
        <w:jc w:val="center"/>
        <w:rPr>
          <w:rFonts w:ascii="宋体" w:hAnsi="宋体"/>
          <w:sz w:val="44"/>
          <w:szCs w:val="44"/>
        </w:rPr>
      </w:pPr>
      <w:r>
        <w:rPr>
          <w:rFonts w:hint="eastAsia" w:ascii="宋体" w:hAnsi="宋体"/>
          <w:sz w:val="44"/>
          <w:szCs w:val="44"/>
        </w:rPr>
        <w:t>事中事后监管制度</w:t>
      </w:r>
    </w:p>
    <w:p>
      <w:pPr>
        <w:spacing w:line="560" w:lineRule="exact"/>
        <w:ind w:firstLine="630"/>
        <w:jc w:val="center"/>
        <w:rPr>
          <w:rFonts w:ascii="宋体" w:hAnsi="宋体"/>
          <w:sz w:val="32"/>
          <w:szCs w:val="32"/>
        </w:rPr>
      </w:pPr>
      <w:r>
        <w:rPr>
          <w:rFonts w:hint="eastAsia"/>
          <w:sz w:val="32"/>
          <w:szCs w:val="32"/>
        </w:rPr>
        <w:t>审计监督相关权力</w:t>
      </w:r>
    </w:p>
    <w:p>
      <w:pPr>
        <w:pStyle w:val="13"/>
        <w:spacing w:before="0" w:after="0" w:line="400" w:lineRule="exact"/>
        <w:rPr>
          <w:b/>
          <w:sz w:val="21"/>
          <w:szCs w:val="21"/>
        </w:rPr>
      </w:pPr>
      <w:r>
        <w:rPr>
          <w:rFonts w:hint="eastAsia"/>
          <w:b/>
          <w:sz w:val="21"/>
          <w:szCs w:val="21"/>
        </w:rPr>
        <w:t>一、监督检查对象</w:t>
      </w:r>
    </w:p>
    <w:p>
      <w:pPr>
        <w:pStyle w:val="13"/>
        <w:spacing w:before="0" w:after="0" w:line="400" w:lineRule="exact"/>
        <w:ind w:firstLine="420" w:firstLineChars="200"/>
        <w:rPr>
          <w:sz w:val="21"/>
          <w:szCs w:val="21"/>
        </w:rPr>
      </w:pPr>
      <w:r>
        <w:rPr>
          <w:rFonts w:hint="eastAsia"/>
          <w:sz w:val="21"/>
          <w:szCs w:val="21"/>
        </w:rPr>
        <w:t>监督检查对象为局内各部门及审计人员。</w:t>
      </w:r>
    </w:p>
    <w:p>
      <w:pPr>
        <w:pStyle w:val="13"/>
        <w:spacing w:before="0" w:after="0" w:line="400" w:lineRule="exact"/>
        <w:rPr>
          <w:b/>
          <w:sz w:val="21"/>
          <w:szCs w:val="21"/>
        </w:rPr>
      </w:pPr>
      <w:r>
        <w:rPr>
          <w:rFonts w:hint="eastAsia"/>
          <w:b/>
          <w:sz w:val="21"/>
          <w:szCs w:val="21"/>
        </w:rPr>
        <w:t>二、监督检查内容</w:t>
      </w:r>
    </w:p>
    <w:p>
      <w:pPr>
        <w:pStyle w:val="13"/>
        <w:spacing w:before="0" w:after="0" w:line="400" w:lineRule="exact"/>
        <w:ind w:firstLine="420" w:firstLineChars="200"/>
        <w:rPr>
          <w:sz w:val="21"/>
          <w:szCs w:val="21"/>
        </w:rPr>
      </w:pPr>
      <w:r>
        <w:rPr>
          <w:rFonts w:hint="eastAsia"/>
          <w:sz w:val="21"/>
          <w:szCs w:val="21"/>
        </w:rPr>
        <w:t>局内各部门及审计人员依法审计、依法进行专项审计调查、依法执行审计法定程序、依法作出审计处理处罚及保密等情况。</w:t>
      </w:r>
    </w:p>
    <w:p>
      <w:pPr>
        <w:pStyle w:val="13"/>
        <w:spacing w:before="0" w:after="0" w:line="400" w:lineRule="exact"/>
        <w:rPr>
          <w:b/>
          <w:sz w:val="21"/>
          <w:szCs w:val="21"/>
        </w:rPr>
      </w:pPr>
      <w:r>
        <w:rPr>
          <w:rFonts w:hint="eastAsia"/>
          <w:b/>
          <w:sz w:val="21"/>
          <w:szCs w:val="21"/>
        </w:rPr>
        <w:t>三、监督检查方式</w:t>
      </w:r>
    </w:p>
    <w:p>
      <w:pPr>
        <w:pStyle w:val="13"/>
        <w:spacing w:before="0" w:after="0" w:line="400" w:lineRule="exact"/>
        <w:ind w:firstLine="420" w:firstLineChars="200"/>
        <w:rPr>
          <w:sz w:val="21"/>
          <w:szCs w:val="21"/>
        </w:rPr>
      </w:pPr>
      <w:r>
        <w:rPr>
          <w:rFonts w:hint="eastAsia"/>
          <w:sz w:val="21"/>
          <w:szCs w:val="21"/>
        </w:rPr>
        <w:t>具体监督检查方式主要有内部控制监督检查、审计业务质量检查、审计回访等。</w:t>
      </w:r>
    </w:p>
    <w:p>
      <w:pPr>
        <w:pStyle w:val="13"/>
        <w:spacing w:before="0" w:after="0" w:line="400" w:lineRule="exact"/>
        <w:rPr>
          <w:b/>
          <w:sz w:val="21"/>
          <w:szCs w:val="21"/>
        </w:rPr>
      </w:pPr>
      <w:r>
        <w:rPr>
          <w:rFonts w:hint="eastAsia"/>
          <w:b/>
          <w:sz w:val="21"/>
          <w:szCs w:val="21"/>
        </w:rPr>
        <w:t>四、监督检查措施</w:t>
      </w:r>
    </w:p>
    <w:p>
      <w:pPr>
        <w:pStyle w:val="13"/>
        <w:spacing w:before="0" w:after="0" w:line="400" w:lineRule="exact"/>
        <w:ind w:firstLine="420" w:firstLineChars="200"/>
        <w:rPr>
          <w:sz w:val="21"/>
          <w:szCs w:val="21"/>
        </w:rPr>
      </w:pPr>
      <w:r>
        <w:rPr>
          <w:rFonts w:hint="eastAsia"/>
          <w:sz w:val="21"/>
          <w:szCs w:val="21"/>
        </w:rPr>
        <w:t>一是审计机关按照审计准则要求实行审计组成员、审计组主审、审计组组长、审计机关业务部门负责人、审理机构、总审计师和审计机关负责人对审计业务的分级质量控制；</w:t>
      </w:r>
    </w:p>
    <w:p>
      <w:pPr>
        <w:pStyle w:val="13"/>
        <w:spacing w:before="0" w:after="0" w:line="400" w:lineRule="exact"/>
        <w:ind w:firstLine="420" w:firstLineChars="200"/>
        <w:rPr>
          <w:sz w:val="21"/>
          <w:szCs w:val="21"/>
        </w:rPr>
      </w:pPr>
      <w:r>
        <w:rPr>
          <w:rFonts w:hint="eastAsia"/>
          <w:sz w:val="21"/>
          <w:szCs w:val="21"/>
        </w:rPr>
        <w:t>二是开展审计业务质量检查，检查执行审计法律法规情况；</w:t>
      </w:r>
    </w:p>
    <w:p>
      <w:pPr>
        <w:pStyle w:val="13"/>
        <w:spacing w:before="0" w:after="0" w:line="400" w:lineRule="exact"/>
        <w:ind w:firstLine="420" w:firstLineChars="200"/>
        <w:rPr>
          <w:sz w:val="21"/>
          <w:szCs w:val="21"/>
        </w:rPr>
      </w:pPr>
      <w:r>
        <w:rPr>
          <w:rFonts w:hint="eastAsia"/>
          <w:sz w:val="21"/>
          <w:szCs w:val="21"/>
        </w:rPr>
        <w:t>三是执行集体决策机制，组织召开审计机关审计业务会议，集体讨论审定审计工作方案、重要项目的审计实施方案及其审计结果、审理部门和业务部门提交的其他重大审计事项；</w:t>
      </w:r>
    </w:p>
    <w:p>
      <w:pPr>
        <w:pStyle w:val="13"/>
        <w:spacing w:before="0" w:after="0" w:line="400" w:lineRule="exact"/>
        <w:rPr>
          <w:b/>
          <w:sz w:val="21"/>
          <w:szCs w:val="21"/>
        </w:rPr>
      </w:pPr>
      <w:r>
        <w:rPr>
          <w:rFonts w:hint="eastAsia"/>
          <w:b/>
          <w:sz w:val="21"/>
          <w:szCs w:val="21"/>
        </w:rPr>
        <w:t>五、监督检查程序</w:t>
      </w:r>
    </w:p>
    <w:p>
      <w:pPr>
        <w:pStyle w:val="13"/>
        <w:spacing w:before="0" w:after="0" w:line="400" w:lineRule="exact"/>
        <w:ind w:firstLine="420" w:firstLineChars="200"/>
        <w:rPr>
          <w:sz w:val="21"/>
          <w:szCs w:val="21"/>
        </w:rPr>
      </w:pPr>
      <w:r>
        <w:rPr>
          <w:rFonts w:hint="eastAsia"/>
          <w:sz w:val="21"/>
          <w:szCs w:val="21"/>
        </w:rPr>
        <w:t>七级审计业务质量控制程序为：审计人员调查了解被审计单位相关情况；审计人员按照审计项目实施方案要求进行审计取证；审计组组长或审计组主审对审计组成员的工作进行督导并对审计实施结果进行审核；审计组所在业务部门对审计组相关工作结果进行复核；审理机构对审计项目实施情况进行审理；审计业务会议审议审计结果；审计机关负责人审定审计结果。</w:t>
      </w:r>
    </w:p>
    <w:p>
      <w:pPr>
        <w:pStyle w:val="13"/>
        <w:spacing w:before="0" w:after="0" w:line="400" w:lineRule="exact"/>
        <w:ind w:firstLine="420" w:firstLineChars="200"/>
        <w:rPr>
          <w:sz w:val="21"/>
          <w:szCs w:val="21"/>
        </w:rPr>
      </w:pPr>
      <w:r>
        <w:rPr>
          <w:rFonts w:hint="eastAsia"/>
          <w:sz w:val="21"/>
          <w:szCs w:val="21"/>
        </w:rPr>
        <w:t>开展审计业务质量检查程序为：发布审计质量检查通知书；组成检查组，开展审计项目质量检查工作；检查组提出检查结论；经内部流程控制出具正式业务质量检查报告；通报审计业务质量检查结果。</w:t>
      </w:r>
    </w:p>
    <w:p>
      <w:pPr>
        <w:pStyle w:val="13"/>
        <w:spacing w:before="0" w:after="0" w:line="400" w:lineRule="exact"/>
        <w:ind w:firstLine="420" w:firstLineChars="200"/>
        <w:rPr>
          <w:sz w:val="21"/>
          <w:szCs w:val="21"/>
        </w:rPr>
      </w:pPr>
      <w:r>
        <w:rPr>
          <w:rFonts w:hint="eastAsia"/>
          <w:sz w:val="21"/>
          <w:szCs w:val="21"/>
        </w:rPr>
        <w:t>审计机关审计业务会议程序为：按制度要求启动审计业务会议制度；按业务会议规模分别由法制部门、业务部门通知参会人员及准备会议材料；由局领导主持会议；业务部门记录会议情况并撰写审计业务会议记录；在充分讨论的基础上形成审计业务会议决定，报主持审计业务会的局领导审签；业务部门按照业务会议记录、业务会议决定补充查证并修改审计结果文书。</w:t>
      </w:r>
    </w:p>
    <w:p>
      <w:pPr>
        <w:pStyle w:val="13"/>
        <w:spacing w:before="0" w:after="0" w:line="400" w:lineRule="exact"/>
        <w:rPr>
          <w:b/>
          <w:sz w:val="21"/>
          <w:szCs w:val="21"/>
        </w:rPr>
      </w:pPr>
      <w:r>
        <w:rPr>
          <w:rFonts w:hint="eastAsia"/>
          <w:b/>
          <w:sz w:val="21"/>
          <w:szCs w:val="21"/>
        </w:rPr>
        <w:t>六、监督检查处理</w:t>
      </w:r>
    </w:p>
    <w:p>
      <w:pPr>
        <w:spacing w:line="40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《保定市审计执法过错责任追究办法》，对</w:t>
      </w:r>
      <w:r>
        <w:rPr>
          <w:rFonts w:hint="eastAsia" w:ascii="宋体" w:hAnsi="宋体"/>
          <w:szCs w:val="21"/>
        </w:rPr>
        <w:t>下列审计执法过错行为按照审计执法过错责任性质和责任大小追究有关责任人员的责任：</w:t>
      </w:r>
    </w:p>
    <w:p>
      <w:pPr>
        <w:spacing w:line="400" w:lineRule="exact"/>
        <w:ind w:firstLine="315" w:firstLineChars="150"/>
        <w:rPr>
          <w:rFonts w:ascii="宋体" w:hAnsi="宋体"/>
          <w:szCs w:val="21"/>
        </w:rPr>
      </w:pPr>
      <w:r>
        <w:rPr>
          <w:rFonts w:hint="eastAsia" w:ascii="宋体" w:hAnsi="宋体"/>
          <w:kern w:val="0"/>
          <w:szCs w:val="21"/>
        </w:rPr>
        <w:t>（一）未按规定程序进行审计，包括未在年度审计项目计划确定之日起规定时间内告知计划确定的国有资本占控股地位或者主导地位的企业和金融机构、未按规定送达审计通知书、未按规定程序查询被审计单位在金融机构账户和被审计单位以个人名义在金融机构存款、未按规定程序封存被审计单位有关资料和资产、未按规定征求被审计对象对审计报告的意见、未告知和组织听证、未告知被审计对象救济途径和期限等造成严重后果的；</w:t>
      </w:r>
    </w:p>
    <w:p>
      <w:pPr>
        <w:widowControl/>
        <w:spacing w:line="400" w:lineRule="exact"/>
        <w:ind w:firstLine="210" w:firstLineChars="100"/>
        <w:rPr>
          <w:rFonts w:ascii="宋体" w:hAnsi="宋体"/>
          <w:kern w:val="0"/>
          <w:szCs w:val="21"/>
        </w:rPr>
      </w:pPr>
      <w:r>
        <w:rPr>
          <w:rFonts w:hint="eastAsia" w:ascii="宋体" w:hAnsi="宋体"/>
          <w:kern w:val="0"/>
          <w:szCs w:val="21"/>
        </w:rPr>
        <w:t>（二）审计实施方案编制、调整过程中，因审计范围、审计重点、审计内容、审计应对措施确定不当，造成重大问题应当被审计而未审计的；或未按审计实施方案（含调整方案）要求实施审计，导致重大违规问题应当被发现而未发现的；</w:t>
      </w:r>
    </w:p>
    <w:p>
      <w:pPr>
        <w:widowControl/>
        <w:spacing w:line="400" w:lineRule="exact"/>
        <w:ind w:firstLine="210" w:firstLineChars="100"/>
        <w:rPr>
          <w:rFonts w:ascii="宋体" w:hAnsi="宋体"/>
          <w:kern w:val="0"/>
          <w:szCs w:val="21"/>
        </w:rPr>
      </w:pPr>
      <w:r>
        <w:rPr>
          <w:rFonts w:hint="eastAsia" w:ascii="宋体" w:hAnsi="宋体"/>
          <w:kern w:val="0"/>
          <w:szCs w:val="21"/>
        </w:rPr>
        <w:t>（三）对审计实施过程中发现的重要线索，应深入查证而未查证，造成严重违纪违规行为未被揭露的；</w:t>
      </w:r>
    </w:p>
    <w:p>
      <w:pPr>
        <w:widowControl/>
        <w:spacing w:line="400" w:lineRule="exact"/>
        <w:ind w:firstLine="210" w:firstLineChars="100"/>
        <w:rPr>
          <w:rFonts w:ascii="宋体" w:hAnsi="宋体"/>
          <w:kern w:val="0"/>
          <w:szCs w:val="21"/>
        </w:rPr>
      </w:pPr>
      <w:r>
        <w:rPr>
          <w:rFonts w:hint="eastAsia" w:ascii="宋体" w:hAnsi="宋体"/>
          <w:kern w:val="0"/>
          <w:szCs w:val="21"/>
        </w:rPr>
        <w:t>（四）因审计人员因素造成投资审计核减金额严重失实及其他审计查出的问题严重失实的；</w:t>
      </w:r>
    </w:p>
    <w:p>
      <w:pPr>
        <w:widowControl/>
        <w:spacing w:line="400" w:lineRule="exact"/>
        <w:ind w:firstLine="210" w:firstLineChars="100"/>
        <w:rPr>
          <w:rFonts w:ascii="宋体" w:hAnsi="宋体"/>
          <w:kern w:val="0"/>
          <w:szCs w:val="21"/>
        </w:rPr>
      </w:pPr>
      <w:r>
        <w:rPr>
          <w:rFonts w:hint="eastAsia" w:ascii="宋体" w:hAnsi="宋体"/>
          <w:kern w:val="0"/>
          <w:szCs w:val="21"/>
        </w:rPr>
        <w:t>（五）审计发现的违法违纪事项和人员，应当按规定处理处罚而未处理处罚，造成严重后果的；</w:t>
      </w:r>
    </w:p>
    <w:p>
      <w:pPr>
        <w:widowControl/>
        <w:spacing w:line="400" w:lineRule="exact"/>
        <w:ind w:firstLine="210" w:firstLineChars="100"/>
        <w:rPr>
          <w:rFonts w:ascii="宋体" w:hAnsi="宋体"/>
          <w:kern w:val="0"/>
          <w:szCs w:val="21"/>
        </w:rPr>
      </w:pPr>
      <w:r>
        <w:rPr>
          <w:rFonts w:hint="eastAsia" w:ascii="宋体" w:hAnsi="宋体"/>
          <w:kern w:val="0"/>
          <w:szCs w:val="21"/>
        </w:rPr>
        <w:t>（六）审计发现的违法违纪事项和人员，应当移送有关部门处理而未按照规定移送处理，造成严重后果的；</w:t>
      </w:r>
    </w:p>
    <w:p>
      <w:pPr>
        <w:widowControl/>
        <w:spacing w:line="400" w:lineRule="exact"/>
        <w:ind w:firstLine="210" w:firstLineChars="100"/>
        <w:rPr>
          <w:rFonts w:ascii="宋体" w:hAnsi="宋体"/>
          <w:kern w:val="0"/>
          <w:szCs w:val="21"/>
        </w:rPr>
      </w:pPr>
      <w:r>
        <w:rPr>
          <w:rFonts w:hint="eastAsia" w:ascii="宋体" w:hAnsi="宋体"/>
          <w:kern w:val="0"/>
          <w:szCs w:val="21"/>
        </w:rPr>
        <w:t>（七）审计实施过程，审核、复核、审理、审计结果审定、审计整改检查过程中发现的重大问题隐瞒不报或不如实报告、提出的；</w:t>
      </w:r>
    </w:p>
    <w:p>
      <w:pPr>
        <w:widowControl/>
        <w:spacing w:line="400" w:lineRule="exact"/>
        <w:ind w:firstLine="210" w:firstLineChars="100"/>
        <w:rPr>
          <w:rFonts w:ascii="宋体" w:hAnsi="宋体"/>
          <w:kern w:val="0"/>
          <w:szCs w:val="21"/>
        </w:rPr>
      </w:pPr>
      <w:r>
        <w:rPr>
          <w:rFonts w:hint="eastAsia" w:ascii="宋体" w:hAnsi="宋体"/>
          <w:kern w:val="0"/>
          <w:szCs w:val="21"/>
        </w:rPr>
        <w:t>（八）泄露审计过程中知悉的国家秘密、被审计单位的商业秘密的；违反规定泄露审计工作内情，造成不良影响的；</w:t>
      </w:r>
    </w:p>
    <w:p>
      <w:pPr>
        <w:widowControl/>
        <w:spacing w:line="400" w:lineRule="exact"/>
        <w:ind w:firstLine="210" w:firstLineChars="100"/>
        <w:rPr>
          <w:rFonts w:ascii="宋体" w:hAnsi="宋体"/>
          <w:kern w:val="0"/>
          <w:szCs w:val="21"/>
        </w:rPr>
      </w:pPr>
      <w:r>
        <w:rPr>
          <w:rFonts w:hint="eastAsia" w:ascii="宋体" w:hAnsi="宋体"/>
          <w:kern w:val="0"/>
          <w:szCs w:val="21"/>
        </w:rPr>
        <w:t>（九）其他滥用职权、循私舞弊、玩忽职守的行为。</w:t>
      </w:r>
    </w:p>
    <w:p>
      <w:pPr>
        <w:spacing w:line="400" w:lineRule="exact"/>
        <w:ind w:firstLine="420" w:firstLineChars="200"/>
        <w:rPr>
          <w:rFonts w:ascii="宋体" w:hAnsi="宋体"/>
          <w:kern w:val="0"/>
          <w:szCs w:val="21"/>
        </w:rPr>
      </w:pPr>
      <w:r>
        <w:rPr>
          <w:rFonts w:hint="eastAsia" w:ascii="宋体" w:hAnsi="宋体"/>
          <w:szCs w:val="21"/>
        </w:rPr>
        <w:t>对审计执法过错责任人作出责令改正错误；告诫、批评教育；责令作出书面检查；通报批评；取消当年晋级、晋职资格；停职培训；给予行政处分或者纪律处分；涉嫌犯罪的，依法移交司法机关追究刑事责任等形式的处理。</w:t>
      </w:r>
    </w:p>
    <w:p>
      <w:pPr>
        <w:spacing w:line="400" w:lineRule="exact"/>
        <w:ind w:firstLine="420" w:firstLineChars="200"/>
        <w:rPr>
          <w:rFonts w:ascii="宋体" w:hAnsi="宋体"/>
          <w:kern w:val="0"/>
          <w:szCs w:val="21"/>
        </w:rPr>
      </w:pPr>
    </w:p>
    <w:p>
      <w:pPr>
        <w:spacing w:line="400" w:lineRule="exact"/>
        <w:ind w:firstLine="420" w:firstLineChars="200"/>
        <w:rPr>
          <w:rFonts w:ascii="宋体" w:hAnsi="宋体"/>
          <w:kern w:val="0"/>
          <w:szCs w:val="21"/>
        </w:rPr>
      </w:pPr>
    </w:p>
    <w:p>
      <w:pPr>
        <w:spacing w:line="400" w:lineRule="exact"/>
        <w:ind w:firstLine="420" w:firstLineChars="200"/>
        <w:rPr>
          <w:rFonts w:ascii="宋体" w:hAnsi="宋体"/>
          <w:kern w:val="0"/>
          <w:szCs w:val="21"/>
        </w:rPr>
      </w:pPr>
    </w:p>
    <w:p>
      <w:pPr>
        <w:jc w:val="center"/>
        <w:rPr>
          <w:rFonts w:ascii="宋体" w:hAnsi="宋体"/>
          <w:b/>
          <w:sz w:val="44"/>
          <w:szCs w:val="44"/>
        </w:rPr>
      </w:pPr>
      <w:r>
        <w:rPr>
          <w:rFonts w:hint="eastAsia" w:ascii="宋体" w:hAnsi="宋体"/>
          <w:b/>
          <w:sz w:val="44"/>
          <w:szCs w:val="44"/>
        </w:rPr>
        <w:t>市场监督管理局责任清单</w:t>
      </w:r>
    </w:p>
    <w:p>
      <w:pPr>
        <w:jc w:val="center"/>
        <w:rPr>
          <w:rFonts w:ascii="仿宋_GB2312" w:eastAsia="仿宋_GB2312"/>
          <w:b/>
          <w:bCs/>
          <w:sz w:val="44"/>
          <w:szCs w:val="44"/>
        </w:rPr>
      </w:pPr>
      <w:r>
        <w:rPr>
          <w:rFonts w:hint="eastAsia" w:ascii="宋体" w:hAnsi="宋体"/>
          <w:b/>
          <w:sz w:val="44"/>
          <w:szCs w:val="44"/>
        </w:rPr>
        <w:t>部门职责登记表</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
        <w:gridCol w:w="793"/>
        <w:gridCol w:w="17"/>
        <w:gridCol w:w="3782"/>
        <w:gridCol w:w="5645"/>
        <w:gridCol w:w="298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Pr>
        <w:tc>
          <w:tcPr>
            <w:tcW w:w="793" w:type="dxa"/>
            <w:vAlign w:val="center"/>
          </w:tcPr>
          <w:p>
            <w:pPr>
              <w:jc w:val="center"/>
              <w:rPr>
                <w:rFonts w:ascii="宋体" w:hAnsi="宋体" w:cs="宋体"/>
                <w:b/>
                <w:szCs w:val="21"/>
              </w:rPr>
            </w:pPr>
            <w:r>
              <w:rPr>
                <w:rFonts w:hint="eastAsia" w:ascii="宋体" w:hAnsi="宋体" w:cs="宋体"/>
                <w:b/>
                <w:szCs w:val="21"/>
              </w:rPr>
              <w:t>序号</w:t>
            </w:r>
          </w:p>
        </w:tc>
        <w:tc>
          <w:tcPr>
            <w:tcW w:w="3799" w:type="dxa"/>
            <w:gridSpan w:val="2"/>
            <w:vAlign w:val="center"/>
          </w:tcPr>
          <w:p>
            <w:pPr>
              <w:jc w:val="center"/>
              <w:rPr>
                <w:rFonts w:ascii="宋体" w:hAnsi="宋体" w:cs="宋体"/>
                <w:b/>
                <w:szCs w:val="21"/>
              </w:rPr>
            </w:pPr>
            <w:r>
              <w:rPr>
                <w:rFonts w:hint="eastAsia" w:ascii="宋体" w:hAnsi="宋体" w:cs="宋体"/>
                <w:b/>
                <w:szCs w:val="21"/>
              </w:rPr>
              <w:t>主要职责</w:t>
            </w:r>
          </w:p>
        </w:tc>
        <w:tc>
          <w:tcPr>
            <w:tcW w:w="5645" w:type="dxa"/>
            <w:vAlign w:val="center"/>
          </w:tcPr>
          <w:p>
            <w:pPr>
              <w:jc w:val="center"/>
              <w:rPr>
                <w:rFonts w:ascii="宋体" w:hAnsi="宋体" w:cs="宋体"/>
                <w:b/>
                <w:szCs w:val="21"/>
              </w:rPr>
            </w:pPr>
            <w:r>
              <w:rPr>
                <w:rFonts w:hint="eastAsia" w:ascii="宋体" w:hAnsi="宋体" w:cs="宋体"/>
                <w:b/>
                <w:szCs w:val="21"/>
              </w:rPr>
              <w:t>具体工作事项</w:t>
            </w:r>
          </w:p>
        </w:tc>
        <w:tc>
          <w:tcPr>
            <w:tcW w:w="2985" w:type="dxa"/>
            <w:vAlign w:val="center"/>
          </w:tcPr>
          <w:p>
            <w:pPr>
              <w:jc w:val="center"/>
              <w:rPr>
                <w:rFonts w:ascii="宋体" w:hAnsi="宋体" w:cs="宋体"/>
                <w:b/>
                <w:szCs w:val="21"/>
              </w:rPr>
            </w:pPr>
            <w:r>
              <w:rPr>
                <w:rFonts w:hint="eastAsia" w:ascii="宋体" w:hAnsi="宋体" w:cs="宋体"/>
                <w:b/>
                <w:szCs w:val="21"/>
              </w:rPr>
              <w:t>责任处室</w:t>
            </w:r>
          </w:p>
        </w:tc>
        <w:tc>
          <w:tcPr>
            <w:tcW w:w="882"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restart"/>
            <w:vAlign w:val="center"/>
          </w:tcPr>
          <w:p>
            <w:pPr>
              <w:jc w:val="center"/>
              <w:rPr>
                <w:rFonts w:ascii="宋体" w:hAnsi="宋体" w:cs="宋体"/>
                <w:szCs w:val="21"/>
              </w:rPr>
            </w:pPr>
            <w:r>
              <w:rPr>
                <w:rFonts w:hint="eastAsia" w:ascii="宋体" w:hAnsi="宋体" w:cs="宋体"/>
                <w:szCs w:val="21"/>
              </w:rPr>
              <w:t>1</w:t>
            </w:r>
          </w:p>
        </w:tc>
        <w:tc>
          <w:tcPr>
            <w:tcW w:w="3799" w:type="dxa"/>
            <w:gridSpan w:val="2"/>
            <w:vMerge w:val="restart"/>
            <w:vAlign w:val="center"/>
          </w:tcPr>
          <w:p>
            <w:pPr>
              <w:rPr>
                <w:rFonts w:ascii="宋体" w:hAnsi="宋体" w:cs="宋体"/>
                <w:szCs w:val="21"/>
              </w:rPr>
            </w:pPr>
            <w:r>
              <w:rPr>
                <w:rFonts w:hint="eastAsia" w:ascii="宋体" w:hAnsi="宋体" w:cs="宋体"/>
                <w:szCs w:val="21"/>
              </w:rPr>
              <w:t>贯彻实施药品、医疗器械安全监督管理的法律、法规、规章和方针政策</w:t>
            </w:r>
            <w:r>
              <w:rPr>
                <w:rFonts w:hint="eastAsia" w:ascii="宋体" w:hAnsi="宋体" w:cs="宋体"/>
                <w:kern w:val="0"/>
                <w:szCs w:val="21"/>
              </w:rPr>
              <w:t>。</w:t>
            </w:r>
          </w:p>
        </w:tc>
        <w:tc>
          <w:tcPr>
            <w:tcW w:w="5645" w:type="dxa"/>
            <w:vAlign w:val="center"/>
          </w:tcPr>
          <w:p>
            <w:pPr>
              <w:rPr>
                <w:rFonts w:ascii="宋体" w:hAnsi="宋体" w:cs="宋体"/>
                <w:szCs w:val="21"/>
              </w:rPr>
            </w:pPr>
            <w:r>
              <w:rPr>
                <w:rFonts w:hint="eastAsia" w:ascii="宋体" w:hAnsi="宋体" w:cs="宋体"/>
                <w:szCs w:val="21"/>
              </w:rPr>
              <w:t>依法查处制、售假劣药品、医疗器械等违法、违规的行为和责任人。</w:t>
            </w:r>
          </w:p>
        </w:tc>
        <w:tc>
          <w:tcPr>
            <w:tcW w:w="2985" w:type="dxa"/>
            <w:vMerge w:val="restart"/>
            <w:vAlign w:val="center"/>
          </w:tcPr>
          <w:p>
            <w:pPr>
              <w:jc w:val="center"/>
              <w:rPr>
                <w:rFonts w:ascii="宋体" w:hAnsi="宋体" w:cs="宋体"/>
                <w:szCs w:val="21"/>
              </w:rPr>
            </w:pPr>
            <w:r>
              <w:rPr>
                <w:rFonts w:hint="eastAsia"/>
              </w:rPr>
              <w:t xml:space="preserve"> 药械监管股</w:t>
            </w:r>
          </w:p>
        </w:tc>
        <w:tc>
          <w:tcPr>
            <w:tcW w:w="882" w:type="dxa"/>
            <w:vMerge w:val="restar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负责药品、医疗器械产品质量在流通、使用环节的监督稽查和日常监管。</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受理对药品、医疗器械产品质量等问题的举报和投诉，并依据有关规定进行调查处理。</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599"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负责对一般违法、违规行为进行调查和处罚，对重大违规行为进行调查，提出处罚意见，并执行处罚决定。</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承办市局交办的或有关部门移送的有关药品和医疗器械的稽查执法工作。</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负责组织药品不良反应监测，医疗器械不良反应及质量报告制度的贯彻实施。</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负责组织药品、医疗器械抽验工作。</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负责组织准备药品零售GSP认证工作。</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tcBorders>
              <w:bottom w:val="single" w:color="auto" w:sz="4" w:space="0"/>
            </w:tcBorders>
            <w:vAlign w:val="center"/>
          </w:tcPr>
          <w:p>
            <w:pPr>
              <w:rPr>
                <w:rFonts w:ascii="宋体" w:hAnsi="宋体"/>
                <w:szCs w:val="21"/>
              </w:rPr>
            </w:pPr>
          </w:p>
        </w:tc>
        <w:tc>
          <w:tcPr>
            <w:tcW w:w="3799" w:type="dxa"/>
            <w:gridSpan w:val="2"/>
            <w:vMerge w:val="continue"/>
            <w:tcBorders>
              <w:bottom w:val="single" w:color="auto" w:sz="4" w:space="0"/>
            </w:tcBorders>
            <w:vAlign w:val="center"/>
          </w:tcPr>
          <w:p>
            <w:pPr>
              <w:rPr>
                <w:rFonts w:ascii="宋体" w:hAnsi="宋体"/>
                <w:szCs w:val="21"/>
              </w:rPr>
            </w:pPr>
          </w:p>
        </w:tc>
        <w:tc>
          <w:tcPr>
            <w:tcW w:w="5645" w:type="dxa"/>
            <w:vAlign w:val="center"/>
          </w:tcPr>
          <w:p>
            <w:pPr>
              <w:rPr>
                <w:rFonts w:ascii="宋体" w:hAnsi="宋体" w:cs="宋体"/>
                <w:szCs w:val="21"/>
              </w:rPr>
            </w:pPr>
            <w:r>
              <w:rPr>
                <w:rFonts w:hint="eastAsia" w:ascii="宋体" w:hAnsi="宋体" w:cs="宋体"/>
                <w:szCs w:val="21"/>
              </w:rPr>
              <w:t>对本行政区域内药品、医疗器械、保健食品广告进行监管。</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567" w:hRule="atLeast"/>
        </w:trPr>
        <w:tc>
          <w:tcPr>
            <w:tcW w:w="793" w:type="dxa"/>
            <w:vMerge w:val="restart"/>
            <w:vAlign w:val="center"/>
          </w:tcPr>
          <w:p>
            <w:pPr>
              <w:jc w:val="center"/>
              <w:rPr>
                <w:rFonts w:ascii="宋体" w:hAnsi="宋体" w:cs="宋体"/>
                <w:szCs w:val="21"/>
              </w:rPr>
            </w:pPr>
            <w:r>
              <w:rPr>
                <w:rFonts w:hint="eastAsia" w:ascii="宋体" w:hAnsi="宋体" w:cs="宋体"/>
                <w:szCs w:val="21"/>
              </w:rPr>
              <w:t>2</w:t>
            </w:r>
          </w:p>
        </w:tc>
        <w:tc>
          <w:tcPr>
            <w:tcW w:w="3799" w:type="dxa"/>
            <w:gridSpan w:val="2"/>
            <w:vMerge w:val="restart"/>
            <w:vAlign w:val="center"/>
          </w:tcPr>
          <w:p>
            <w:pPr>
              <w:rPr>
                <w:rFonts w:ascii="宋体" w:hAnsi="宋体" w:cs="宋体"/>
                <w:szCs w:val="21"/>
              </w:rPr>
            </w:pPr>
            <w:r>
              <w:rPr>
                <w:rFonts w:hint="eastAsia" w:ascii="宋体" w:hAnsi="宋体" w:cs="宋体"/>
                <w:szCs w:val="21"/>
              </w:rPr>
              <w:t>贯彻实施保健食品、化妆品安全监督管理的法律、法规、规章和方针政策；</w:t>
            </w:r>
          </w:p>
        </w:tc>
        <w:tc>
          <w:tcPr>
            <w:tcW w:w="5645" w:type="dxa"/>
            <w:vAlign w:val="center"/>
          </w:tcPr>
          <w:p>
            <w:pPr>
              <w:rPr>
                <w:rFonts w:ascii="宋体" w:hAnsi="宋体" w:cs="宋体"/>
                <w:szCs w:val="21"/>
              </w:rPr>
            </w:pPr>
            <w:r>
              <w:rPr>
                <w:rFonts w:hint="eastAsia" w:ascii="宋体" w:hAnsi="宋体" w:cs="宋体"/>
                <w:szCs w:val="21"/>
              </w:rPr>
              <w:t>组织拟定本辖区保健食品、化妆品监管规划、计划方案，按分局确定的规划、计划方案组织实施。</w:t>
            </w:r>
          </w:p>
        </w:tc>
        <w:tc>
          <w:tcPr>
            <w:tcW w:w="2985" w:type="dxa"/>
            <w:vMerge w:val="restart"/>
            <w:vAlign w:val="center"/>
          </w:tcPr>
          <w:p>
            <w:pPr>
              <w:jc w:val="center"/>
              <w:rPr>
                <w:rFonts w:ascii="宋体" w:hAnsi="宋体" w:cs="宋体"/>
                <w:szCs w:val="21"/>
              </w:rPr>
            </w:pPr>
            <w:r>
              <w:rPr>
                <w:rFonts w:hint="eastAsia"/>
              </w:rPr>
              <w:t>餐饮消费食品保健品化妆品监管股</w:t>
            </w:r>
          </w:p>
        </w:tc>
        <w:tc>
          <w:tcPr>
            <w:tcW w:w="882" w:type="dxa"/>
            <w:vMerge w:val="restar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按照法律、法规、规章要求，开展保健食品、化妆品专项整治，规范生产、经营行为。</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拟订落实辖区保健食品、化妆品监督抽检计划，协助市局开展风险监测工作。</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组织开展保健食品、化妆品行业诚信体系建设，法律宣传教育和人员培训教育。</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负责保健食品法律法规的宣传。</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624" w:hRule="atLeast"/>
        </w:trPr>
        <w:tc>
          <w:tcPr>
            <w:tcW w:w="793" w:type="dxa"/>
            <w:vMerge w:val="restart"/>
            <w:vAlign w:val="center"/>
          </w:tcPr>
          <w:p>
            <w:pPr>
              <w:jc w:val="center"/>
              <w:rPr>
                <w:rFonts w:ascii="宋体" w:hAnsi="宋体" w:cs="宋体"/>
                <w:szCs w:val="21"/>
              </w:rPr>
            </w:pPr>
            <w:r>
              <w:rPr>
                <w:rFonts w:hint="eastAsia" w:ascii="宋体" w:hAnsi="宋体" w:cs="宋体"/>
                <w:szCs w:val="21"/>
              </w:rPr>
              <w:t>3</w:t>
            </w:r>
          </w:p>
        </w:tc>
        <w:tc>
          <w:tcPr>
            <w:tcW w:w="3799" w:type="dxa"/>
            <w:gridSpan w:val="2"/>
            <w:vMerge w:val="restart"/>
            <w:vAlign w:val="center"/>
          </w:tcPr>
          <w:p>
            <w:pPr>
              <w:rPr>
                <w:rFonts w:ascii="宋体" w:hAnsi="宋体" w:cs="宋体"/>
                <w:szCs w:val="21"/>
              </w:rPr>
            </w:pPr>
            <w:r>
              <w:rPr>
                <w:rFonts w:hint="eastAsia" w:ascii="宋体" w:hAnsi="宋体" w:cs="宋体"/>
                <w:szCs w:val="21"/>
              </w:rPr>
              <w:t>贯彻执行国家食品安全监督管理的法律法规和方针政策，保证群众饮食安全。</w:t>
            </w:r>
          </w:p>
        </w:tc>
        <w:tc>
          <w:tcPr>
            <w:tcW w:w="5645" w:type="dxa"/>
            <w:vAlign w:val="center"/>
          </w:tcPr>
          <w:p>
            <w:pPr>
              <w:rPr>
                <w:rFonts w:ascii="宋体" w:hAnsi="宋体" w:cs="宋体"/>
                <w:szCs w:val="21"/>
              </w:rPr>
            </w:pPr>
            <w:r>
              <w:rPr>
                <w:rFonts w:hint="eastAsia" w:ascii="宋体" w:hAnsi="宋体" w:cs="宋体"/>
                <w:szCs w:val="21"/>
              </w:rPr>
              <w:t>负责本辖区内餐饮业、食堂等消费环节食品安全监管和保健食品、化妆品的监督管理。</w:t>
            </w:r>
          </w:p>
        </w:tc>
        <w:tc>
          <w:tcPr>
            <w:tcW w:w="2985" w:type="dxa"/>
            <w:vMerge w:val="restart"/>
            <w:vAlign w:val="center"/>
          </w:tcPr>
          <w:p>
            <w:pPr>
              <w:jc w:val="center"/>
              <w:rPr>
                <w:rFonts w:ascii="宋体" w:hAnsi="宋体" w:cs="宋体"/>
                <w:szCs w:val="21"/>
              </w:rPr>
            </w:pPr>
            <w:r>
              <w:rPr>
                <w:rFonts w:hint="eastAsia"/>
              </w:rPr>
              <w:t>餐饮消费食品保健品化妆品监管股</w:t>
            </w:r>
          </w:p>
        </w:tc>
        <w:tc>
          <w:tcPr>
            <w:tcW w:w="882" w:type="dxa"/>
            <w:vMerge w:val="restar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组织实施餐饮消费环节食品安全和保健食品、化妆品的监督抽验工作，实施餐饮服务环节食品安全监督管理规范。</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查处餐饮服务环节食品安全违法行为。</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负责全县重大活动、重要会议的餐饮服务环节食品安全保障工作。</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组织开展辖区餐饮、保健食品、化妆品行业诚信体系建设，法律宣传教育和人员培训教育。</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对本辖区内从事餐饮服务的单位和个人核发《餐饮服务许可证》的审批、变更。</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起草辖区餐饮服务行业监管计划、方案、报告。</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ascii="宋体" w:hAnsi="宋体"/>
                <w:szCs w:val="21"/>
              </w:rPr>
            </w:pPr>
          </w:p>
        </w:tc>
        <w:tc>
          <w:tcPr>
            <w:tcW w:w="3799" w:type="dxa"/>
            <w:gridSpan w:val="2"/>
            <w:vMerge w:val="continue"/>
            <w:vAlign w:val="center"/>
          </w:tcPr>
          <w:p>
            <w:pPr>
              <w:rPr>
                <w:rFonts w:ascii="宋体" w:hAnsi="宋体"/>
                <w:szCs w:val="21"/>
              </w:rPr>
            </w:pPr>
          </w:p>
        </w:tc>
        <w:tc>
          <w:tcPr>
            <w:tcW w:w="5645" w:type="dxa"/>
            <w:vAlign w:val="center"/>
          </w:tcPr>
          <w:p>
            <w:pPr>
              <w:rPr>
                <w:rFonts w:ascii="宋体" w:hAnsi="宋体" w:cs="宋体"/>
                <w:szCs w:val="21"/>
              </w:rPr>
            </w:pPr>
            <w:r>
              <w:rPr>
                <w:rFonts w:hint="eastAsia" w:ascii="宋体" w:hAnsi="宋体" w:cs="宋体"/>
                <w:szCs w:val="21"/>
              </w:rPr>
              <w:t>组织开展对辖区餐饮服务行业的监督、抽检和专项检查。</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收集汇总市场隐患和消费者意见建议。</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做好食品安全事故防控和救治。</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ascii="宋体" w:hAnsi="宋体" w:cs="宋体"/>
                <w:szCs w:val="21"/>
              </w:rPr>
            </w:pPr>
          </w:p>
        </w:tc>
        <w:tc>
          <w:tcPr>
            <w:tcW w:w="3799" w:type="dxa"/>
            <w:gridSpan w:val="2"/>
            <w:vMerge w:val="continue"/>
            <w:vAlign w:val="center"/>
          </w:tcPr>
          <w:p>
            <w:pPr>
              <w:rPr>
                <w:rFonts w:ascii="宋体" w:hAnsi="宋体" w:cs="宋体"/>
                <w:szCs w:val="21"/>
              </w:rPr>
            </w:pPr>
          </w:p>
        </w:tc>
        <w:tc>
          <w:tcPr>
            <w:tcW w:w="5645" w:type="dxa"/>
            <w:vAlign w:val="center"/>
          </w:tcPr>
          <w:p>
            <w:pPr>
              <w:rPr>
                <w:rFonts w:ascii="宋体" w:hAnsi="宋体" w:cs="宋体"/>
                <w:szCs w:val="21"/>
              </w:rPr>
            </w:pPr>
            <w:r>
              <w:rPr>
                <w:rFonts w:hint="eastAsia" w:ascii="宋体" w:hAnsi="宋体" w:cs="宋体"/>
                <w:szCs w:val="21"/>
              </w:rPr>
              <w:t>加强食品安全宣传和餐饮安全消费宣传。</w:t>
            </w:r>
          </w:p>
        </w:tc>
        <w:tc>
          <w:tcPr>
            <w:tcW w:w="2985" w:type="dxa"/>
            <w:vMerge w:val="continue"/>
            <w:vAlign w:val="center"/>
          </w:tcPr>
          <w:p>
            <w:pPr>
              <w:jc w:val="center"/>
              <w:rPr>
                <w:rFonts w:ascii="宋体" w:hAnsi="宋体" w:cs="宋体"/>
                <w:szCs w:val="21"/>
              </w:rPr>
            </w:pPr>
          </w:p>
        </w:tc>
        <w:tc>
          <w:tcPr>
            <w:tcW w:w="88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restart"/>
            <w:vAlign w:val="center"/>
          </w:tcPr>
          <w:p>
            <w:pPr>
              <w:widowControl/>
              <w:jc w:val="center"/>
              <w:rPr>
                <w:rFonts w:ascii="宋体" w:hAnsi="宋体" w:cs="宋体"/>
                <w:kern w:val="0"/>
                <w:szCs w:val="21"/>
              </w:rPr>
            </w:pPr>
            <w:r>
              <w:rPr>
                <w:rFonts w:hint="eastAsia" w:ascii="宋体" w:hAnsi="宋体" w:cs="宋体"/>
                <w:kern w:val="0"/>
                <w:szCs w:val="21"/>
              </w:rPr>
              <w:t>4</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负责全县各类市场监督管理和行政执法工作，指导全县工商行政管理工作。贯彻执行国家工商行政管理的方针政策和法律法规，拟订全县工商行政管理办法、措施和制度。负责全县工商行政管理业务信息库建设。</w:t>
            </w:r>
          </w:p>
        </w:tc>
        <w:tc>
          <w:tcPr>
            <w:tcW w:w="5645" w:type="dxa"/>
            <w:vAlign w:val="center"/>
          </w:tcPr>
          <w:p>
            <w:pPr>
              <w:widowControl/>
              <w:rPr>
                <w:rFonts w:ascii="宋体" w:hAnsi="宋体" w:cs="宋体"/>
                <w:kern w:val="0"/>
                <w:szCs w:val="21"/>
              </w:rPr>
            </w:pPr>
            <w:r>
              <w:rPr>
                <w:rFonts w:hint="eastAsia" w:ascii="宋体" w:hAnsi="宋体" w:cs="宋体"/>
                <w:kern w:val="0"/>
                <w:szCs w:val="21"/>
              </w:rPr>
              <w:t>承担机关行政处罚案件的核审、听证；承担行政复议工作；组织协调行政应诉和赔偿工作</w:t>
            </w:r>
          </w:p>
        </w:tc>
        <w:tc>
          <w:tcPr>
            <w:tcW w:w="2985" w:type="dxa"/>
            <w:vAlign w:val="center"/>
          </w:tcPr>
          <w:p>
            <w:pPr>
              <w:widowControl/>
              <w:jc w:val="center"/>
              <w:rPr>
                <w:rFonts w:ascii="宋体" w:hAnsi="宋体" w:cs="宋体"/>
                <w:bCs/>
                <w:kern w:val="0"/>
                <w:szCs w:val="21"/>
              </w:rPr>
            </w:pPr>
            <w:bookmarkStart w:id="48" w:name="OLE_LINK32"/>
            <w:r>
              <w:rPr>
                <w:rFonts w:hint="eastAsia"/>
              </w:rPr>
              <w:t>政策法规与行政许可股</w:t>
            </w:r>
            <w:bookmarkEnd w:id="48"/>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组织指导系统行政执法行为监督工作。</w:t>
            </w:r>
          </w:p>
        </w:tc>
        <w:tc>
          <w:tcPr>
            <w:tcW w:w="2985" w:type="dxa"/>
            <w:vAlign w:val="center"/>
          </w:tcPr>
          <w:p>
            <w:pPr>
              <w:widowControl/>
              <w:jc w:val="center"/>
              <w:rPr>
                <w:rFonts w:ascii="宋体" w:hAnsi="宋体" w:cs="宋体"/>
                <w:bCs/>
                <w:kern w:val="0"/>
                <w:szCs w:val="21"/>
              </w:rPr>
            </w:pPr>
            <w:bookmarkStart w:id="49" w:name="OLE_LINK34"/>
            <w:r>
              <w:rPr>
                <w:rFonts w:hint="eastAsia"/>
              </w:rPr>
              <w:t>监督检查股</w:t>
            </w:r>
            <w:bookmarkEnd w:id="49"/>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拟订全县企业、农民专业合作社、个体工商户和其他经营单位登记注册及相关事项监督管理的措施办法</w:t>
            </w:r>
          </w:p>
        </w:tc>
        <w:tc>
          <w:tcPr>
            <w:tcW w:w="2985" w:type="dxa"/>
            <w:vMerge w:val="restart"/>
            <w:vAlign w:val="center"/>
          </w:tcPr>
          <w:p>
            <w:pPr>
              <w:jc w:val="center"/>
              <w:rPr>
                <w:rFonts w:ascii="宋体" w:hAnsi="宋体"/>
                <w:szCs w:val="21"/>
              </w:rPr>
            </w:pPr>
            <w:r>
              <w:rPr>
                <w:rFonts w:hint="eastAsia"/>
              </w:rPr>
              <w:t>政策法规与行政许可股</w:t>
            </w:r>
          </w:p>
        </w:tc>
        <w:tc>
          <w:tcPr>
            <w:tcW w:w="882" w:type="dxa"/>
            <w:vMerge w:val="restart"/>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拟订规范全县各类市场秩序和网络市场监督管理的办法措施</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拟订全县保护消费者合法权益和商品（不含食品、农资、成品油）质量监督的办法措施</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拟订全县有关反不正当竞争、监督管理直销和禁止传销的办法措施</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拟订全县广告业发展规划、政策和广告监督管理的办法措施</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拟订全县企业信用体系建设的办法措施</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拟订规范全县维修市场秩序的办法措施</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组织指导、督查督办大案要案和典型案件</w:t>
            </w:r>
            <w:r>
              <w:rPr>
                <w:rFonts w:hint="eastAsia" w:ascii="宋体" w:hAnsi="宋体" w:cs="宋体"/>
                <w:kern w:val="0"/>
                <w:szCs w:val="21"/>
              </w:rPr>
              <w:t>。</w:t>
            </w:r>
          </w:p>
        </w:tc>
        <w:tc>
          <w:tcPr>
            <w:tcW w:w="2985" w:type="dxa"/>
            <w:vMerge w:val="restart"/>
            <w:vAlign w:val="center"/>
          </w:tcPr>
          <w:p>
            <w:pPr>
              <w:jc w:val="center"/>
              <w:rPr>
                <w:rFonts w:ascii="宋体" w:hAnsi="宋体"/>
                <w:szCs w:val="21"/>
              </w:rPr>
            </w:pPr>
            <w:r>
              <w:rPr>
                <w:rFonts w:hint="eastAsia"/>
              </w:rPr>
              <w:t>监督检查股</w:t>
            </w:r>
          </w:p>
        </w:tc>
        <w:tc>
          <w:tcPr>
            <w:tcW w:w="882" w:type="dxa"/>
            <w:vMerge w:val="restart"/>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439"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组织全县工商系统信息化规划，数据管理及统计，网络、数据安全与维护</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restart"/>
            <w:vAlign w:val="center"/>
          </w:tcPr>
          <w:p>
            <w:pPr>
              <w:widowControl/>
              <w:jc w:val="center"/>
              <w:rPr>
                <w:rFonts w:ascii="宋体" w:hAnsi="宋体" w:cs="宋体"/>
                <w:kern w:val="0"/>
                <w:szCs w:val="21"/>
              </w:rPr>
            </w:pPr>
            <w:r>
              <w:rPr>
                <w:rFonts w:hint="eastAsia" w:ascii="宋体" w:hAnsi="宋体" w:cs="宋体"/>
                <w:kern w:val="0"/>
                <w:szCs w:val="21"/>
              </w:rPr>
              <w:t>5</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负责全县各类企业、农民专业合作社和从事经营活动的单位、个人以及外国（地区）企业代表机构等市场主体的登记注册和监督管理。按照职责分工依法查处取缔无照经营。</w:t>
            </w:r>
          </w:p>
        </w:tc>
        <w:tc>
          <w:tcPr>
            <w:tcW w:w="5645" w:type="dxa"/>
            <w:vAlign w:val="center"/>
          </w:tcPr>
          <w:p>
            <w:pPr>
              <w:rPr>
                <w:rFonts w:ascii="宋体" w:hAnsi="宋体"/>
                <w:szCs w:val="21"/>
              </w:rPr>
            </w:pPr>
            <w:r>
              <w:rPr>
                <w:rFonts w:hint="eastAsia" w:ascii="宋体" w:hAnsi="宋体"/>
                <w:szCs w:val="21"/>
              </w:rPr>
              <w:t xml:space="preserve">组织指导全县企业、农民专业合作社、个体工商户和其他经营单位登记注册工作 </w:t>
            </w:r>
            <w:r>
              <w:rPr>
                <w:rFonts w:hint="eastAsia" w:ascii="宋体" w:hAnsi="宋体" w:cs="宋体"/>
                <w:kern w:val="0"/>
                <w:szCs w:val="21"/>
              </w:rPr>
              <w:t>。</w:t>
            </w:r>
          </w:p>
        </w:tc>
        <w:tc>
          <w:tcPr>
            <w:tcW w:w="2985" w:type="dxa"/>
            <w:vMerge w:val="restart"/>
            <w:vAlign w:val="center"/>
          </w:tcPr>
          <w:p>
            <w:pPr>
              <w:jc w:val="center"/>
              <w:rPr>
                <w:rFonts w:ascii="宋体" w:hAnsi="宋体"/>
                <w:szCs w:val="21"/>
              </w:rPr>
            </w:pPr>
            <w:r>
              <w:rPr>
                <w:rFonts w:hint="eastAsia"/>
              </w:rPr>
              <w:t>企业监督管理股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负责登记管辖范围内的企业和其他经营单位的登记注册工作</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依法组织查处取缔无照经营。</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组织指导全县企业名称核准工作。</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负责冠“保定”行政区划企业名称的核准及无行政区划企业名称的核转工作。</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752"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负责管理权限范围内的企业和其他经营单位登记注册事项监督管理工作，查处相关违法行为。</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restart"/>
            <w:vAlign w:val="center"/>
          </w:tcPr>
          <w:p>
            <w:pPr>
              <w:widowControl/>
              <w:jc w:val="center"/>
              <w:rPr>
                <w:rFonts w:ascii="宋体" w:hAnsi="宋体" w:cs="宋体"/>
                <w:kern w:val="0"/>
                <w:szCs w:val="21"/>
              </w:rPr>
            </w:pPr>
            <w:r>
              <w:rPr>
                <w:rFonts w:hint="eastAsia" w:ascii="宋体" w:hAnsi="宋体" w:cs="宋体"/>
                <w:kern w:val="0"/>
                <w:szCs w:val="21"/>
              </w:rPr>
              <w:t>6</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负责依法规范和维护全县各类市场经营秩序，监督管理市场交易行为和网络商品交易及有关服务的行为。</w:t>
            </w:r>
          </w:p>
        </w:tc>
        <w:tc>
          <w:tcPr>
            <w:tcW w:w="5645" w:type="dxa"/>
            <w:vAlign w:val="center"/>
          </w:tcPr>
          <w:p>
            <w:pPr>
              <w:rPr>
                <w:rFonts w:ascii="宋体" w:hAnsi="宋体"/>
                <w:szCs w:val="21"/>
              </w:rPr>
            </w:pPr>
            <w:r>
              <w:rPr>
                <w:rFonts w:hint="eastAsia" w:ascii="宋体" w:hAnsi="宋体"/>
                <w:szCs w:val="21"/>
              </w:rPr>
              <w:t>组织规范市场经营秩序和监督管理网络商品交易行为</w:t>
            </w:r>
            <w:r>
              <w:rPr>
                <w:rFonts w:hint="eastAsia" w:ascii="宋体" w:hAnsi="宋体" w:cs="宋体"/>
                <w:kern w:val="0"/>
                <w:szCs w:val="21"/>
              </w:rPr>
              <w:t>。</w:t>
            </w:r>
          </w:p>
        </w:tc>
        <w:tc>
          <w:tcPr>
            <w:tcW w:w="2985" w:type="dxa"/>
            <w:vMerge w:val="restart"/>
            <w:vAlign w:val="center"/>
          </w:tcPr>
          <w:p>
            <w:pPr>
              <w:jc w:val="center"/>
              <w:rPr>
                <w:rFonts w:ascii="宋体" w:hAnsi="宋体"/>
                <w:szCs w:val="21"/>
              </w:rPr>
            </w:pPr>
            <w:r>
              <w:rPr>
                <w:rFonts w:hint="eastAsia"/>
              </w:rPr>
              <w:t>市场和网络商品交易监管股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25"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组织旅游等市场规范管理，查处违法行为。</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531"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组织指导商品交易市场信用分类管理和市场专项治理。</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restart"/>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承担指导网络市场发展规划和服务工作。</w:t>
            </w:r>
          </w:p>
        </w:tc>
        <w:tc>
          <w:tcPr>
            <w:tcW w:w="2985" w:type="dxa"/>
            <w:vMerge w:val="restart"/>
            <w:vAlign w:val="center"/>
          </w:tcPr>
          <w:p>
            <w:pPr>
              <w:jc w:val="center"/>
              <w:rPr>
                <w:rFonts w:ascii="宋体" w:hAnsi="宋体"/>
                <w:szCs w:val="21"/>
              </w:rPr>
            </w:pP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负责监督管理网络市场、经营性网站主体资格和经营行为。</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13"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组织指导网络市场经营者信用监管，依法查处网络商品交易与服务案件。</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开展网络市场监测及监管技术研究与应用。</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组织指导网络市场申诉举报的受理办理。</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87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组织指导全县维修市场监督管理工作，查处维修及售后服务活动中的违法行为。</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248"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7</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监督管理流通领域商品质量（食品除外），组织开展有关服务领域消费维权工作，按分工查处假冒伪劣等违法行为，指导消费者咨询、投诉、举报受理、处理和网络体系建设等工作，保护消费者、经营者的合法权益。</w:t>
            </w:r>
          </w:p>
        </w:tc>
        <w:tc>
          <w:tcPr>
            <w:tcW w:w="5645" w:type="dxa"/>
            <w:vAlign w:val="center"/>
          </w:tcPr>
          <w:p>
            <w:pPr>
              <w:rPr>
                <w:rFonts w:ascii="宋体" w:hAnsi="宋体" w:cs="宋体"/>
                <w:kern w:val="0"/>
                <w:szCs w:val="21"/>
              </w:rPr>
            </w:pPr>
            <w:r>
              <w:rPr>
                <w:rFonts w:hint="eastAsia" w:ascii="宋体" w:hAnsi="宋体" w:cs="宋体"/>
                <w:kern w:val="0"/>
                <w:szCs w:val="21"/>
              </w:rPr>
              <w:t>组织全县消费者权益保护、流通领域商品质量（不含食品、农资、成品油）监督管理和质量抽检工作，适时发布商品质量抽检信息及消费警示。</w:t>
            </w:r>
          </w:p>
        </w:tc>
        <w:tc>
          <w:tcPr>
            <w:tcW w:w="2985" w:type="dxa"/>
            <w:vMerge w:val="restart"/>
            <w:vAlign w:val="center"/>
          </w:tcPr>
          <w:p>
            <w:pPr>
              <w:jc w:val="center"/>
              <w:rPr>
                <w:rFonts w:ascii="宋体" w:hAnsi="宋体" w:cs="宋体"/>
                <w:kern w:val="0"/>
                <w:szCs w:val="21"/>
              </w:rPr>
            </w:pPr>
            <w:r>
              <w:rPr>
                <w:rFonts w:hint="eastAsia"/>
              </w:rPr>
              <w:t>市场维权股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查处经营假冒伪劣商品等违法行为。</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规范商品售后服务，组织指导查处侵害消费者权益的行为。</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71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督办处理消费者和经营者投诉举报。</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指导调解消费纠纷工作 。</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组织全县12315行政执法体系建设工作。</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组织“3.15”国际消费者权益日活动</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649"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组织全县流通领域农资商品、成品油质量监督管理和质量监测工作，适时发布商品质量监测信息及消费警示，依法查处违法违规行为。</w:t>
            </w:r>
          </w:p>
        </w:tc>
        <w:tc>
          <w:tcPr>
            <w:tcW w:w="2985" w:type="dxa"/>
            <w:vAlign w:val="center"/>
          </w:tcPr>
          <w:p>
            <w:pPr>
              <w:widowControl/>
              <w:jc w:val="center"/>
              <w:rPr>
                <w:rFonts w:ascii="宋体" w:hAnsi="宋体" w:cs="宋体"/>
                <w:kern w:val="0"/>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受理消费者的投诉，并对投诉事项进行调查、调解。</w:t>
            </w:r>
          </w:p>
        </w:tc>
        <w:tc>
          <w:tcPr>
            <w:tcW w:w="2985" w:type="dxa"/>
            <w:vMerge w:val="restart"/>
            <w:vAlign w:val="center"/>
          </w:tcPr>
          <w:p>
            <w:pPr>
              <w:widowControl/>
              <w:jc w:val="center"/>
              <w:rPr>
                <w:rFonts w:ascii="宋体" w:hAnsi="宋体" w:cs="宋体"/>
                <w:kern w:val="0"/>
                <w:szCs w:val="21"/>
              </w:rPr>
            </w:pPr>
            <w:r>
              <w:rPr>
                <w:rFonts w:hint="eastAsia" w:ascii="宋体" w:hAnsi="宋体" w:cs="宋体"/>
                <w:kern w:val="0"/>
                <w:szCs w:val="21"/>
              </w:rPr>
              <w:t>消费者协会</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组织开展消费调查，对消费行为、消费趋势等问题进行研究，引导文明、健康、节约资源和保护环境的消费方式。</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组织商品和服务的比较试验，为消费者消费提供真实可靠的信息。</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对商品和服务开展消费评议活动，根据评议结果推荐消费者满意产品</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根据消费者反映的热点问题，组织消费者进行消费体察、体验</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发布消费警示、提示，防止消费侵权问题发生或漫延</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支持受损害的消费者提起诉讼,必要时可依法提起公益诉讼</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025"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8</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负责查处违法直销和传销行为，依法监督管理直销企业和直销员及其直销活动。</w:t>
            </w:r>
          </w:p>
        </w:tc>
        <w:tc>
          <w:tcPr>
            <w:tcW w:w="5645" w:type="dxa"/>
            <w:vAlign w:val="center"/>
          </w:tcPr>
          <w:p>
            <w:pPr>
              <w:rPr>
                <w:rFonts w:ascii="宋体" w:hAnsi="宋体" w:cs="宋体"/>
                <w:kern w:val="0"/>
                <w:szCs w:val="21"/>
              </w:rPr>
            </w:pPr>
            <w:r>
              <w:rPr>
                <w:rFonts w:hint="eastAsia" w:ascii="宋体" w:hAnsi="宋体" w:cs="宋体"/>
                <w:kern w:val="0"/>
                <w:szCs w:val="21"/>
              </w:rPr>
              <w:t>负责规范直销、禁止传销工作，组织指导查处违法直销和传销案件。</w:t>
            </w:r>
          </w:p>
        </w:tc>
        <w:tc>
          <w:tcPr>
            <w:tcW w:w="2985" w:type="dxa"/>
            <w:vMerge w:val="restart"/>
            <w:vAlign w:val="center"/>
          </w:tcPr>
          <w:p>
            <w:pPr>
              <w:jc w:val="center"/>
              <w:rPr>
                <w:rFonts w:ascii="宋体" w:hAnsi="宋体" w:cs="宋体"/>
                <w:kern w:val="0"/>
                <w:szCs w:val="21"/>
              </w:rPr>
            </w:pPr>
            <w:r>
              <w:rPr>
                <w:rFonts w:hint="eastAsia"/>
              </w:rPr>
              <w:t>反不正当竞争执法股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依法监督管理和规范直销企业、直销员及其直销活动。</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承担县打击传销领导小组办公室日常工作，组织协调有关部门依法开展打击传销联合行动等工作。</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87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9</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依法查处不正当竞争等经济违法行为。</w:t>
            </w: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组织指导查处不正当竞争及其他经济违法行为。</w:t>
            </w:r>
          </w:p>
        </w:tc>
        <w:tc>
          <w:tcPr>
            <w:tcW w:w="2985" w:type="dxa"/>
            <w:vMerge w:val="restart"/>
            <w:vAlign w:val="center"/>
          </w:tcPr>
          <w:p>
            <w:pPr>
              <w:jc w:val="center"/>
              <w:rPr>
                <w:rFonts w:ascii="宋体" w:hAnsi="宋体"/>
                <w:szCs w:val="21"/>
              </w:rPr>
            </w:pPr>
            <w:r>
              <w:rPr>
                <w:rFonts w:hint="eastAsia"/>
              </w:rPr>
              <w:t>反不正当竞争执法股</w:t>
            </w:r>
          </w:p>
        </w:tc>
        <w:tc>
          <w:tcPr>
            <w:tcW w:w="882" w:type="dxa"/>
            <w:vMerge w:val="restart"/>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负责组织反不正当竞争工作。</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Align w:val="center"/>
          </w:tcPr>
          <w:p>
            <w:pPr>
              <w:widowControl/>
              <w:jc w:val="center"/>
              <w:rPr>
                <w:rFonts w:ascii="宋体" w:hAnsi="宋体" w:cs="宋体"/>
                <w:kern w:val="0"/>
                <w:szCs w:val="21"/>
              </w:rPr>
            </w:pPr>
            <w:r>
              <w:rPr>
                <w:rFonts w:hint="eastAsia" w:ascii="宋体" w:hAnsi="宋体" w:cs="宋体"/>
                <w:kern w:val="0"/>
                <w:szCs w:val="21"/>
              </w:rPr>
              <w:t>10</w:t>
            </w:r>
          </w:p>
        </w:tc>
        <w:tc>
          <w:tcPr>
            <w:tcW w:w="3782" w:type="dxa"/>
            <w:vAlign w:val="center"/>
          </w:tcPr>
          <w:p>
            <w:pPr>
              <w:widowControl/>
              <w:rPr>
                <w:rFonts w:ascii="宋体" w:hAnsi="宋体" w:cs="宋体"/>
                <w:kern w:val="0"/>
                <w:szCs w:val="21"/>
              </w:rPr>
            </w:pPr>
            <w:r>
              <w:rPr>
                <w:rFonts w:hint="eastAsia" w:ascii="宋体" w:hAnsi="宋体" w:cs="宋体"/>
                <w:kern w:val="0"/>
                <w:szCs w:val="21"/>
              </w:rPr>
              <w:t>依法监督管理经纪人、经纪机构及经纪活动。</w:t>
            </w:r>
          </w:p>
        </w:tc>
        <w:tc>
          <w:tcPr>
            <w:tcW w:w="5645" w:type="dxa"/>
            <w:vAlign w:val="center"/>
          </w:tcPr>
          <w:p>
            <w:pPr>
              <w:rPr>
                <w:rFonts w:ascii="宋体" w:hAnsi="宋体"/>
                <w:szCs w:val="21"/>
              </w:rPr>
            </w:pPr>
            <w:r>
              <w:rPr>
                <w:rFonts w:hint="eastAsia" w:ascii="宋体" w:hAnsi="宋体"/>
                <w:szCs w:val="21"/>
              </w:rPr>
              <w:t>组织指导依法监督管理经纪人、经纪机构、经纪活动的工作</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企业监督管理股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11</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依法实施合同行政监督管理，负责管理动产抵押物登记，组织监督管理拍卖行为，依法查处合同欺诈等违法行为。</w:t>
            </w:r>
          </w:p>
        </w:tc>
        <w:tc>
          <w:tcPr>
            <w:tcW w:w="5645" w:type="dxa"/>
            <w:vAlign w:val="center"/>
          </w:tcPr>
          <w:p>
            <w:pPr>
              <w:widowControl/>
              <w:rPr>
                <w:rFonts w:ascii="宋体" w:hAnsi="宋体" w:cs="宋体"/>
                <w:kern w:val="0"/>
                <w:szCs w:val="21"/>
              </w:rPr>
            </w:pPr>
            <w:r>
              <w:rPr>
                <w:rFonts w:hint="eastAsia" w:ascii="宋体" w:hAnsi="宋体" w:cs="宋体"/>
                <w:kern w:val="0"/>
                <w:szCs w:val="21"/>
              </w:rPr>
              <w:t>组织实施合同行政监督管理，查处合同欺诈等违法行为。</w:t>
            </w:r>
          </w:p>
        </w:tc>
        <w:tc>
          <w:tcPr>
            <w:tcW w:w="2985" w:type="dxa"/>
            <w:vMerge w:val="restart"/>
            <w:vAlign w:val="center"/>
          </w:tcPr>
          <w:p>
            <w:pPr>
              <w:jc w:val="center"/>
              <w:rPr>
                <w:rFonts w:ascii="宋体" w:hAnsi="宋体"/>
                <w:szCs w:val="21"/>
              </w:rPr>
            </w:pPr>
            <w:r>
              <w:rPr>
                <w:rFonts w:hint="eastAsia"/>
              </w:rPr>
              <w:t>企业监督管理股</w:t>
            </w:r>
          </w:p>
        </w:tc>
        <w:tc>
          <w:tcPr>
            <w:tcW w:w="882" w:type="dxa"/>
            <w:vMerge w:val="restart"/>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组织指导管理动产抵押物登记</w:t>
            </w:r>
            <w:r>
              <w:rPr>
                <w:rFonts w:hint="eastAsia" w:ascii="宋体" w:hAnsi="宋体" w:cs="宋体"/>
                <w:kern w:val="0"/>
                <w:szCs w:val="21"/>
              </w:rPr>
              <w:t>。</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12</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指导全县广告业发展，负责广告活动的监督管理工作。</w:t>
            </w: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组织指导查处虚假广告等违法行为。</w:t>
            </w:r>
          </w:p>
        </w:tc>
        <w:tc>
          <w:tcPr>
            <w:tcW w:w="2985" w:type="dxa"/>
            <w:vMerge w:val="restart"/>
            <w:vAlign w:val="center"/>
          </w:tcPr>
          <w:p>
            <w:pPr>
              <w:widowControl/>
              <w:jc w:val="center"/>
              <w:rPr>
                <w:rFonts w:ascii="宋体" w:hAnsi="宋体" w:cs="宋体"/>
                <w:kern w:val="0"/>
                <w:szCs w:val="21"/>
              </w:rPr>
            </w:pPr>
            <w:r>
              <w:rPr>
                <w:rFonts w:hint="eastAsia"/>
              </w:rPr>
              <w:t>商标广告监督管理股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指导广告监测工作。</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713"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依法对全县各类新闻媒体发布的广告内容进行监测。</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13</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组织指导全县商标管理工作，依法保护商标专用权和查处商标侵权行为，负责驰名商标推荐和保护工作。负责特殊标志、官方标志的保护。负责著名商标的认定和保护。</w:t>
            </w: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组织指导商标培育和监督管理。</w:t>
            </w:r>
          </w:p>
        </w:tc>
        <w:tc>
          <w:tcPr>
            <w:tcW w:w="2985" w:type="dxa"/>
            <w:vMerge w:val="restart"/>
            <w:vAlign w:val="center"/>
          </w:tcPr>
          <w:p>
            <w:pPr>
              <w:jc w:val="center"/>
              <w:rPr>
                <w:rFonts w:ascii="宋体" w:hAnsi="宋体"/>
                <w:szCs w:val="21"/>
              </w:rPr>
            </w:pPr>
            <w:r>
              <w:rPr>
                <w:rFonts w:hint="eastAsia"/>
              </w:rPr>
              <w:t>商标广告监督管理股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组织指导保护商标专用权和查处商标侵权及商标使用中的违法行为</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组织特殊标志、官方标志的管理和保护，查处违法使用行为。</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组织推荐驰名商标。</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组织认定著名商标。</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监督管理商标印制工作。</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依法监督管理商标代理活动。</w:t>
            </w:r>
          </w:p>
        </w:tc>
        <w:tc>
          <w:tcPr>
            <w:tcW w:w="2985" w:type="dxa"/>
            <w:vMerge w:val="continue"/>
            <w:vAlign w:val="center"/>
          </w:tcPr>
          <w:p>
            <w:pPr>
              <w:jc w:val="center"/>
              <w:rPr>
                <w:rFonts w:ascii="宋体" w:hAnsi="宋体"/>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14</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组织指导全县市场主体和商品交易市场信用分类管理、研究分析并依法发布市场主体注册登记基础信息，为政府决策和社会公众提供信息服务。</w:t>
            </w:r>
          </w:p>
        </w:tc>
        <w:tc>
          <w:tcPr>
            <w:tcW w:w="5645" w:type="dxa"/>
            <w:vAlign w:val="center"/>
          </w:tcPr>
          <w:p>
            <w:pPr>
              <w:rPr>
                <w:rFonts w:ascii="宋体" w:hAnsi="宋体"/>
                <w:szCs w:val="21"/>
              </w:rPr>
            </w:pPr>
            <w:r>
              <w:rPr>
                <w:rFonts w:hint="eastAsia" w:ascii="宋体" w:hAnsi="宋体"/>
                <w:szCs w:val="21"/>
              </w:rPr>
              <w:t>指导全县市场主体信用自律管理工作</w:t>
            </w:r>
            <w:r>
              <w:rPr>
                <w:rFonts w:hint="eastAsia" w:ascii="宋体" w:hAnsi="宋体" w:cs="宋体"/>
                <w:kern w:val="0"/>
                <w:szCs w:val="21"/>
              </w:rPr>
              <w:t>。</w:t>
            </w:r>
          </w:p>
        </w:tc>
        <w:tc>
          <w:tcPr>
            <w:tcW w:w="2985" w:type="dxa"/>
            <w:vMerge w:val="restart"/>
            <w:vAlign w:val="center"/>
          </w:tcPr>
          <w:p>
            <w:pPr>
              <w:jc w:val="center"/>
              <w:rPr>
                <w:rFonts w:ascii="宋体" w:hAnsi="宋体"/>
                <w:szCs w:val="21"/>
              </w:rPr>
            </w:pPr>
            <w:r>
              <w:rPr>
                <w:rFonts w:hint="eastAsia"/>
              </w:rPr>
              <w:t>企业监督管理股</w:t>
            </w:r>
          </w:p>
        </w:tc>
        <w:tc>
          <w:tcPr>
            <w:tcW w:w="882" w:type="dxa"/>
            <w:vMerge w:val="restar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组织指导全县市场主体的信用分类管理。</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组织指导商品交易市场信用分类管理。</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组织指导全县工商系统开展市场主体信息公示及抽查工作。</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负责全县市场主体注册登记信息分析工作。</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组织指导全县市场主体信用信息监管工作。</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151"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负责登记范围内企业注册登记信息的公示工作。</w:t>
            </w:r>
          </w:p>
        </w:tc>
        <w:tc>
          <w:tcPr>
            <w:tcW w:w="2985" w:type="dxa"/>
            <w:vMerge w:val="continue"/>
            <w:vAlign w:val="center"/>
          </w:tcPr>
          <w:p>
            <w:pPr>
              <w:widowControl/>
              <w:jc w:val="center"/>
              <w:rPr>
                <w:rFonts w:ascii="宋体" w:hAnsi="宋体" w:cs="宋体"/>
                <w:kern w:val="0"/>
                <w:szCs w:val="21"/>
              </w:rPr>
            </w:pPr>
          </w:p>
        </w:tc>
        <w:tc>
          <w:tcPr>
            <w:tcW w:w="882"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10"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15</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负责个体工商户、民营企业经营行为的服务和监督管理。</w:t>
            </w:r>
          </w:p>
        </w:tc>
        <w:tc>
          <w:tcPr>
            <w:tcW w:w="5645" w:type="dxa"/>
            <w:vAlign w:val="center"/>
          </w:tcPr>
          <w:p>
            <w:pPr>
              <w:widowControl/>
              <w:rPr>
                <w:rFonts w:ascii="宋体" w:hAnsi="宋体" w:cs="宋体"/>
                <w:kern w:val="0"/>
                <w:szCs w:val="21"/>
              </w:rPr>
            </w:pPr>
            <w:r>
              <w:rPr>
                <w:rFonts w:hint="eastAsia" w:ascii="宋体" w:hAnsi="宋体" w:cs="宋体"/>
                <w:kern w:val="0"/>
                <w:szCs w:val="21"/>
              </w:rPr>
              <w:t>指导组织辖区个体工商户、民营企业经营行为服务和监督管理。</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47"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指导全县个体私营企业党建工作</w:t>
            </w:r>
            <w:r>
              <w:rPr>
                <w:rFonts w:hint="eastAsia" w:ascii="宋体" w:hAnsi="宋体" w:cs="宋体"/>
                <w:kern w:val="0"/>
                <w:szCs w:val="21"/>
              </w:rPr>
              <w:t>。</w:t>
            </w:r>
          </w:p>
        </w:tc>
        <w:tc>
          <w:tcPr>
            <w:tcW w:w="2985" w:type="dxa"/>
            <w:vAlign w:val="center"/>
          </w:tcPr>
          <w:p>
            <w:pPr>
              <w:jc w:val="center"/>
              <w:rPr>
                <w:rFonts w:ascii="宋体" w:hAnsi="宋体"/>
                <w:szCs w:val="21"/>
              </w:rPr>
            </w:pPr>
            <w:bookmarkStart w:id="50" w:name="OLE_LINK36"/>
            <w:r>
              <w:rPr>
                <w:rFonts w:hint="eastAsia" w:ascii="宋体" w:hAnsi="宋体"/>
                <w:szCs w:val="21"/>
              </w:rPr>
              <w:t>企业监督管理股</w:t>
            </w:r>
            <w:bookmarkEnd w:id="50"/>
            <w:r>
              <w:rPr>
                <w:rFonts w:hint="eastAsia" w:ascii="宋体" w:hAnsi="宋体"/>
                <w:szCs w:val="21"/>
              </w:rPr>
              <w:t>、个体劳动者协会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调查研究个体私营经济发展状况，为党委政府决策提供参考</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ascii="宋体" w:hAnsi="宋体"/>
                <w:szCs w:val="21"/>
              </w:rPr>
              <w:t>个体劳动者协会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16</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组织指导有关社团工作。</w:t>
            </w:r>
          </w:p>
        </w:tc>
        <w:tc>
          <w:tcPr>
            <w:tcW w:w="5645" w:type="dxa"/>
            <w:vAlign w:val="center"/>
          </w:tcPr>
          <w:p>
            <w:pPr>
              <w:widowControl/>
              <w:rPr>
                <w:rFonts w:ascii="宋体" w:hAnsi="宋体" w:cs="宋体"/>
                <w:kern w:val="0"/>
                <w:szCs w:val="21"/>
              </w:rPr>
            </w:pPr>
            <w:r>
              <w:rPr>
                <w:rFonts w:hint="eastAsia" w:ascii="宋体" w:hAnsi="宋体" w:cs="宋体"/>
                <w:kern w:val="0"/>
                <w:szCs w:val="21"/>
              </w:rPr>
              <w:t>指导县个体劳动者（私营企业）协会工作。</w:t>
            </w:r>
          </w:p>
        </w:tc>
        <w:tc>
          <w:tcPr>
            <w:tcW w:w="2985" w:type="dxa"/>
            <w:vAlign w:val="center"/>
          </w:tcPr>
          <w:p>
            <w:pPr>
              <w:widowControl/>
              <w:jc w:val="center"/>
              <w:rPr>
                <w:rFonts w:ascii="宋体" w:hAnsi="宋体" w:cs="宋体"/>
                <w:kern w:val="0"/>
                <w:szCs w:val="21"/>
              </w:rPr>
            </w:pPr>
            <w:r>
              <w:rPr>
                <w:rFonts w:hint="eastAsia" w:ascii="宋体" w:hAnsi="宋体"/>
                <w:szCs w:val="21"/>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指导县消费者协会工作。</w:t>
            </w:r>
          </w:p>
        </w:tc>
        <w:tc>
          <w:tcPr>
            <w:tcW w:w="2985" w:type="dxa"/>
            <w:vAlign w:val="center"/>
          </w:tcPr>
          <w:p>
            <w:pPr>
              <w:widowControl/>
              <w:jc w:val="center"/>
              <w:rPr>
                <w:rFonts w:ascii="宋体" w:hAnsi="宋体" w:cs="宋体"/>
                <w:kern w:val="0"/>
                <w:szCs w:val="21"/>
              </w:rPr>
            </w:pPr>
            <w:r>
              <w:rPr>
                <w:rFonts w:hint="eastAsia" w:ascii="宋体" w:hAnsi="宋体"/>
                <w:szCs w:val="21"/>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17</w:t>
            </w:r>
          </w:p>
        </w:tc>
        <w:tc>
          <w:tcPr>
            <w:tcW w:w="3782" w:type="dxa"/>
            <w:vMerge w:val="restart"/>
            <w:vAlign w:val="center"/>
          </w:tcPr>
          <w:p>
            <w:pPr>
              <w:widowControl/>
              <w:spacing w:line="360" w:lineRule="exact"/>
              <w:rPr>
                <w:rFonts w:ascii="宋体" w:hAnsi="宋体" w:cs="仿宋_GB2312"/>
                <w:szCs w:val="21"/>
              </w:rPr>
            </w:pPr>
            <w:r>
              <w:rPr>
                <w:rFonts w:hint="eastAsia" w:ascii="宋体" w:hAnsi="宋体" w:cs="仿宋_GB2312"/>
                <w:kern w:val="0"/>
                <w:szCs w:val="21"/>
              </w:rPr>
              <w:t>统一管理和指导全县质量工作。承担产品质量诚信体系建设，负责质量宏观管理工作；组织推进质量兴县工作；推进名牌发展战略；组织实施全县质量奖励制度；研究分析全县产品质量状况。</w:t>
            </w: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制定质量发展规划、实施计划和政策措施</w:t>
            </w:r>
            <w:r>
              <w:rPr>
                <w:rFonts w:hint="eastAsia" w:ascii="宋体" w:hAnsi="宋体" w:cs="宋体"/>
                <w:kern w:val="0"/>
                <w:szCs w:val="21"/>
              </w:rPr>
              <w:t>。</w:t>
            </w:r>
          </w:p>
        </w:tc>
        <w:tc>
          <w:tcPr>
            <w:tcW w:w="2985" w:type="dxa"/>
            <w:vAlign w:val="center"/>
          </w:tcPr>
          <w:p>
            <w:pPr>
              <w:jc w:val="center"/>
              <w:rPr>
                <w:rFonts w:ascii="宋体" w:hAnsi="宋体" w:cs="仿宋_GB2312"/>
                <w:szCs w:val="21"/>
              </w:rPr>
            </w:pPr>
            <w:bookmarkStart w:id="51" w:name="OLE_LINK33"/>
            <w:r>
              <w:rPr>
                <w:rFonts w:hint="eastAsia" w:ascii="宋体" w:hAnsi="宋体" w:cs="仿宋_GB2312"/>
                <w:kern w:val="0"/>
                <w:szCs w:val="21"/>
              </w:rPr>
              <w:t>政策法规与行政许可股</w:t>
            </w:r>
            <w:bookmarkEnd w:id="51"/>
          </w:p>
        </w:tc>
        <w:tc>
          <w:tcPr>
            <w:tcW w:w="882" w:type="dxa"/>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组织开展对全县质量工作考核</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 xml:space="preserve"> 质量监督管理股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建立打造“质量兴县”推进机制</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实施质量奖励制度</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负责产品质量诚信制度建设</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组织推进名牌战略</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kern w:val="0"/>
                <w:szCs w:val="21"/>
              </w:rPr>
            </w:pPr>
            <w:r>
              <w:rPr>
                <w:rFonts w:hint="eastAsia" w:ascii="宋体" w:hAnsi="宋体" w:cs="仿宋_GB2312"/>
                <w:kern w:val="0"/>
                <w:szCs w:val="21"/>
              </w:rPr>
              <w:t>指导质量协会开展工作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18</w:t>
            </w:r>
          </w:p>
        </w:tc>
        <w:tc>
          <w:tcPr>
            <w:tcW w:w="3782" w:type="dxa"/>
            <w:vMerge w:val="restart"/>
            <w:vAlign w:val="center"/>
          </w:tcPr>
          <w:p>
            <w:pPr>
              <w:widowControl/>
              <w:spacing w:line="360" w:lineRule="exact"/>
              <w:ind w:firstLine="210" w:firstLineChars="100"/>
              <w:rPr>
                <w:rFonts w:ascii="宋体" w:hAnsi="宋体" w:cs="仿宋_GB2312"/>
                <w:szCs w:val="21"/>
              </w:rPr>
            </w:pPr>
            <w:r>
              <w:rPr>
                <w:rFonts w:hint="eastAsia" w:ascii="宋体" w:hAnsi="宋体" w:cs="仿宋_GB2312"/>
                <w:kern w:val="0"/>
                <w:szCs w:val="21"/>
              </w:rPr>
              <w:t>统一管理全县标准化工作。组织协调和指导推动全县标准化工作；依法监督标准的实施；组织地理标志产品地方标准的日常监督管理工作。</w:t>
            </w: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组织实施标准化法律、法规和规章</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标准计量股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制定实施全县标准化发展规划</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szCs w:val="21"/>
              </w:rPr>
            </w:pPr>
            <w:r>
              <w:rPr>
                <w:rFonts w:hint="eastAsia" w:ascii="宋体" w:hAnsi="宋体" w:cs="仿宋_GB2312"/>
                <w:kern w:val="0"/>
                <w:szCs w:val="21"/>
              </w:rPr>
              <w:t>负责地方标准的审查、编写和发布</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kern w:val="0"/>
                <w:szCs w:val="21"/>
              </w:rPr>
            </w:pPr>
            <w:r>
              <w:rPr>
                <w:rFonts w:hint="eastAsia" w:ascii="宋体" w:hAnsi="宋体" w:cs="仿宋_GB2312"/>
                <w:szCs w:val="21"/>
              </w:rPr>
              <w:t>管理企业标准备案工作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kern w:val="0"/>
                <w:szCs w:val="21"/>
              </w:rPr>
            </w:pPr>
            <w:r>
              <w:rPr>
                <w:rFonts w:hint="eastAsia" w:ascii="宋体" w:hAnsi="宋体" w:cs="仿宋_GB2312"/>
                <w:kern w:val="0"/>
                <w:szCs w:val="21"/>
              </w:rPr>
              <w:t>监督管理全县组织机构代码工作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60" w:lineRule="exact"/>
              <w:rPr>
                <w:rFonts w:ascii="宋体" w:hAnsi="宋体" w:cs="仿宋_GB2312"/>
                <w:kern w:val="0"/>
                <w:szCs w:val="21"/>
              </w:rPr>
            </w:pPr>
            <w:r>
              <w:rPr>
                <w:rFonts w:hint="eastAsia" w:ascii="宋体" w:hAnsi="宋体" w:cs="仿宋_GB2312"/>
                <w:kern w:val="0"/>
                <w:szCs w:val="21"/>
              </w:rPr>
              <w:t>指导、协调地理标志产品保护工作，负责地理标志产品保护申请的初审</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19</w:t>
            </w:r>
          </w:p>
        </w:tc>
        <w:tc>
          <w:tcPr>
            <w:tcW w:w="3782" w:type="dxa"/>
            <w:vMerge w:val="restart"/>
            <w:vAlign w:val="center"/>
          </w:tcPr>
          <w:p>
            <w:pPr>
              <w:widowControl/>
              <w:spacing w:line="360" w:lineRule="exact"/>
              <w:ind w:firstLine="210" w:firstLineChars="100"/>
              <w:rPr>
                <w:rFonts w:ascii="宋体" w:hAnsi="宋体" w:cs="仿宋_GB2312"/>
                <w:szCs w:val="21"/>
              </w:rPr>
            </w:pPr>
            <w:r>
              <w:rPr>
                <w:rFonts w:hint="eastAsia" w:ascii="宋体" w:hAnsi="宋体" w:cs="仿宋_GB2312"/>
                <w:kern w:val="0"/>
                <w:szCs w:val="21"/>
              </w:rPr>
              <w:t>统一管理全县计量工作。组织推行法定计量单位和国家计量制度；依法管理全县计量器具及量值传递和比对工作，规范和监督全县商品计量和市场计量行为</w:t>
            </w: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组织实施计量法律、法规和规章，推行法定计量单位</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标准计量股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spacing w:line="360" w:lineRule="exact"/>
              <w:rPr>
                <w:rFonts w:ascii="宋体" w:hAnsi="宋体" w:cs="仿宋_GB2312"/>
                <w:kern w:val="0"/>
                <w:szCs w:val="21"/>
              </w:rPr>
            </w:pP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制定并完善全县量值传递体系规划，组织量值传递</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依法监督管理计量器具</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监督管理商品计量、市场计量行为和计量仲裁检定，实施强制计量检定</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rPr>
                <w:rFonts w:ascii="宋体" w:hAnsi="宋体" w:cs="仿宋_GB2312"/>
                <w:szCs w:val="21"/>
              </w:rPr>
            </w:pPr>
            <w:r>
              <w:rPr>
                <w:rFonts w:hint="eastAsia" w:ascii="宋体" w:hAnsi="宋体" w:cs="仿宋_GB2312"/>
                <w:kern w:val="0"/>
                <w:szCs w:val="21"/>
              </w:rPr>
              <w:t>监督管理计量检定机构、计量校准机构及计量检定人员的资质资格</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rPr>
                <w:rFonts w:ascii="宋体" w:hAnsi="宋体" w:cs="仿宋_GB2312"/>
                <w:szCs w:val="21"/>
              </w:rPr>
            </w:pPr>
            <w:r>
              <w:rPr>
                <w:rFonts w:hint="eastAsia" w:ascii="宋体" w:hAnsi="宋体" w:cs="仿宋_GB2312"/>
                <w:kern w:val="0"/>
                <w:szCs w:val="21"/>
              </w:rPr>
              <w:t>监督管理计量授权、计量标准，组织计量比对工作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rPr>
                <w:rFonts w:ascii="宋体" w:hAnsi="宋体" w:cs="仿宋_GB2312"/>
                <w:szCs w:val="21"/>
              </w:rPr>
            </w:pPr>
            <w:r>
              <w:rPr>
                <w:rFonts w:hint="eastAsia" w:ascii="宋体" w:hAnsi="宋体" w:cs="仿宋_GB2312"/>
                <w:kern w:val="0"/>
                <w:szCs w:val="21"/>
              </w:rPr>
              <w:t>承担能源计量的监督管理工作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20</w:t>
            </w:r>
          </w:p>
        </w:tc>
        <w:tc>
          <w:tcPr>
            <w:tcW w:w="3782" w:type="dxa"/>
            <w:vMerge w:val="restart"/>
            <w:vAlign w:val="center"/>
          </w:tcPr>
          <w:p>
            <w:pPr>
              <w:widowControl/>
              <w:spacing w:line="340" w:lineRule="exact"/>
              <w:ind w:firstLine="210" w:firstLineChars="100"/>
              <w:rPr>
                <w:rFonts w:ascii="宋体" w:hAnsi="宋体" w:cs="仿宋_GB2312"/>
                <w:szCs w:val="21"/>
              </w:rPr>
            </w:pPr>
            <w:r>
              <w:rPr>
                <w:rFonts w:hint="eastAsia" w:ascii="宋体" w:hAnsi="宋体" w:cs="仿宋_GB2312"/>
                <w:kern w:val="0"/>
                <w:szCs w:val="21"/>
              </w:rPr>
              <w:t>统一管理全县合格评定工作。依法对检验机构的资质资格进行监督管理；负责计量认证工作，依法对认证机构的资质和行为进行监督和管理</w:t>
            </w:r>
            <w:r>
              <w:rPr>
                <w:rFonts w:hint="eastAsia" w:ascii="宋体" w:hAnsi="宋体" w:cs="宋体"/>
                <w:kern w:val="0"/>
                <w:szCs w:val="21"/>
              </w:rPr>
              <w:t>。</w:t>
            </w: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贯彻执行国家有关认证认可法律、法规和规章</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认证认可监督管理股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spacing w:line="340" w:lineRule="exact"/>
              <w:rPr>
                <w:rFonts w:ascii="宋体" w:hAnsi="宋体" w:cs="仿宋_GB2312"/>
                <w:szCs w:val="21"/>
              </w:rPr>
            </w:pP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监督、管理、协调各部门、各行业认证认可和合格评定工作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spacing w:line="340" w:lineRule="exact"/>
              <w:rPr>
                <w:rFonts w:ascii="宋体" w:hAnsi="宋体" w:cs="仿宋_GB2312"/>
                <w:szCs w:val="21"/>
              </w:rPr>
            </w:pPr>
          </w:p>
        </w:tc>
        <w:tc>
          <w:tcPr>
            <w:tcW w:w="5645" w:type="dxa"/>
            <w:vAlign w:val="center"/>
          </w:tcPr>
          <w:p>
            <w:pPr>
              <w:widowControl/>
              <w:spacing w:line="340" w:lineRule="exact"/>
              <w:rPr>
                <w:rFonts w:ascii="宋体" w:hAnsi="宋体" w:cs="仿宋_GB2312"/>
                <w:szCs w:val="21"/>
              </w:rPr>
            </w:pPr>
            <w:r>
              <w:rPr>
                <w:rFonts w:hint="eastAsia" w:ascii="宋体" w:hAnsi="宋体" w:cs="仿宋_GB2312"/>
                <w:kern w:val="0"/>
                <w:szCs w:val="21"/>
              </w:rPr>
              <w:t>负责组织产品质量检验机构资格审批、检验机构的计量认证、机动车安全技术检验机构检验资格许可、建立社会计量公正行（站）审批，依法对各类检验机构实施监督管理工作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spacing w:line="340" w:lineRule="exact"/>
              <w:rPr>
                <w:rFonts w:ascii="宋体" w:hAnsi="宋体" w:cs="仿宋_GB2312"/>
                <w:szCs w:val="21"/>
              </w:rPr>
            </w:pPr>
          </w:p>
        </w:tc>
        <w:tc>
          <w:tcPr>
            <w:tcW w:w="5645" w:type="dxa"/>
            <w:vAlign w:val="center"/>
          </w:tcPr>
          <w:p>
            <w:pPr>
              <w:widowControl/>
              <w:spacing w:line="340" w:lineRule="exact"/>
              <w:rPr>
                <w:rFonts w:ascii="宋体" w:hAnsi="宋体" w:cs="仿宋_GB2312"/>
                <w:kern w:val="0"/>
                <w:szCs w:val="21"/>
              </w:rPr>
            </w:pPr>
            <w:r>
              <w:rPr>
                <w:rFonts w:hint="eastAsia" w:ascii="宋体" w:hAnsi="宋体" w:cs="仿宋_GB2312"/>
                <w:kern w:val="0"/>
                <w:szCs w:val="21"/>
              </w:rPr>
              <w:t>依法实施自愿性认证和强制性产品认证监督检查工作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spacing w:line="340" w:lineRule="exact"/>
              <w:rPr>
                <w:rFonts w:ascii="宋体" w:hAnsi="宋体" w:cs="仿宋_GB2312"/>
                <w:szCs w:val="21"/>
              </w:rPr>
            </w:pPr>
          </w:p>
        </w:tc>
        <w:tc>
          <w:tcPr>
            <w:tcW w:w="5645" w:type="dxa"/>
            <w:vAlign w:val="center"/>
          </w:tcPr>
          <w:p>
            <w:pPr>
              <w:widowControl/>
              <w:spacing w:line="340" w:lineRule="exact"/>
              <w:rPr>
                <w:rFonts w:ascii="宋体" w:hAnsi="宋体" w:cs="仿宋_GB2312"/>
                <w:kern w:val="0"/>
                <w:szCs w:val="21"/>
              </w:rPr>
            </w:pPr>
            <w:r>
              <w:rPr>
                <w:rFonts w:hint="eastAsia" w:ascii="宋体" w:hAnsi="宋体" w:cs="仿宋_GB2312"/>
                <w:kern w:val="0"/>
                <w:szCs w:val="21"/>
              </w:rPr>
              <w:t>监督管理认证工作机构，规范市场认证行为，指导全县企事业单位开展合格评定工作</w:t>
            </w:r>
            <w:r>
              <w:rPr>
                <w:rFonts w:hint="eastAsia" w:ascii="宋体" w:hAnsi="宋体" w:cs="宋体"/>
                <w:kern w:val="0"/>
                <w:szCs w:val="21"/>
              </w:rPr>
              <w:t>。</w:t>
            </w:r>
          </w:p>
        </w:tc>
        <w:tc>
          <w:tcPr>
            <w:tcW w:w="2985" w:type="dxa"/>
            <w:vAlign w:val="center"/>
          </w:tcPr>
          <w:p>
            <w:pPr>
              <w:jc w:val="center"/>
              <w:rPr>
                <w:rFonts w:ascii="宋体" w:hAnsi="宋体" w:cs="仿宋_GB2312"/>
                <w:szCs w:val="21"/>
              </w:rPr>
            </w:pPr>
          </w:p>
        </w:tc>
        <w:tc>
          <w:tcPr>
            <w:tcW w:w="882" w:type="dxa"/>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21</w:t>
            </w:r>
          </w:p>
        </w:tc>
        <w:tc>
          <w:tcPr>
            <w:tcW w:w="3782" w:type="dxa"/>
            <w:vMerge w:val="restart"/>
            <w:vAlign w:val="center"/>
          </w:tcPr>
          <w:p>
            <w:pPr>
              <w:ind w:firstLine="210" w:firstLineChars="100"/>
              <w:rPr>
                <w:rFonts w:ascii="宋体" w:hAnsi="宋体" w:cs="仿宋_GB2312"/>
                <w:szCs w:val="21"/>
              </w:rPr>
            </w:pPr>
            <w:r>
              <w:rPr>
                <w:rFonts w:hint="eastAsia" w:ascii="宋体" w:hAnsi="宋体" w:cs="仿宋_GB2312"/>
                <w:kern w:val="0"/>
                <w:szCs w:val="21"/>
              </w:rPr>
              <w:t>负责产品质量监督工作。制定并组织实施全县产品质量监督相关政策、措施；组织开展产品质量预警、监测工作；管理产品质量监督检查和产品质量仲裁检验、鉴定工作</w:t>
            </w:r>
            <w:r>
              <w:rPr>
                <w:rFonts w:hint="eastAsia" w:ascii="宋体" w:hAnsi="宋体" w:cs="宋体"/>
                <w:kern w:val="0"/>
                <w:szCs w:val="21"/>
              </w:rPr>
              <w:t>。</w:t>
            </w:r>
          </w:p>
        </w:tc>
        <w:tc>
          <w:tcPr>
            <w:tcW w:w="5645" w:type="dxa"/>
            <w:vAlign w:val="center"/>
          </w:tcPr>
          <w:p>
            <w:pPr>
              <w:widowControl/>
              <w:rPr>
                <w:rFonts w:ascii="宋体" w:hAnsi="宋体" w:cs="仿宋_GB2312"/>
                <w:szCs w:val="21"/>
              </w:rPr>
            </w:pPr>
            <w:r>
              <w:rPr>
                <w:rFonts w:hint="eastAsia" w:ascii="宋体" w:hAnsi="宋体" w:cs="仿宋_GB2312"/>
                <w:kern w:val="0"/>
                <w:szCs w:val="21"/>
              </w:rPr>
              <w:t>组织实施全县产品质量监督抽查制度</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质量监督管理股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rPr>
                <w:rFonts w:ascii="宋体" w:hAnsi="宋体" w:cs="仿宋_GB2312"/>
                <w:szCs w:val="21"/>
              </w:rPr>
            </w:pPr>
            <w:r>
              <w:rPr>
                <w:rFonts w:hint="eastAsia" w:ascii="宋体" w:hAnsi="宋体" w:cs="仿宋_GB2312"/>
                <w:kern w:val="0"/>
                <w:szCs w:val="21"/>
              </w:rPr>
              <w:t>管理产品质量鉴定、仲裁检验工作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22</w:t>
            </w:r>
          </w:p>
        </w:tc>
        <w:tc>
          <w:tcPr>
            <w:tcW w:w="3782" w:type="dxa"/>
            <w:vMerge w:val="restart"/>
            <w:vAlign w:val="center"/>
          </w:tcPr>
          <w:p>
            <w:pPr>
              <w:ind w:firstLine="210" w:firstLineChars="100"/>
              <w:rPr>
                <w:rFonts w:ascii="宋体" w:hAnsi="宋体" w:cs="仿宋_GB2312"/>
                <w:szCs w:val="21"/>
              </w:rPr>
            </w:pPr>
            <w:r>
              <w:rPr>
                <w:rFonts w:hint="eastAsia" w:ascii="宋体" w:hAnsi="宋体"/>
                <w:szCs w:val="21"/>
              </w:rPr>
              <w:t>承担全县食品相关产品生产加工环节的质量安全监督管理责任；负责食品包装材料、容器、食品生产经营工具等食品相关产品生产加工的监督管理</w:t>
            </w:r>
            <w:r>
              <w:rPr>
                <w:rFonts w:hint="eastAsia" w:ascii="宋体" w:hAnsi="宋体" w:cs="宋体"/>
                <w:kern w:val="0"/>
                <w:szCs w:val="21"/>
              </w:rPr>
              <w:t>。</w:t>
            </w:r>
          </w:p>
        </w:tc>
        <w:tc>
          <w:tcPr>
            <w:tcW w:w="5645" w:type="dxa"/>
            <w:vAlign w:val="center"/>
          </w:tcPr>
          <w:p>
            <w:pPr>
              <w:spacing w:line="360" w:lineRule="exact"/>
              <w:rPr>
                <w:rFonts w:ascii="宋体" w:hAnsi="宋体"/>
                <w:szCs w:val="21"/>
              </w:rPr>
            </w:pPr>
            <w:r>
              <w:rPr>
                <w:rFonts w:hint="eastAsia" w:ascii="宋体" w:hAnsi="宋体" w:cs="仿宋_GB2312"/>
                <w:kern w:val="0"/>
                <w:szCs w:val="21"/>
              </w:rPr>
              <w:t>对食品相关产品的生产加工活动进行监督管理</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ascii="宋体" w:hAnsi="宋体" w:cs="仿宋_GB2312"/>
                <w:szCs w:val="21"/>
              </w:rPr>
              <w:t>食品生产流通监管股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szCs w:val="21"/>
              </w:rPr>
            </w:pPr>
          </w:p>
        </w:tc>
        <w:tc>
          <w:tcPr>
            <w:tcW w:w="5645" w:type="dxa"/>
            <w:vAlign w:val="center"/>
          </w:tcPr>
          <w:p>
            <w:pPr>
              <w:spacing w:line="360" w:lineRule="exact"/>
              <w:rPr>
                <w:rFonts w:ascii="宋体" w:hAnsi="宋体"/>
                <w:szCs w:val="21"/>
              </w:rPr>
            </w:pPr>
            <w:r>
              <w:rPr>
                <w:rFonts w:hint="eastAsia" w:ascii="宋体" w:hAnsi="宋体"/>
                <w:szCs w:val="21"/>
              </w:rPr>
              <w:t>对食品进行监督检查或统一抽查，并对食品质量违法行为依法处理</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szCs w:val="21"/>
              </w:rPr>
            </w:pPr>
          </w:p>
        </w:tc>
        <w:tc>
          <w:tcPr>
            <w:tcW w:w="5645" w:type="dxa"/>
            <w:vAlign w:val="center"/>
          </w:tcPr>
          <w:p>
            <w:pPr>
              <w:spacing w:line="360" w:lineRule="exact"/>
              <w:rPr>
                <w:rFonts w:ascii="宋体" w:hAnsi="宋体"/>
                <w:szCs w:val="21"/>
              </w:rPr>
            </w:pPr>
            <w:r>
              <w:rPr>
                <w:rFonts w:hint="eastAsia" w:ascii="宋体" w:hAnsi="宋体"/>
                <w:szCs w:val="21"/>
              </w:rPr>
              <w:t>承担食品相关产品生产许可证管理工作</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23</w:t>
            </w:r>
          </w:p>
        </w:tc>
        <w:tc>
          <w:tcPr>
            <w:tcW w:w="3782" w:type="dxa"/>
            <w:vMerge w:val="restart"/>
            <w:vAlign w:val="center"/>
          </w:tcPr>
          <w:p>
            <w:pPr>
              <w:ind w:firstLine="210" w:firstLineChars="100"/>
              <w:rPr>
                <w:rFonts w:ascii="宋体" w:hAnsi="宋体" w:cs="仿宋_GB2312"/>
                <w:szCs w:val="21"/>
              </w:rPr>
            </w:pPr>
            <w:r>
              <w:rPr>
                <w:rFonts w:hint="eastAsia" w:ascii="宋体" w:hAnsi="宋体" w:cs="仿宋_GB2312"/>
                <w:kern w:val="0"/>
                <w:szCs w:val="21"/>
              </w:rPr>
              <w:t>承担综合管理特种设备安全监察、监督工作的责任。依法对特种设备的设计、制造、安装、改造、修理、使用、检验检测等环节进行监督检查。</w:t>
            </w:r>
          </w:p>
        </w:tc>
        <w:tc>
          <w:tcPr>
            <w:tcW w:w="5645" w:type="dxa"/>
            <w:vAlign w:val="center"/>
          </w:tcPr>
          <w:p>
            <w:pPr>
              <w:widowControl/>
              <w:rPr>
                <w:rFonts w:ascii="宋体" w:hAnsi="宋体" w:cs="仿宋_GB2312"/>
                <w:szCs w:val="21"/>
              </w:rPr>
            </w:pPr>
            <w:r>
              <w:rPr>
                <w:rFonts w:hint="eastAsia" w:ascii="宋体" w:hAnsi="宋体" w:cs="仿宋_GB2312"/>
                <w:kern w:val="0"/>
                <w:szCs w:val="21"/>
              </w:rPr>
              <w:t>负责特种设备的安全监察工作</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质量监督管理股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rPr>
                <w:rFonts w:ascii="宋体" w:hAnsi="宋体" w:cs="仿宋_GB2312"/>
                <w:szCs w:val="21"/>
              </w:rPr>
            </w:pPr>
            <w:r>
              <w:rPr>
                <w:rFonts w:hint="eastAsia" w:ascii="宋体" w:hAnsi="宋体" w:cs="仿宋_GB2312"/>
                <w:kern w:val="0"/>
                <w:szCs w:val="21"/>
              </w:rPr>
              <w:t>依法对特种设备的设计、制造、安装、改造、修理、检验检测等环节进行监督检查</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rPr>
                <w:rFonts w:ascii="宋体" w:hAnsi="宋体" w:cs="仿宋_GB2312"/>
                <w:szCs w:val="21"/>
              </w:rPr>
            </w:pPr>
            <w:r>
              <w:rPr>
                <w:rFonts w:hint="eastAsia" w:ascii="宋体" w:hAnsi="宋体" w:cs="仿宋_GB2312"/>
                <w:kern w:val="0"/>
                <w:szCs w:val="21"/>
              </w:rPr>
              <w:t>依法对特种设备使用、经营、销售环节进行监督检查</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24</w:t>
            </w:r>
          </w:p>
        </w:tc>
        <w:tc>
          <w:tcPr>
            <w:tcW w:w="3782" w:type="dxa"/>
            <w:vMerge w:val="restart"/>
            <w:vAlign w:val="center"/>
          </w:tcPr>
          <w:p>
            <w:pPr>
              <w:widowControl/>
              <w:ind w:firstLine="210" w:firstLineChars="100"/>
              <w:rPr>
                <w:rFonts w:ascii="宋体" w:hAnsi="宋体" w:cs="仿宋_GB2312"/>
                <w:szCs w:val="21"/>
              </w:rPr>
            </w:pPr>
            <w:r>
              <w:rPr>
                <w:rFonts w:hint="eastAsia" w:ascii="宋体" w:hAnsi="宋体" w:cs="仿宋_GB2312"/>
                <w:kern w:val="0"/>
                <w:szCs w:val="21"/>
              </w:rPr>
              <w:t>依法查处质量违法行为；按照分工打击假冒伪劣产品违法活动；负责全县质量技术监督投诉、申诉和举报工作</w:t>
            </w:r>
            <w:r>
              <w:rPr>
                <w:rFonts w:hint="eastAsia" w:ascii="宋体" w:hAnsi="宋体" w:cs="宋体"/>
                <w:kern w:val="0"/>
                <w:szCs w:val="21"/>
              </w:rPr>
              <w:t>。</w:t>
            </w:r>
          </w:p>
        </w:tc>
        <w:tc>
          <w:tcPr>
            <w:tcW w:w="5645" w:type="dxa"/>
            <w:vAlign w:val="center"/>
          </w:tcPr>
          <w:p>
            <w:pPr>
              <w:widowControl/>
              <w:rPr>
                <w:rFonts w:ascii="宋体" w:hAnsi="宋体" w:cs="仿宋_GB2312"/>
                <w:szCs w:val="21"/>
              </w:rPr>
            </w:pPr>
            <w:r>
              <w:rPr>
                <w:rFonts w:hint="eastAsia" w:ascii="宋体" w:hAnsi="宋体" w:cs="仿宋_GB2312"/>
                <w:kern w:val="0"/>
                <w:szCs w:val="21"/>
              </w:rPr>
              <w:t>组织开展专项整治和日常监管，协调打击假冒伪劣产品活动</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质量监督管理股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rPr>
                <w:rFonts w:ascii="宋体" w:hAnsi="宋体" w:cs="仿宋_GB2312"/>
                <w:kern w:val="0"/>
                <w:szCs w:val="21"/>
              </w:rPr>
            </w:pPr>
          </w:p>
        </w:tc>
        <w:tc>
          <w:tcPr>
            <w:tcW w:w="5645" w:type="dxa"/>
            <w:vAlign w:val="center"/>
          </w:tcPr>
          <w:p>
            <w:pPr>
              <w:widowControl/>
              <w:rPr>
                <w:rFonts w:ascii="宋体" w:hAnsi="宋体" w:cs="仿宋_GB2312"/>
                <w:szCs w:val="21"/>
              </w:rPr>
            </w:pPr>
            <w:r>
              <w:rPr>
                <w:rFonts w:hint="eastAsia" w:ascii="宋体" w:hAnsi="宋体" w:cs="仿宋_GB2312"/>
                <w:kern w:val="0"/>
                <w:szCs w:val="21"/>
              </w:rPr>
              <w:t>组织协调质量违法案件的查处</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widowControl/>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autoSpaceDE w:val="0"/>
              <w:autoSpaceDN w:val="0"/>
              <w:adjustRightInd w:val="0"/>
              <w:snapToGrid w:val="0"/>
              <w:rPr>
                <w:rFonts w:ascii="宋体" w:hAnsi="宋体" w:cs="仿宋_GB2312"/>
                <w:szCs w:val="21"/>
              </w:rPr>
            </w:pPr>
            <w:r>
              <w:rPr>
                <w:rFonts w:hint="eastAsia" w:ascii="宋体" w:hAnsi="宋体" w:cs="仿宋_GB2312"/>
                <w:kern w:val="0"/>
                <w:szCs w:val="21"/>
              </w:rPr>
              <w:t>及时受理投诉、申述和违法行为的举报，并依法处理</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widowControl/>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autoSpaceDE w:val="0"/>
              <w:autoSpaceDN w:val="0"/>
              <w:adjustRightInd w:val="0"/>
              <w:snapToGrid w:val="0"/>
              <w:rPr>
                <w:rFonts w:ascii="宋体" w:hAnsi="宋体" w:cs="仿宋_GB2312"/>
                <w:szCs w:val="21"/>
              </w:rPr>
            </w:pPr>
            <w:r>
              <w:rPr>
                <w:rFonts w:hint="eastAsia" w:ascii="宋体" w:hAnsi="宋体" w:cs="仿宋_GB2312"/>
                <w:kern w:val="0"/>
                <w:szCs w:val="21"/>
              </w:rPr>
              <w:t>产品质量争议处理</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25</w:t>
            </w:r>
          </w:p>
        </w:tc>
        <w:tc>
          <w:tcPr>
            <w:tcW w:w="3782" w:type="dxa"/>
            <w:vMerge w:val="restart"/>
            <w:vAlign w:val="center"/>
          </w:tcPr>
          <w:p>
            <w:pPr>
              <w:widowControl/>
              <w:ind w:firstLine="210" w:firstLineChars="100"/>
              <w:rPr>
                <w:rFonts w:ascii="宋体" w:hAnsi="宋体" w:cs="仿宋_GB2312"/>
                <w:szCs w:val="21"/>
              </w:rPr>
            </w:pPr>
            <w:r>
              <w:rPr>
                <w:rFonts w:hint="eastAsia" w:ascii="宋体" w:hAnsi="宋体" w:cs="仿宋_GB2312"/>
                <w:kern w:val="0"/>
                <w:szCs w:val="21"/>
              </w:rPr>
              <w:t>负责本行政区域内的工业产品生产许可证的监督管理，监督检查高耗能特种设备节能标准的执行情况，推进实施国家相关产业政策。</w:t>
            </w:r>
          </w:p>
        </w:tc>
        <w:tc>
          <w:tcPr>
            <w:tcW w:w="5645" w:type="dxa"/>
            <w:vAlign w:val="center"/>
          </w:tcPr>
          <w:p>
            <w:pPr>
              <w:widowControl/>
              <w:rPr>
                <w:rFonts w:ascii="宋体" w:hAnsi="宋体" w:cs="仿宋_GB2312"/>
                <w:szCs w:val="21"/>
              </w:rPr>
            </w:pPr>
            <w:r>
              <w:rPr>
                <w:rFonts w:hint="eastAsia" w:ascii="宋体" w:hAnsi="宋体" w:cs="仿宋_GB2312"/>
                <w:kern w:val="0"/>
                <w:szCs w:val="21"/>
              </w:rPr>
              <w:t>实施工业产品生产许可证监督管理</w:t>
            </w:r>
            <w:r>
              <w:rPr>
                <w:rFonts w:hint="eastAsia" w:ascii="宋体" w:hAnsi="宋体" w:cs="宋体"/>
                <w:kern w:val="0"/>
                <w:szCs w:val="21"/>
              </w:rPr>
              <w:t>。</w:t>
            </w:r>
          </w:p>
        </w:tc>
        <w:tc>
          <w:tcPr>
            <w:tcW w:w="2985" w:type="dxa"/>
            <w:vMerge w:val="restart"/>
            <w:vAlign w:val="center"/>
          </w:tcPr>
          <w:p>
            <w:pPr>
              <w:jc w:val="center"/>
              <w:rPr>
                <w:rFonts w:ascii="宋体" w:hAnsi="宋体" w:cs="仿宋_GB2312"/>
                <w:szCs w:val="21"/>
              </w:rPr>
            </w:pPr>
            <w:r>
              <w:rPr>
                <w:rFonts w:hint="eastAsia"/>
              </w:rPr>
              <w:t>监督检查股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widowControl/>
              <w:rPr>
                <w:rFonts w:ascii="宋体" w:hAnsi="宋体" w:cs="仿宋_GB2312"/>
                <w:kern w:val="0"/>
                <w:szCs w:val="21"/>
              </w:rPr>
            </w:pPr>
          </w:p>
        </w:tc>
        <w:tc>
          <w:tcPr>
            <w:tcW w:w="5645" w:type="dxa"/>
            <w:vAlign w:val="center"/>
          </w:tcPr>
          <w:p>
            <w:pPr>
              <w:widowControl/>
              <w:rPr>
                <w:rFonts w:ascii="宋体" w:hAnsi="宋体" w:cs="仿宋_GB2312"/>
                <w:szCs w:val="21"/>
              </w:rPr>
            </w:pPr>
            <w:r>
              <w:rPr>
                <w:rFonts w:hint="eastAsia" w:ascii="宋体" w:hAnsi="宋体" w:cs="仿宋_GB2312"/>
                <w:kern w:val="0"/>
                <w:szCs w:val="21"/>
              </w:rPr>
              <w:t>监督检查高耗能特种设备节能标准的执行情况</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80" w:type="dxa"/>
            <w:gridSpan w:val="3"/>
            <w:vMerge w:val="continue"/>
            <w:vAlign w:val="center"/>
          </w:tcPr>
          <w:p>
            <w:pPr>
              <w:jc w:val="center"/>
              <w:rPr>
                <w:rFonts w:ascii="宋体" w:hAnsi="宋体" w:cs="仿宋_GB2312"/>
                <w:szCs w:val="21"/>
              </w:rPr>
            </w:pPr>
          </w:p>
        </w:tc>
        <w:tc>
          <w:tcPr>
            <w:tcW w:w="3782" w:type="dxa"/>
            <w:vMerge w:val="continue"/>
            <w:vAlign w:val="center"/>
          </w:tcPr>
          <w:p>
            <w:pPr>
              <w:rPr>
                <w:rFonts w:ascii="宋体" w:hAnsi="宋体" w:cs="仿宋_GB2312"/>
                <w:szCs w:val="21"/>
              </w:rPr>
            </w:pPr>
          </w:p>
        </w:tc>
        <w:tc>
          <w:tcPr>
            <w:tcW w:w="5645" w:type="dxa"/>
            <w:vAlign w:val="center"/>
          </w:tcPr>
          <w:p>
            <w:pPr>
              <w:widowControl/>
              <w:rPr>
                <w:rFonts w:ascii="宋体" w:hAnsi="宋体" w:cs="仿宋_GB2312"/>
                <w:szCs w:val="21"/>
              </w:rPr>
            </w:pPr>
            <w:r>
              <w:rPr>
                <w:rFonts w:hint="eastAsia" w:ascii="宋体" w:hAnsi="宋体" w:cs="仿宋_GB2312"/>
                <w:kern w:val="0"/>
                <w:szCs w:val="21"/>
              </w:rPr>
              <w:t>对能效标识实施监督管理</w:t>
            </w:r>
            <w:r>
              <w:rPr>
                <w:rFonts w:hint="eastAsia" w:ascii="宋体" w:hAnsi="宋体" w:cs="宋体"/>
                <w:kern w:val="0"/>
                <w:szCs w:val="21"/>
              </w:rPr>
              <w:t>。</w:t>
            </w:r>
          </w:p>
        </w:tc>
        <w:tc>
          <w:tcPr>
            <w:tcW w:w="2985" w:type="dxa"/>
            <w:vMerge w:val="continue"/>
            <w:vAlign w:val="center"/>
          </w:tcPr>
          <w:p>
            <w:pPr>
              <w:jc w:val="center"/>
              <w:rPr>
                <w:rFonts w:ascii="宋体" w:hAnsi="宋体" w:cs="仿宋_GB2312"/>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80" w:type="dxa"/>
            <w:gridSpan w:val="3"/>
            <w:vMerge w:val="restart"/>
            <w:vAlign w:val="center"/>
          </w:tcPr>
          <w:p>
            <w:pPr>
              <w:jc w:val="center"/>
              <w:rPr>
                <w:rFonts w:ascii="宋体" w:hAnsi="宋体" w:cs="仿宋_GB2312"/>
                <w:szCs w:val="21"/>
              </w:rPr>
            </w:pPr>
            <w:r>
              <w:rPr>
                <w:rFonts w:hint="eastAsia" w:ascii="宋体" w:hAnsi="宋体" w:cs="仿宋_GB2312"/>
                <w:szCs w:val="21"/>
              </w:rPr>
              <w:t>26</w:t>
            </w:r>
          </w:p>
        </w:tc>
        <w:tc>
          <w:tcPr>
            <w:tcW w:w="3782" w:type="dxa"/>
            <w:vMerge w:val="restart"/>
            <w:vAlign w:val="center"/>
          </w:tcPr>
          <w:p>
            <w:pPr>
              <w:ind w:firstLine="210" w:firstLineChars="100"/>
              <w:rPr>
                <w:rFonts w:ascii="宋体" w:hAnsi="宋体" w:cs="仿宋_GB2312"/>
                <w:szCs w:val="21"/>
              </w:rPr>
            </w:pPr>
            <w:r>
              <w:rPr>
                <w:rFonts w:hint="eastAsia" w:ascii="宋体" w:hAnsi="宋体" w:cs="宋体"/>
                <w:kern w:val="0"/>
                <w:szCs w:val="21"/>
              </w:rPr>
              <w:t>负责酒类市场监督管理。</w:t>
            </w:r>
          </w:p>
        </w:tc>
        <w:tc>
          <w:tcPr>
            <w:tcW w:w="5645" w:type="dxa"/>
            <w:vAlign w:val="center"/>
          </w:tcPr>
          <w:p>
            <w:pPr>
              <w:rPr>
                <w:rFonts w:ascii="宋体" w:hAnsi="宋体" w:cs="仿宋_GB2312"/>
                <w:szCs w:val="21"/>
              </w:rPr>
            </w:pPr>
            <w:r>
              <w:rPr>
                <w:rFonts w:hint="eastAsia" w:ascii="宋体" w:hAnsi="宋体" w:cs="宋体"/>
                <w:kern w:val="0"/>
                <w:szCs w:val="21"/>
              </w:rPr>
              <w:t>负责酒类流通随附单的管理工作。</w:t>
            </w:r>
          </w:p>
        </w:tc>
        <w:tc>
          <w:tcPr>
            <w:tcW w:w="2985" w:type="dxa"/>
            <w:vMerge w:val="restart"/>
            <w:vAlign w:val="center"/>
          </w:tcPr>
          <w:p>
            <w:pPr>
              <w:jc w:val="center"/>
              <w:rPr>
                <w:rFonts w:ascii="宋体" w:hAnsi="宋体"/>
                <w:szCs w:val="21"/>
              </w:rPr>
            </w:pPr>
            <w:r>
              <w:rPr>
                <w:rFonts w:hint="eastAsia"/>
              </w:rPr>
              <w:t>监督检查股</w:t>
            </w:r>
          </w:p>
        </w:tc>
        <w:tc>
          <w:tcPr>
            <w:tcW w:w="882" w:type="dxa"/>
            <w:vMerge w:val="restart"/>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ind w:firstLine="210" w:firstLineChars="100"/>
              <w:rPr>
                <w:rFonts w:ascii="宋体" w:hAnsi="宋体" w:cs="宋体"/>
                <w:kern w:val="0"/>
                <w:szCs w:val="21"/>
              </w:rPr>
            </w:pPr>
          </w:p>
        </w:tc>
        <w:tc>
          <w:tcPr>
            <w:tcW w:w="5645" w:type="dxa"/>
            <w:vAlign w:val="center"/>
          </w:tcPr>
          <w:p>
            <w:pPr>
              <w:rPr>
                <w:rFonts w:ascii="宋体" w:hAnsi="宋体" w:cs="仿宋_GB2312"/>
                <w:szCs w:val="21"/>
              </w:rPr>
            </w:pPr>
            <w:r>
              <w:rPr>
                <w:rFonts w:hint="eastAsia" w:ascii="宋体" w:hAnsi="宋体" w:cs="宋体"/>
                <w:kern w:val="0"/>
                <w:szCs w:val="21"/>
              </w:rPr>
              <w:t>对酒类流通相关经营行为进行监督管理。</w:t>
            </w:r>
          </w:p>
        </w:tc>
        <w:tc>
          <w:tcPr>
            <w:tcW w:w="2985" w:type="dxa"/>
            <w:vMerge w:val="continue"/>
            <w:vAlign w:val="center"/>
          </w:tcPr>
          <w:p>
            <w:pPr>
              <w:jc w:val="center"/>
              <w:rPr>
                <w:rFonts w:ascii="宋体" w:hAnsi="宋体"/>
                <w:szCs w:val="21"/>
              </w:rPr>
            </w:pPr>
          </w:p>
        </w:tc>
        <w:tc>
          <w:tcPr>
            <w:tcW w:w="882" w:type="dxa"/>
            <w:vMerge w:val="continue"/>
            <w:vAlign w:val="center"/>
          </w:tcPr>
          <w:p>
            <w:pP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80" w:type="dxa"/>
            <w:gridSpan w:val="3"/>
            <w:vMerge w:val="continue"/>
            <w:vAlign w:val="center"/>
          </w:tcPr>
          <w:p>
            <w:pPr>
              <w:rPr>
                <w:rFonts w:ascii="宋体" w:hAnsi="宋体" w:cs="仿宋_GB2312"/>
                <w:szCs w:val="21"/>
              </w:rPr>
            </w:pPr>
          </w:p>
        </w:tc>
        <w:tc>
          <w:tcPr>
            <w:tcW w:w="3782" w:type="dxa"/>
            <w:vMerge w:val="continue"/>
            <w:vAlign w:val="center"/>
          </w:tcPr>
          <w:p>
            <w:pPr>
              <w:ind w:firstLine="210" w:firstLineChars="100"/>
              <w:rPr>
                <w:rFonts w:ascii="宋体" w:hAnsi="宋体" w:cs="宋体"/>
                <w:kern w:val="0"/>
                <w:szCs w:val="21"/>
              </w:rPr>
            </w:pPr>
          </w:p>
        </w:tc>
        <w:tc>
          <w:tcPr>
            <w:tcW w:w="5645" w:type="dxa"/>
            <w:vAlign w:val="center"/>
          </w:tcPr>
          <w:p>
            <w:pPr>
              <w:rPr>
                <w:rFonts w:ascii="宋体" w:hAnsi="宋体" w:cs="仿宋_GB2312"/>
                <w:szCs w:val="21"/>
              </w:rPr>
            </w:pPr>
            <w:r>
              <w:rPr>
                <w:rFonts w:hint="eastAsia" w:ascii="宋体" w:hAnsi="宋体" w:cs="宋体"/>
                <w:kern w:val="0"/>
                <w:szCs w:val="21"/>
              </w:rPr>
              <w:t>负责酒类流通经营者备案工作。</w:t>
            </w:r>
          </w:p>
        </w:tc>
        <w:tc>
          <w:tcPr>
            <w:tcW w:w="2985" w:type="dxa"/>
            <w:vMerge w:val="continue"/>
            <w:vAlign w:val="center"/>
          </w:tcPr>
          <w:p>
            <w:pPr>
              <w:jc w:val="center"/>
              <w:rPr>
                <w:rFonts w:ascii="宋体" w:hAnsi="宋体"/>
                <w:szCs w:val="21"/>
              </w:rPr>
            </w:pPr>
          </w:p>
        </w:tc>
        <w:tc>
          <w:tcPr>
            <w:tcW w:w="882" w:type="dxa"/>
            <w:vMerge w:val="continue"/>
            <w:vAlign w:val="center"/>
          </w:tcPr>
          <w:p>
            <w:pPr>
              <w:rPr>
                <w:rFonts w:ascii="宋体" w:hAnsi="宋体" w:cs="仿宋_GB2312"/>
                <w:szCs w:val="21"/>
              </w:rPr>
            </w:pPr>
          </w:p>
        </w:tc>
      </w:tr>
    </w:tbl>
    <w:p>
      <w:pPr>
        <w:jc w:val="center"/>
        <w:rPr>
          <w:rFonts w:ascii="仿宋_GB2312" w:eastAsia="仿宋_GB2312"/>
          <w:sz w:val="30"/>
          <w:szCs w:val="30"/>
        </w:rPr>
      </w:pPr>
      <w:r>
        <w:rPr>
          <w:rFonts w:hint="eastAsia" w:ascii="仿宋_GB2312" w:eastAsia="仿宋_GB2312"/>
          <w:b/>
          <w:bCs/>
          <w:sz w:val="30"/>
          <w:szCs w:val="30"/>
        </w:rPr>
        <w:t xml:space="preserve">           </w:t>
      </w:r>
      <w:r>
        <w:rPr>
          <w:rFonts w:hint="eastAsia" w:ascii="仿宋_GB2312" w:eastAsia="仿宋_GB2312"/>
          <w:sz w:val="30"/>
          <w:szCs w:val="30"/>
        </w:rPr>
        <w:t xml:space="preserve">                                     </w:t>
      </w:r>
    </w:p>
    <w:p>
      <w:pPr>
        <w:spacing w:line="520" w:lineRule="exact"/>
        <w:jc w:val="center"/>
        <w:rPr>
          <w:rFonts w:ascii="宋体" w:hAnsi="宋体"/>
          <w:b/>
          <w:sz w:val="36"/>
          <w:szCs w:val="36"/>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p>
    <w:p>
      <w:pPr>
        <w:spacing w:line="520" w:lineRule="exact"/>
        <w:jc w:val="center"/>
        <w:rPr>
          <w:rFonts w:ascii="宋体" w:hAnsi="宋体" w:cs="宋体"/>
          <w:b/>
          <w:bCs/>
          <w:sz w:val="44"/>
          <w:szCs w:val="44"/>
        </w:rPr>
      </w:pPr>
      <w:r>
        <w:rPr>
          <w:rFonts w:hint="eastAsia" w:ascii="宋体" w:hAnsi="宋体" w:cs="宋体"/>
          <w:b/>
          <w:bCs/>
          <w:sz w:val="44"/>
          <w:szCs w:val="44"/>
        </w:rPr>
        <w:t>与相关部门职责边界登记表</w:t>
      </w:r>
    </w:p>
    <w:tbl>
      <w:tblPr>
        <w:tblStyle w:val="10"/>
        <w:tblW w:w="14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65"/>
        <w:gridCol w:w="1470"/>
        <w:gridCol w:w="4410"/>
        <w:gridCol w:w="231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18" w:type="dxa"/>
            <w:vAlign w:val="center"/>
          </w:tcPr>
          <w:p>
            <w:pPr>
              <w:autoSpaceDN w:val="0"/>
              <w:spacing w:line="240" w:lineRule="exact"/>
              <w:jc w:val="center"/>
              <w:textAlignment w:val="center"/>
              <w:rPr>
                <w:rFonts w:ascii="宋体" w:hAnsi="宋体"/>
                <w:b/>
                <w:szCs w:val="21"/>
              </w:rPr>
            </w:pPr>
            <w:r>
              <w:rPr>
                <w:rFonts w:ascii="宋体" w:hAnsi="宋体"/>
                <w:b/>
                <w:szCs w:val="21"/>
              </w:rPr>
              <w:t>序号</w:t>
            </w:r>
          </w:p>
        </w:tc>
        <w:tc>
          <w:tcPr>
            <w:tcW w:w="1365" w:type="dxa"/>
            <w:vAlign w:val="center"/>
          </w:tcPr>
          <w:p>
            <w:pPr>
              <w:autoSpaceDN w:val="0"/>
              <w:spacing w:line="240" w:lineRule="exact"/>
              <w:jc w:val="center"/>
              <w:textAlignment w:val="center"/>
              <w:rPr>
                <w:rFonts w:ascii="宋体" w:hAnsi="宋体"/>
                <w:b/>
                <w:szCs w:val="21"/>
              </w:rPr>
            </w:pPr>
            <w:r>
              <w:rPr>
                <w:rFonts w:ascii="宋体" w:hAnsi="宋体"/>
                <w:b/>
                <w:szCs w:val="21"/>
              </w:rPr>
              <w:t>管理事项</w:t>
            </w:r>
          </w:p>
        </w:tc>
        <w:tc>
          <w:tcPr>
            <w:tcW w:w="1470" w:type="dxa"/>
            <w:vAlign w:val="center"/>
          </w:tcPr>
          <w:p>
            <w:pPr>
              <w:autoSpaceDN w:val="0"/>
              <w:spacing w:line="240" w:lineRule="exact"/>
              <w:jc w:val="center"/>
              <w:textAlignment w:val="center"/>
              <w:rPr>
                <w:rFonts w:ascii="宋体" w:hAnsi="宋体"/>
                <w:b/>
                <w:szCs w:val="21"/>
              </w:rPr>
            </w:pPr>
            <w:r>
              <w:rPr>
                <w:rFonts w:ascii="宋体" w:hAnsi="宋体"/>
                <w:b/>
                <w:szCs w:val="21"/>
              </w:rPr>
              <w:t>相关部门</w:t>
            </w:r>
          </w:p>
        </w:tc>
        <w:tc>
          <w:tcPr>
            <w:tcW w:w="4410" w:type="dxa"/>
            <w:vAlign w:val="center"/>
          </w:tcPr>
          <w:p>
            <w:pPr>
              <w:autoSpaceDN w:val="0"/>
              <w:spacing w:line="240" w:lineRule="exact"/>
              <w:jc w:val="center"/>
              <w:textAlignment w:val="center"/>
              <w:rPr>
                <w:rFonts w:ascii="宋体" w:hAnsi="宋体"/>
                <w:b/>
                <w:szCs w:val="21"/>
              </w:rPr>
            </w:pPr>
            <w:r>
              <w:rPr>
                <w:rFonts w:ascii="宋体" w:hAnsi="宋体"/>
                <w:b/>
                <w:szCs w:val="21"/>
              </w:rPr>
              <w:t>职责分工</w:t>
            </w:r>
          </w:p>
        </w:tc>
        <w:tc>
          <w:tcPr>
            <w:tcW w:w="2310" w:type="dxa"/>
            <w:vAlign w:val="center"/>
          </w:tcPr>
          <w:p>
            <w:pPr>
              <w:autoSpaceDN w:val="0"/>
              <w:spacing w:line="240" w:lineRule="exact"/>
              <w:jc w:val="center"/>
              <w:textAlignment w:val="center"/>
              <w:rPr>
                <w:rFonts w:ascii="宋体" w:hAnsi="宋体"/>
                <w:b/>
                <w:szCs w:val="21"/>
              </w:rPr>
            </w:pPr>
            <w:r>
              <w:rPr>
                <w:rFonts w:ascii="宋体" w:hAnsi="宋体"/>
                <w:b/>
                <w:szCs w:val="21"/>
              </w:rPr>
              <w:t>相关依据</w:t>
            </w:r>
          </w:p>
        </w:tc>
        <w:tc>
          <w:tcPr>
            <w:tcW w:w="3780" w:type="dxa"/>
            <w:vAlign w:val="center"/>
          </w:tcPr>
          <w:p>
            <w:pPr>
              <w:autoSpaceDN w:val="0"/>
              <w:spacing w:line="240" w:lineRule="exact"/>
              <w:jc w:val="center"/>
              <w:textAlignment w:val="center"/>
              <w:rPr>
                <w:rFonts w:ascii="宋体" w:hAnsi="宋体"/>
                <w:b/>
                <w:szCs w:val="21"/>
              </w:rPr>
            </w:pPr>
            <w:r>
              <w:rPr>
                <w:rFonts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1</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医疗广告</w:t>
            </w: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医疗广告的审查，并对医疗机构进行监督管理。在核发《医疗广告审查证明》之日起五个工作日内，将《医疗广告审查证明》抄送县工商行政管理局。撤销《医疗广告审查证明》后，应当自作出行政处理决定之日起5个工作日内通知</w:t>
            </w:r>
            <w:r>
              <w:rPr>
                <w:rFonts w:hint="eastAsia" w:ascii="宋体" w:hAnsi="宋体"/>
                <w:szCs w:val="21"/>
              </w:rPr>
              <w:t>市场监管局。</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《医疗广告管理办法》第四条第二款</w:t>
            </w:r>
            <w:r>
              <w:rPr>
                <w:rFonts w:hint="eastAsia" w:ascii="宋体" w:hAnsi="宋体"/>
                <w:szCs w:val="21"/>
              </w:rPr>
              <w:t>；</w:t>
            </w:r>
            <w:r>
              <w:rPr>
                <w:rFonts w:ascii="宋体" w:hAnsi="宋体"/>
                <w:szCs w:val="21"/>
              </w:rPr>
              <w:t>第十二条</w:t>
            </w:r>
            <w:r>
              <w:rPr>
                <w:rFonts w:hint="eastAsia" w:ascii="宋体" w:hAnsi="宋体"/>
                <w:szCs w:val="21"/>
              </w:rPr>
              <w:t>；</w:t>
            </w:r>
            <w:r>
              <w:rPr>
                <w:rFonts w:ascii="宋体" w:hAnsi="宋体"/>
                <w:szCs w:val="21"/>
              </w:rPr>
              <w:t>第二十一条第二款</w:t>
            </w:r>
            <w:r>
              <w:rPr>
                <w:rFonts w:hint="eastAsia" w:ascii="宋体" w:hAnsi="宋体"/>
                <w:szCs w:val="21"/>
              </w:rPr>
              <w:t>；</w:t>
            </w:r>
            <w:r>
              <w:rPr>
                <w:rFonts w:ascii="宋体" w:hAnsi="宋体"/>
                <w:szCs w:val="21"/>
              </w:rPr>
              <w:t>第</w:t>
            </w:r>
            <w:r>
              <w:rPr>
                <w:rFonts w:hint="eastAsia" w:ascii="宋体" w:hAnsi="宋体"/>
                <w:szCs w:val="21"/>
              </w:rPr>
              <w:t>二十二</w:t>
            </w:r>
            <w:r>
              <w:rPr>
                <w:rFonts w:ascii="宋体" w:hAnsi="宋体"/>
                <w:szCs w:val="21"/>
              </w:rPr>
              <w:t>条</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某医疗机构发布医疗广告，卫计</w:t>
            </w:r>
            <w:r>
              <w:rPr>
                <w:rFonts w:hint="eastAsia" w:ascii="宋体" w:hAnsi="宋体"/>
                <w:szCs w:val="21"/>
              </w:rPr>
              <w:t>局</w:t>
            </w:r>
            <w:r>
              <w:rPr>
                <w:rFonts w:ascii="宋体" w:hAnsi="宋体"/>
                <w:szCs w:val="21"/>
              </w:rPr>
              <w:t>依据《医疗广告审查发布标准》对广告内容进行审查，符合规定的核发《医疗广告审查证明》，如有违法情况，卫计</w:t>
            </w:r>
            <w:r>
              <w:rPr>
                <w:rFonts w:hint="eastAsia" w:ascii="宋体" w:hAnsi="宋体"/>
                <w:szCs w:val="21"/>
              </w:rPr>
              <w:t>局</w:t>
            </w:r>
            <w:r>
              <w:rPr>
                <w:rFonts w:ascii="宋体" w:hAnsi="宋体"/>
                <w:szCs w:val="21"/>
              </w:rPr>
              <w:t>应撤销《医疗广告审查证明》并通知</w:t>
            </w:r>
            <w:r>
              <w:rPr>
                <w:rFonts w:hint="eastAsia" w:ascii="宋体" w:hAnsi="宋体"/>
                <w:szCs w:val="21"/>
              </w:rPr>
              <w:t>市场监管局</w:t>
            </w:r>
            <w:r>
              <w:rPr>
                <w:rFonts w:ascii="宋体" w:hAnsi="宋体"/>
                <w:szCs w:val="21"/>
              </w:rPr>
              <w:t>，</w:t>
            </w:r>
            <w:r>
              <w:rPr>
                <w:rFonts w:hint="eastAsia" w:ascii="宋体" w:hAnsi="宋体"/>
                <w:szCs w:val="21"/>
              </w:rPr>
              <w:t>市场监管局</w:t>
            </w:r>
            <w:r>
              <w:rPr>
                <w:rFonts w:ascii="宋体" w:hAnsi="宋体"/>
                <w:szCs w:val="21"/>
              </w:rPr>
              <w:t>负责查处违法医疗广告，广告内容涉嫌虚假的，可根据情况会</w:t>
            </w:r>
            <w:r>
              <w:rPr>
                <w:rFonts w:hint="eastAsia" w:ascii="宋体" w:hAnsi="宋体"/>
                <w:szCs w:val="21"/>
              </w:rPr>
              <w:t>卫计局</w:t>
            </w:r>
            <w:r>
              <w:rPr>
                <w:rFonts w:ascii="宋体" w:hAnsi="宋体"/>
                <w:szCs w:val="21"/>
              </w:rPr>
              <w:t>作出认定。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hint="eastAsia" w:ascii="宋体" w:hAnsi="宋体"/>
                <w:szCs w:val="21"/>
              </w:rPr>
              <w:t>根据医疗广告审查机关的通报和处理建议对违反广告进行查处</w:t>
            </w:r>
            <w:r>
              <w:rPr>
                <w:rFonts w:ascii="宋体" w:hAnsi="宋体"/>
                <w:szCs w:val="21"/>
              </w:rPr>
              <w:t>。医疗广告内容涉嫌虚假的，可根据需要会同</w:t>
            </w:r>
            <w:r>
              <w:rPr>
                <w:rFonts w:hint="eastAsia" w:ascii="宋体" w:hAnsi="宋体"/>
                <w:szCs w:val="21"/>
              </w:rPr>
              <w:t>卫计局作</w:t>
            </w:r>
            <w:r>
              <w:rPr>
                <w:rFonts w:ascii="宋体" w:hAnsi="宋体"/>
                <w:szCs w:val="21"/>
              </w:rPr>
              <w:t>出认定。</w:t>
            </w:r>
          </w:p>
        </w:tc>
        <w:tc>
          <w:tcPr>
            <w:tcW w:w="2310" w:type="dxa"/>
            <w:vMerge w:val="continue"/>
            <w:vAlign w:val="center"/>
          </w:tcPr>
          <w:p>
            <w:pPr>
              <w:autoSpaceDN w:val="0"/>
              <w:spacing w:line="240" w:lineRule="exact"/>
              <w:jc w:val="left"/>
              <w:textAlignment w:val="center"/>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2</w:t>
            </w:r>
          </w:p>
        </w:tc>
        <w:tc>
          <w:tcPr>
            <w:tcW w:w="1365" w:type="dxa"/>
            <w:vMerge w:val="restart"/>
            <w:vAlign w:val="center"/>
          </w:tcPr>
          <w:p>
            <w:pPr>
              <w:autoSpaceDN w:val="0"/>
              <w:spacing w:line="240" w:lineRule="exact"/>
              <w:textAlignment w:val="center"/>
              <w:rPr>
                <w:rFonts w:ascii="宋体" w:hAnsi="宋体"/>
                <w:szCs w:val="21"/>
              </w:rPr>
            </w:pPr>
            <w:r>
              <w:rPr>
                <w:rFonts w:ascii="宋体" w:hAnsi="宋体"/>
                <w:szCs w:val="21"/>
              </w:rPr>
              <w:t>虚假违法广告专项整治工作</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强化对广告发布媒体自律审查工作的监督检查，开展广告审查员广告法律法规培训，推动落实《大众传播媒介广告发布审查规定》；进一步完善广告监测体系，提高广告监测效能，注重监测结果的深入运用，完善广告监测、监管与案件查处的一体化工作机制；进一步加大虚假广告案件的查办力度，对虚假广告要有案必查、查处到位，对构成犯罪的，及时移送司法机关查处；加强网络广告监测监管，及时查处网上虚假违法广告；积极推进广告信用监管体系建设，实施分类监管，协助有关部门对涉及的企业和产品采取相应的行政强制措施；进一步完善广告监管执法体系，建立跨地区的广告案件移送、协查、通报、督办机制，及时查办在多个地区、多个媒体发布的严重虚假违法广告。</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工商总局等十三个部门《2013年虚假违法广告专项整治工作实施意见》</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接到群众举报，某医疗机构网站发布的医疗广告含有违法内容，该网站还为某保健食品做宣传，宣传内容涉嫌违法。同时该网站还链接某色情网站。接到举报后，立即对该网站发布的广告进行监测取证，固定有关证据，对其中医疗广告调查是否经过卫</w:t>
            </w:r>
            <w:r>
              <w:rPr>
                <w:rFonts w:hint="eastAsia" w:ascii="宋体" w:hAnsi="宋体"/>
                <w:szCs w:val="21"/>
              </w:rPr>
              <w:t>计局</w:t>
            </w:r>
            <w:r>
              <w:rPr>
                <w:rFonts w:ascii="宋体" w:hAnsi="宋体"/>
                <w:szCs w:val="21"/>
              </w:rPr>
              <w:t>审批，对保健食品广告调查是否经过</w:t>
            </w:r>
            <w:r>
              <w:rPr>
                <w:rFonts w:hint="eastAsia" w:ascii="宋体" w:hAnsi="宋体"/>
                <w:szCs w:val="21"/>
              </w:rPr>
              <w:t>市场监管局</w:t>
            </w:r>
            <w:r>
              <w:rPr>
                <w:rFonts w:ascii="宋体" w:hAnsi="宋体"/>
                <w:szCs w:val="21"/>
              </w:rPr>
              <w:t>审批。若未经审批或超出审批内容的，将以违法广告查处，并将查处结果通报卫</w:t>
            </w:r>
            <w:r>
              <w:rPr>
                <w:rFonts w:hint="eastAsia" w:ascii="宋体" w:hAnsi="宋体"/>
                <w:szCs w:val="21"/>
              </w:rPr>
              <w:t>计局</w:t>
            </w:r>
            <w:r>
              <w:rPr>
                <w:rFonts w:ascii="宋体" w:hAnsi="宋体"/>
                <w:szCs w:val="21"/>
              </w:rPr>
              <w:t>，对该网站链接某色情网站的情况，立即通报通信管理</w:t>
            </w:r>
            <w:r>
              <w:rPr>
                <w:rFonts w:hint="eastAsia" w:ascii="宋体" w:hAnsi="宋体"/>
                <w:szCs w:val="21"/>
              </w:rPr>
              <w:t>部门</w:t>
            </w:r>
            <w:r>
              <w:rPr>
                <w:rFonts w:ascii="宋体" w:hAnsi="宋体"/>
                <w:szCs w:val="21"/>
              </w:rPr>
              <w:t>，通信管理</w:t>
            </w:r>
            <w:r>
              <w:rPr>
                <w:rFonts w:hint="eastAsia" w:ascii="宋体" w:hAnsi="宋体"/>
                <w:szCs w:val="21"/>
              </w:rPr>
              <w:t>部门</w:t>
            </w:r>
            <w:r>
              <w:rPr>
                <w:rFonts w:ascii="宋体" w:hAnsi="宋体"/>
                <w:szCs w:val="21"/>
              </w:rPr>
              <w:t>对拒不整改或情节严重的网站，将通知互联网接入服务商停止为其提供接入服务。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要进一步加强与行政执法机关的工作衔接，建立案件会商、信息共享、案件移送等工作协作机制，及时打击涉嫌虚假广告犯罪行为。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加强对医疗广告的监测，以违法违规医疗广告为线索，加大综合执法检查力度，对发布违法广告的医疗机构依法予以处理，并及时向社会公示，对冒用医疗机构、盗用专家名义的，及时通报有关管理部门予以查处。</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9"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文广新局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加强动态监管，日常审读与专项审读、定期检查与临时抽检相结合，监督和督促报刊出版单位严格履行报刊广告审查的法定责任；将报刊广告内容纳入报刊审读和报刊出版质量综合评估体系，完善报刊违规记录数据库，建立报刊违规预警机制，及时曝光典型案例；加强对广告违法率居高不下报刊出版单位的检查，对不执行广告发布审查规定、广告违法率居高不下的报刊出版单位，依法依规给予通报批评、下达警示通知书、报刊年检缓验等处理，有关报刊出版单位及其主要负责人不得入选政府主办的各类评优评奖范围。要加强广播、电视广告播放管理，监督播出机构切实履行广播、电视广告发布审查的法定责任，强化对广播、电视播出的药品、保健食品、医疗器械、医疗广告以及电视购物广告的监听监看，及时开展专项清理，纠正各类违规行为。对发布违规广告的播出机构，及时责令其停止违规行为。对群众多次举报、发布违规广告问题严重的播出机构，依据有关规定，视情节分别给予诫勉谈话、通报批评、暂停违规频道（率）商业广告播放、暂停频道（率）播出，直至撤销频道（率）、吊销《广播电视频道许可证》等处理，并追究播出机构主管领导和相关责任人的责任。</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加强广告审查的监督管理，建立健全广告监测网络，加强药品、医疗器械、保健食品广告的跟踪监测，对监测发现的违法药品、医疗器械、保健食品广告及时查处，严厉整治屡次发布违法广告的企业和产品，加大日常监督检查力度，加大曝光和产品暂停销售力度，列入失信企业重点监管；加大互联网药品监督管理力度，严厉查处网上发布虚假药品信息行为以及未经审批发布药品信息和销售药品的境内网站，对拒不整改或违法情节严重的，转通信管理部门依法处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白石山管委会（旅游局）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对以虚假旅游服务广告招徕旅游者的行为加强监管，严厉制止未取得旅游业务经营许可资质的企业和个人借发布旅游服务广告擅自或者变相经营旅游服务业务，依法查处旅行社涉嫌无许可经营和误导欺诈消费者等违法行为，加强旅游服务广告的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3</w:t>
            </w:r>
          </w:p>
        </w:tc>
        <w:tc>
          <w:tcPr>
            <w:tcW w:w="1365" w:type="dxa"/>
            <w:vMerge w:val="restart"/>
            <w:vAlign w:val="center"/>
          </w:tcPr>
          <w:p>
            <w:pPr>
              <w:autoSpaceDN w:val="0"/>
              <w:spacing w:line="240" w:lineRule="exact"/>
              <w:textAlignment w:val="center"/>
              <w:rPr>
                <w:rFonts w:ascii="宋体" w:hAnsi="宋体"/>
                <w:szCs w:val="21"/>
              </w:rPr>
            </w:pPr>
            <w:r>
              <w:rPr>
                <w:rFonts w:ascii="宋体" w:hAnsi="宋体"/>
                <w:szCs w:val="21"/>
              </w:rPr>
              <w:t>打击传销</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承担打传办日常工作，并在职责范围内负责查处各种传销行为和为传销活动提供便利条件等违法行为，涉嫌犯罪的，移交公安机关处理。</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《禁止传销条例》、《直销管理条例》</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某公司非法传销,以高额回报为诱饵,先后在全国多个县份发展会员10余万人,非法获利近10亿元,手段狡猾、社会不良影响极大,引起各地政府的高度关注. 公安部,国家工商总局为主,多个部门配合协同,在全国协调联动,一举查获这个传销组织,并成功抓捕传销头目,追回大量涉案资金，成功平息了该传销活动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结合户籍、重点人口、特种行业、房屋租赁的日常管理，发现传销违法犯罪线索，对涉嫌犯罪的传销活动予以打击，对在传销中以介绍工作、从事经营活动等名义欺骗他人离开居所地非法聚集并限制其人身自由的行为及扰乱社会治安秩序的行为进行查处。</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法院</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负责督办、指导传销犯罪案件的审判。</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检察院</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履行法律监督职责，依法适时介入涉嫌传销犯罪案件，引导侦查取证，做好案件的审查批捕、起诉工作；依法查处相关职能部门工作人员打击传销工作中玩忽职守、滥用职权等职务犯罪行为。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监察</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依法加强行政监督，对传销屡禁不止、群体性事件频发的，严肃追究有关领导和人员的责任。</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按照《直销管理条例》要求，做好直销企业和申请直销企业的申请文件、资料的报送以及直销服务网点核查工作。配合工商部门和公安机关依法查处直销企业及其分支机构的传销行为。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教育</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指导、督促学校做好对教职员工和学生的教育</w:t>
            </w:r>
            <w:r>
              <w:rPr>
                <w:rFonts w:ascii="宋体" w:hAnsi="宋体"/>
                <w:szCs w:val="21"/>
              </w:rPr>
              <w:br w:type="textWrapping"/>
            </w:r>
            <w:r>
              <w:rPr>
                <w:rFonts w:ascii="宋体" w:hAnsi="宋体"/>
                <w:szCs w:val="21"/>
              </w:rPr>
              <w:t>引导，严防传销活动进入校园。</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民政</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依法做好对需要救助的传销人员的救助工作。</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财政</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对打击传销工作给予必要的财力支持，保证</w:t>
            </w:r>
            <w:r>
              <w:rPr>
                <w:rFonts w:ascii="宋体" w:hAnsi="宋体"/>
                <w:szCs w:val="21"/>
              </w:rPr>
              <w:br w:type="textWrapping"/>
            </w:r>
            <w:r>
              <w:rPr>
                <w:rFonts w:ascii="宋体" w:hAnsi="宋体"/>
                <w:szCs w:val="21"/>
              </w:rPr>
              <w:t>打击传销工作召开会议、督导检查、集中执法、举报奖励以及劝返传销人员等所需费用。</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文广新局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做好相关宣传工作，营造打击传销的良好舆论</w:t>
            </w:r>
            <w:r>
              <w:rPr>
                <w:rFonts w:ascii="宋体" w:hAnsi="宋体"/>
                <w:szCs w:val="21"/>
              </w:rPr>
              <w:br w:type="textWrapping"/>
            </w:r>
            <w:r>
              <w:rPr>
                <w:rFonts w:ascii="宋体" w:hAnsi="宋体"/>
                <w:szCs w:val="21"/>
              </w:rPr>
              <w:t>环境。</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人社</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做好对人力资源市场的宣传教育和防范工作，</w:t>
            </w:r>
            <w:r>
              <w:rPr>
                <w:rFonts w:ascii="宋体" w:hAnsi="宋体"/>
                <w:szCs w:val="21"/>
              </w:rPr>
              <w:br w:type="textWrapping"/>
            </w:r>
            <w:r>
              <w:rPr>
                <w:rFonts w:ascii="宋体" w:hAnsi="宋体"/>
                <w:szCs w:val="21"/>
              </w:rPr>
              <w:t>严防传销分子诱骗求职者加入传销组织。</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人民银行</w:t>
            </w:r>
            <w:r>
              <w:rPr>
                <w:rFonts w:hint="eastAsia" w:ascii="宋体" w:hAnsi="宋体"/>
                <w:szCs w:val="21"/>
              </w:rPr>
              <w:t>涞源县</w:t>
            </w:r>
            <w:r>
              <w:rPr>
                <w:rFonts w:ascii="宋体" w:hAnsi="宋体"/>
                <w:szCs w:val="21"/>
              </w:rPr>
              <w:t>中心支行</w:t>
            </w:r>
          </w:p>
        </w:tc>
        <w:tc>
          <w:tcPr>
            <w:tcW w:w="4410" w:type="dxa"/>
            <w:vAlign w:val="center"/>
          </w:tcPr>
          <w:p>
            <w:pPr>
              <w:autoSpaceDN w:val="0"/>
              <w:spacing w:line="240" w:lineRule="exact"/>
              <w:textAlignment w:val="center"/>
              <w:rPr>
                <w:rFonts w:ascii="宋体" w:hAnsi="宋体"/>
                <w:szCs w:val="21"/>
              </w:rPr>
            </w:pPr>
            <w:r>
              <w:rPr>
                <w:rFonts w:ascii="宋体" w:hAnsi="宋体"/>
                <w:szCs w:val="21"/>
              </w:rPr>
              <w:t>依法协调金融机构，协助执法机关做好对传销</w:t>
            </w:r>
            <w:r>
              <w:rPr>
                <w:rFonts w:ascii="宋体" w:hAnsi="宋体"/>
                <w:szCs w:val="21"/>
              </w:rPr>
              <w:br w:type="textWrapping"/>
            </w:r>
            <w:r>
              <w:rPr>
                <w:rFonts w:ascii="宋体" w:hAnsi="宋体"/>
                <w:szCs w:val="21"/>
              </w:rPr>
              <w:t>组织者或经营者、骨干分子的账户查询、暂停结算、资金冻结等协调工作，打击利用传销非法集资行为。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发改局（工信</w:t>
            </w:r>
            <w:r>
              <w:rPr>
                <w:rFonts w:ascii="宋体" w:hAnsi="宋体"/>
                <w:szCs w:val="21"/>
              </w:rPr>
              <w:t>局</w:t>
            </w:r>
            <w:r>
              <w:rPr>
                <w:rFonts w:hint="eastAsia" w:ascii="宋体" w:hAnsi="宋体"/>
                <w:szCs w:val="21"/>
              </w:rPr>
              <w:t>）</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加强互联网行业管理，对利用互联网传销和为</w:t>
            </w:r>
            <w:r>
              <w:rPr>
                <w:rFonts w:ascii="宋体" w:hAnsi="宋体"/>
                <w:szCs w:val="21"/>
              </w:rPr>
              <w:br w:type="textWrapping"/>
            </w:r>
            <w:r>
              <w:rPr>
                <w:rFonts w:ascii="宋体" w:hAnsi="宋体"/>
                <w:szCs w:val="21"/>
              </w:rPr>
              <w:t>传销提供互联网信息服务行为的，根据公安、工商机关的处罚决定情况，对相关网站进行查处。</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4</w:t>
            </w:r>
          </w:p>
        </w:tc>
        <w:tc>
          <w:tcPr>
            <w:tcW w:w="1365" w:type="dxa"/>
            <w:vMerge w:val="restart"/>
            <w:vAlign w:val="center"/>
          </w:tcPr>
          <w:p>
            <w:pPr>
              <w:autoSpaceDN w:val="0"/>
              <w:spacing w:line="240" w:lineRule="exact"/>
              <w:textAlignment w:val="center"/>
              <w:rPr>
                <w:rFonts w:ascii="宋体" w:hAnsi="宋体"/>
                <w:szCs w:val="21"/>
              </w:rPr>
            </w:pPr>
            <w:r>
              <w:rPr>
                <w:rFonts w:ascii="宋体" w:hAnsi="宋体"/>
                <w:szCs w:val="21"/>
              </w:rPr>
              <w:t>无照经营查处取缔</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查处取缔无需取得许可证或其他批准文件但应当办理营业执照而未办理，已取得许可证或其他批准文件但未依法办理营业执照，营业执照有效期届满后未按规定重新办理登记手续擅自从事经营活动的行为。负责协助相关职能部门查处取缔违法从事经营活动的行为。</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无照经营查处取缔办法》；《河北县人民政府办公厅关于进一步加强查处取缔无证无照经营工作的通知》（冀政办函〔2009〕14号）；《河北县人民政府关于落实先照后证改革决定加强市场监管工作的实施意见》（冀政[2014]88号）</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某经营者没有办理营业执照，擅自开展经营活动，如果从事需要办理前置许可的经营项目，即先办理许可证后才能办理营业执照</w:t>
            </w:r>
            <w:r>
              <w:rPr>
                <w:rFonts w:hint="eastAsia" w:ascii="宋体" w:hAnsi="宋体"/>
                <w:szCs w:val="21"/>
              </w:rPr>
              <w:t>（例</w:t>
            </w:r>
            <w:r>
              <w:rPr>
                <w:rFonts w:ascii="宋体" w:hAnsi="宋体"/>
                <w:szCs w:val="21"/>
              </w:rPr>
              <w:t>如危险化学品等</w:t>
            </w:r>
            <w:r>
              <w:rPr>
                <w:rFonts w:hint="eastAsia" w:ascii="宋体" w:hAnsi="宋体"/>
                <w:szCs w:val="21"/>
              </w:rPr>
              <w:t>）</w:t>
            </w:r>
            <w:r>
              <w:rPr>
                <w:rFonts w:ascii="宋体" w:hAnsi="宋体"/>
                <w:szCs w:val="21"/>
              </w:rPr>
              <w:t>，</w:t>
            </w:r>
            <w:r>
              <w:rPr>
                <w:rFonts w:hint="eastAsia" w:ascii="宋体" w:hAnsi="宋体"/>
                <w:szCs w:val="21"/>
              </w:rPr>
              <w:t>如果</w:t>
            </w:r>
            <w:r>
              <w:rPr>
                <w:rFonts w:ascii="宋体" w:hAnsi="宋体"/>
                <w:szCs w:val="21"/>
              </w:rPr>
              <w:t>没有取得许可证擅自开展经营活动，由许可审批部门负责查处取缔；如果从事的是一般经营项目，即不需要先取得许可证或批准文件，就可申请营业执照的经营项目，如服装鞋帽等，或者从事需前置许可的经营项目已经取得前置许可而未办理营业执照</w:t>
            </w:r>
            <w:r>
              <w:rPr>
                <w:rFonts w:hint="eastAsia" w:ascii="宋体" w:hAnsi="宋体"/>
                <w:szCs w:val="21"/>
              </w:rPr>
              <w:t>的</w:t>
            </w:r>
            <w:r>
              <w:rPr>
                <w:rFonts w:ascii="宋体" w:hAnsi="宋体"/>
                <w:szCs w:val="21"/>
              </w:rPr>
              <w:t>，由</w:t>
            </w:r>
            <w:r>
              <w:rPr>
                <w:rFonts w:hint="eastAsia" w:ascii="宋体" w:hAnsi="宋体"/>
                <w:szCs w:val="21"/>
              </w:rPr>
              <w:t>市场监管局</w:t>
            </w:r>
            <w:r>
              <w:rPr>
                <w:rFonts w:ascii="宋体" w:hAnsi="宋体"/>
                <w:szCs w:val="21"/>
              </w:rPr>
              <w:t>负责查处取缔。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left"/>
              <w:textAlignment w:val="center"/>
              <w:rPr>
                <w:rFonts w:ascii="宋体" w:hAnsi="宋体"/>
                <w:szCs w:val="21"/>
              </w:rPr>
            </w:pPr>
            <w:r>
              <w:rPr>
                <w:rFonts w:ascii="宋体" w:hAnsi="宋体"/>
                <w:szCs w:val="21"/>
              </w:rPr>
              <w:t>公安</w:t>
            </w:r>
            <w:r>
              <w:rPr>
                <w:rFonts w:hint="eastAsia" w:ascii="宋体" w:hAnsi="宋体"/>
                <w:szCs w:val="21"/>
              </w:rPr>
              <w:t>局</w:t>
            </w:r>
            <w:r>
              <w:rPr>
                <w:rFonts w:ascii="宋体" w:hAnsi="宋体"/>
                <w:szCs w:val="21"/>
              </w:rPr>
              <w:t>、国土</w:t>
            </w:r>
            <w:r>
              <w:rPr>
                <w:rFonts w:hint="eastAsia" w:ascii="宋体" w:hAnsi="宋体"/>
                <w:szCs w:val="21"/>
              </w:rPr>
              <w:t>局</w:t>
            </w:r>
            <w:r>
              <w:rPr>
                <w:rFonts w:ascii="宋体" w:hAnsi="宋体"/>
                <w:szCs w:val="21"/>
              </w:rPr>
              <w:t>、住建</w:t>
            </w:r>
            <w:r>
              <w:rPr>
                <w:rFonts w:hint="eastAsia" w:ascii="宋体" w:hAnsi="宋体"/>
                <w:szCs w:val="21"/>
              </w:rPr>
              <w:t>局</w:t>
            </w:r>
            <w:r>
              <w:rPr>
                <w:rFonts w:ascii="宋体" w:hAnsi="宋体"/>
                <w:szCs w:val="21"/>
              </w:rPr>
              <w:t>、文</w:t>
            </w:r>
            <w:r>
              <w:rPr>
                <w:rFonts w:hint="eastAsia" w:ascii="宋体" w:hAnsi="宋体"/>
                <w:szCs w:val="21"/>
              </w:rPr>
              <w:t>广新局</w:t>
            </w:r>
            <w:r>
              <w:rPr>
                <w:rFonts w:ascii="宋体" w:hAnsi="宋体"/>
                <w:szCs w:val="21"/>
              </w:rPr>
              <w:t>、卫计</w:t>
            </w:r>
            <w:r>
              <w:rPr>
                <w:rFonts w:hint="eastAsia" w:ascii="宋体" w:hAnsi="宋体"/>
                <w:szCs w:val="21"/>
              </w:rPr>
              <w:t>局</w:t>
            </w:r>
            <w:r>
              <w:rPr>
                <w:rFonts w:ascii="宋体" w:hAnsi="宋体"/>
                <w:szCs w:val="21"/>
              </w:rPr>
              <w:t>、环保</w:t>
            </w:r>
            <w:r>
              <w:rPr>
                <w:rFonts w:hint="eastAsia" w:ascii="宋体" w:hAnsi="宋体"/>
                <w:szCs w:val="21"/>
              </w:rPr>
              <w:t>局、</w:t>
            </w:r>
            <w:r>
              <w:rPr>
                <w:rFonts w:ascii="宋体" w:hAnsi="宋体"/>
                <w:szCs w:val="21"/>
              </w:rPr>
              <w:t>安监局等</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对须经本部门许可或批准方可从事的经营活动进行监督管理。依法查处取缔未经本部门许可或批准，已被本部门依法吊销、撤销许可证或其他批准文件，许可证或其他批准文件有效期届满后未按规定重新办理许可或批准手续擅自从事经营活动的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 xml:space="preserve"> 5</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单用途商业预付卡管理工作</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负责维护消费者权益，打击侵犯消费者权益的不法行为；开展相关消费提示</w:t>
            </w:r>
            <w:r>
              <w:rPr>
                <w:rFonts w:hint="eastAsia" w:ascii="宋体" w:hAnsi="宋体"/>
                <w:szCs w:val="21"/>
              </w:rPr>
              <w:t>。</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《国务院办公厅转发人民银行监察部等部门关于规范商业预付卡管理意见的通知》（国办[2011]25号）；</w:t>
            </w:r>
            <w:r>
              <w:rPr>
                <w:rFonts w:ascii="宋体" w:hAnsi="宋体"/>
                <w:szCs w:val="21"/>
              </w:rPr>
              <w:br w:type="textWrapping"/>
            </w:r>
            <w:r>
              <w:rPr>
                <w:rFonts w:ascii="宋体" w:hAnsi="宋体"/>
                <w:szCs w:val="21"/>
              </w:rPr>
              <w:t>《单用途商业预付卡管理办法（试行）》（商务部令2012年第9号）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李某持某超</w:t>
            </w:r>
            <w:r>
              <w:rPr>
                <w:rFonts w:hint="eastAsia" w:ascii="宋体" w:hAnsi="宋体"/>
                <w:szCs w:val="21"/>
              </w:rPr>
              <w:t>市</w:t>
            </w:r>
            <w:r>
              <w:rPr>
                <w:rFonts w:ascii="宋体" w:hAnsi="宋体"/>
                <w:szCs w:val="21"/>
              </w:rPr>
              <w:t>卡到超</w:t>
            </w:r>
            <w:r>
              <w:rPr>
                <w:rFonts w:hint="eastAsia" w:ascii="宋体" w:hAnsi="宋体"/>
                <w:szCs w:val="21"/>
              </w:rPr>
              <w:t>市</w:t>
            </w:r>
            <w:r>
              <w:rPr>
                <w:rFonts w:ascii="宋体" w:hAnsi="宋体"/>
                <w:szCs w:val="21"/>
              </w:rPr>
              <w:t>消费，消费过程中出现超</w:t>
            </w:r>
            <w:r>
              <w:rPr>
                <w:rFonts w:hint="eastAsia" w:ascii="宋体" w:hAnsi="宋体"/>
                <w:szCs w:val="21"/>
              </w:rPr>
              <w:t>市</w:t>
            </w:r>
            <w:r>
              <w:rPr>
                <w:rFonts w:ascii="宋体" w:hAnsi="宋体"/>
                <w:szCs w:val="21"/>
              </w:rPr>
              <w:t>销售假冒伪劣商品等侵害消费者权益的情况，此类情况要向</w:t>
            </w:r>
            <w:r>
              <w:rPr>
                <w:rFonts w:hint="eastAsia" w:ascii="宋体" w:hAnsi="宋体"/>
                <w:szCs w:val="21"/>
              </w:rPr>
              <w:t>市场监管部门</w:t>
            </w:r>
            <w:r>
              <w:rPr>
                <w:rFonts w:ascii="宋体" w:hAnsi="宋体"/>
                <w:szCs w:val="21"/>
              </w:rPr>
              <w:t>投诉；如在购卡过程中发现出具的发票是虚假发票的，要向税务部门投诉；如发现超</w:t>
            </w:r>
            <w:r>
              <w:rPr>
                <w:rFonts w:hint="eastAsia" w:ascii="宋体" w:hAnsi="宋体"/>
                <w:szCs w:val="21"/>
              </w:rPr>
              <w:t>市</w:t>
            </w:r>
            <w:r>
              <w:rPr>
                <w:rFonts w:ascii="宋体" w:hAnsi="宋体"/>
                <w:szCs w:val="21"/>
              </w:rPr>
              <w:t>发卡过程中出现面值超过5000元等违规发卡情况的，要向商务部门投诉；对于多用途预付卡要向人民银行投诉；针对预付卡出现的腐败问题要向监察部门进行投诉。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财政</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负责查处挪用预算资金、利用购物卡进行公款消费等行为</w:t>
            </w:r>
            <w:r>
              <w:rPr>
                <w:rFonts w:hint="eastAsia" w:ascii="宋体" w:hAnsi="宋体"/>
                <w:szCs w:val="21"/>
              </w:rPr>
              <w:t>。</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负责单用途商业预付卡的备案管理；发卡行为监督检查，完善业务管理规章制度</w:t>
            </w:r>
            <w:r>
              <w:rPr>
                <w:rFonts w:hint="eastAsia" w:ascii="宋体" w:hAnsi="宋体"/>
                <w:szCs w:val="21"/>
              </w:rPr>
              <w:t>。</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地税局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负责发票管理和税收稽查，查处发卡人在收卡环节出具虚假发票、购卡单位在税前扣除与生产经营无关支出等行为</w:t>
            </w:r>
            <w:r>
              <w:rPr>
                <w:rFonts w:hint="eastAsia" w:ascii="宋体" w:hAnsi="宋体"/>
                <w:szCs w:val="21"/>
              </w:rPr>
              <w:t>。</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6</w:t>
            </w:r>
          </w:p>
        </w:tc>
        <w:tc>
          <w:tcPr>
            <w:tcW w:w="1365" w:type="dxa"/>
            <w:vMerge w:val="restart"/>
            <w:vAlign w:val="center"/>
          </w:tcPr>
          <w:p>
            <w:pPr>
              <w:autoSpaceDN w:val="0"/>
              <w:spacing w:line="240" w:lineRule="exact"/>
              <w:jc w:val="left"/>
              <w:textAlignment w:val="center"/>
              <w:rPr>
                <w:rFonts w:ascii="宋体" w:hAnsi="宋体"/>
                <w:szCs w:val="21"/>
              </w:rPr>
            </w:pPr>
            <w:r>
              <w:rPr>
                <w:rFonts w:ascii="宋体" w:hAnsi="宋体"/>
                <w:szCs w:val="21"/>
              </w:rPr>
              <w:t>民用品维修行为监管</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承担从事营业性民用电器、交通工具、机械设备、通信器材、照相摄像器材、运动健身器材等民用品维修活动单位和个人的经营资格、经营行为的监管责任，对民用品生产、经销单位的售后维修服务活动进行监督检查，维护维修市场秩序。</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《中华人民共和国产品质量法》</w:t>
            </w:r>
            <w:r>
              <w:rPr>
                <w:rFonts w:hint="eastAsia" w:ascii="宋体" w:hAnsi="宋体"/>
                <w:szCs w:val="21"/>
              </w:rPr>
              <w:t>；</w:t>
            </w:r>
            <w:r>
              <w:rPr>
                <w:rFonts w:ascii="宋体" w:hAnsi="宋体"/>
                <w:szCs w:val="21"/>
              </w:rPr>
              <w:t>《河北者消费者保护权益条例》</w:t>
            </w:r>
            <w:r>
              <w:rPr>
                <w:rFonts w:hint="eastAsia" w:ascii="宋体" w:hAnsi="宋体"/>
                <w:szCs w:val="21"/>
              </w:rPr>
              <w:t>；</w:t>
            </w:r>
            <w:r>
              <w:rPr>
                <w:rFonts w:ascii="宋体" w:hAnsi="宋体"/>
                <w:szCs w:val="21"/>
              </w:rPr>
              <w:t>《河北县产品质理监督条例》</w:t>
            </w:r>
            <w:r>
              <w:rPr>
                <w:rFonts w:hint="eastAsia" w:ascii="宋体" w:hAnsi="宋体"/>
                <w:szCs w:val="21"/>
              </w:rPr>
              <w:t>；</w:t>
            </w:r>
            <w:r>
              <w:rPr>
                <w:rFonts w:ascii="宋体" w:hAnsi="宋体"/>
                <w:szCs w:val="21"/>
              </w:rPr>
              <w:t>《农业机械安全监督管理条例》</w:t>
            </w:r>
            <w:r>
              <w:rPr>
                <w:rFonts w:hint="eastAsia" w:ascii="宋体" w:hAnsi="宋体"/>
                <w:szCs w:val="21"/>
              </w:rPr>
              <w:t>；</w:t>
            </w:r>
            <w:r>
              <w:rPr>
                <w:rFonts w:ascii="宋体" w:hAnsi="宋体"/>
                <w:szCs w:val="21"/>
              </w:rPr>
              <w:t>《河北县民用品维修业监督管理规定》（2007年4月9日河北县人民政府令﹝2007﹞第5号修订）</w:t>
            </w:r>
            <w:r>
              <w:rPr>
                <w:rFonts w:hint="eastAsia" w:ascii="宋体" w:hAnsi="宋体"/>
                <w:szCs w:val="21"/>
              </w:rPr>
              <w:t>；</w:t>
            </w:r>
            <w:r>
              <w:rPr>
                <w:rFonts w:ascii="宋体" w:hAnsi="宋体"/>
                <w:szCs w:val="21"/>
              </w:rPr>
              <w:t>《河北县农业机械维修管理办法》（1996年3月21日河北县人民政府第158号发布，根据河北县人民政府令﹝2007﹞第5号修订）</w:t>
            </w:r>
            <w:r>
              <w:rPr>
                <w:rFonts w:hint="eastAsia" w:ascii="宋体" w:hAnsi="宋体"/>
                <w:szCs w:val="21"/>
              </w:rPr>
              <w:t>；</w:t>
            </w:r>
            <w:r>
              <w:rPr>
                <w:rFonts w:ascii="宋体" w:hAnsi="宋体"/>
                <w:szCs w:val="21"/>
              </w:rPr>
              <w:t>《家用汽车产品修理、更换、退货责任规定》</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某消费者购买一辆家用轿车，不久发现该车有故障，经4S店维修后，又出现质量问题，对这家4S店进行投诉举报。如是三包期内家用汽车出现质量问题由质检部门负责，如更换的是假冒伪劣零配件由</w:t>
            </w:r>
            <w:r>
              <w:rPr>
                <w:rFonts w:hint="eastAsia" w:ascii="宋体" w:hAnsi="宋体"/>
                <w:szCs w:val="21"/>
              </w:rPr>
              <w:t>市场监管部门</w:t>
            </w:r>
            <w:r>
              <w:rPr>
                <w:rFonts w:ascii="宋体" w:hAnsi="宋体"/>
                <w:szCs w:val="21"/>
              </w:rPr>
              <w:t>负责。申请成立农业机械维修企业的，先向</w:t>
            </w:r>
            <w:r>
              <w:rPr>
                <w:rFonts w:hint="eastAsia" w:ascii="宋体" w:hAnsi="宋体"/>
                <w:szCs w:val="21"/>
              </w:rPr>
              <w:t>市场监管部门</w:t>
            </w:r>
            <w:r>
              <w:rPr>
                <w:rFonts w:ascii="宋体" w:hAnsi="宋体"/>
                <w:szCs w:val="21"/>
              </w:rPr>
              <w:t>申请办理营业执照，后向县级农业部门申请领取《农业机械维修技术合格证》，方可开业。在维修过程中违反安全规定的，由农业部门处理；如经营行为违反维修市场秩序的，由</w:t>
            </w:r>
            <w:r>
              <w:rPr>
                <w:rFonts w:hint="eastAsia" w:ascii="宋体" w:hAnsi="宋体"/>
                <w:szCs w:val="21"/>
              </w:rPr>
              <w:t>市场监管</w:t>
            </w:r>
            <w:r>
              <w:rPr>
                <w:rFonts w:ascii="宋体" w:hAnsi="宋体"/>
                <w:szCs w:val="21"/>
              </w:rPr>
              <w:t>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对相关企业遵守“汽车三包”规定情况进行监督管理；建立“汽车三包”信息公开制度。</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农业</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指导农机作业安全和维修管理。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7</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商品交易市场管理</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依法登记市场开办者和场内经营者的主体资格；对经营者的主体资格、商品质量、交易行为等依法进行监督管理；受理和处理消费者投诉，及时化解各类消费纠纷；积极参与市场突发事件应急处置，维护市场秩序；督促市场开办者切实履行第一责任人职责，建立和落实内部管理制度；指导市场开办者和经营者开展信用建设和文明诚信市场、平安市场创建工作。</w:t>
            </w:r>
          </w:p>
        </w:tc>
        <w:tc>
          <w:tcPr>
            <w:tcW w:w="2310" w:type="dxa"/>
            <w:vMerge w:val="restart"/>
            <w:vAlign w:val="center"/>
          </w:tcPr>
          <w:p>
            <w:pPr>
              <w:autoSpaceDN w:val="0"/>
              <w:spacing w:line="240" w:lineRule="exact"/>
              <w:ind w:firstLine="210" w:firstLineChars="100"/>
              <w:jc w:val="left"/>
              <w:textAlignment w:val="center"/>
              <w:rPr>
                <w:rFonts w:ascii="宋体" w:hAnsi="宋体"/>
                <w:szCs w:val="21"/>
              </w:rPr>
            </w:pPr>
            <w:r>
              <w:rPr>
                <w:rFonts w:ascii="宋体" w:hAnsi="宋体"/>
                <w:szCs w:val="21"/>
              </w:rPr>
              <w:t xml:space="preserve">《城乡集县贸易管理办法》（一九八三年二月五日国务院发布）  </w:t>
            </w:r>
          </w:p>
        </w:tc>
        <w:tc>
          <w:tcPr>
            <w:tcW w:w="3780" w:type="dxa"/>
            <w:vMerge w:val="restart"/>
            <w:vAlign w:val="center"/>
          </w:tcPr>
          <w:p>
            <w:pPr>
              <w:autoSpaceDN w:val="0"/>
              <w:spacing w:line="240" w:lineRule="exac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指导、监督各类交易市场加强治安保卫工作，指导市场主办单位配备安保人员，落实人防、技防、物防和消防安全措施，建立健全并严格执行安全防范规章制度；依法打击侵害经营者、消费者人身财产安全和扰乱市场秩序的各类违法犯罪活动。</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8" w:type="dxa"/>
            <w:vMerge w:val="continue"/>
            <w:shd w:val="clear" w:color="auto" w:fill="auto"/>
            <w:vAlign w:val="center"/>
          </w:tcPr>
          <w:p>
            <w:pPr>
              <w:spacing w:line="240" w:lineRule="exact"/>
              <w:rPr>
                <w:rFonts w:ascii="宋体" w:hAnsi="宋体"/>
                <w:szCs w:val="21"/>
              </w:rPr>
            </w:pPr>
          </w:p>
        </w:tc>
        <w:tc>
          <w:tcPr>
            <w:tcW w:w="1365" w:type="dxa"/>
            <w:vMerge w:val="continue"/>
            <w:shd w:val="clear" w:color="auto" w:fill="auto"/>
            <w:vAlign w:val="center"/>
          </w:tcPr>
          <w:p>
            <w:pPr>
              <w:spacing w:line="240" w:lineRule="exact"/>
              <w:rPr>
                <w:rFonts w:ascii="宋体" w:hAnsi="宋体"/>
                <w:szCs w:val="21"/>
              </w:rPr>
            </w:pPr>
          </w:p>
        </w:tc>
        <w:tc>
          <w:tcPr>
            <w:tcW w:w="1470" w:type="dxa"/>
            <w:shd w:val="clear" w:color="auto" w:fill="auto"/>
            <w:vAlign w:val="center"/>
          </w:tcPr>
          <w:p>
            <w:pPr>
              <w:autoSpaceDN w:val="0"/>
              <w:spacing w:line="240" w:lineRule="exact"/>
              <w:jc w:val="center"/>
              <w:textAlignment w:val="center"/>
              <w:rPr>
                <w:rFonts w:ascii="宋体" w:hAnsi="宋体"/>
                <w:szCs w:val="21"/>
              </w:rPr>
            </w:pPr>
            <w:bookmarkStart w:id="52" w:name="OLE_LINK39"/>
            <w:r>
              <w:rPr>
                <w:rFonts w:ascii="宋体" w:hAnsi="宋体"/>
                <w:szCs w:val="21"/>
              </w:rPr>
              <w:t>农业</w:t>
            </w:r>
            <w:r>
              <w:rPr>
                <w:rFonts w:hint="eastAsia" w:ascii="宋体" w:hAnsi="宋体"/>
                <w:szCs w:val="21"/>
              </w:rPr>
              <w:t>局</w:t>
            </w:r>
            <w:bookmarkEnd w:id="52"/>
          </w:p>
        </w:tc>
        <w:tc>
          <w:tcPr>
            <w:tcW w:w="4410" w:type="dxa"/>
            <w:shd w:val="clear" w:color="auto" w:fill="auto"/>
            <w:vAlign w:val="center"/>
          </w:tcPr>
          <w:p>
            <w:pPr>
              <w:autoSpaceDN w:val="0"/>
              <w:spacing w:line="240" w:lineRule="exact"/>
              <w:jc w:val="left"/>
              <w:textAlignment w:val="center"/>
              <w:rPr>
                <w:rFonts w:ascii="宋体" w:hAnsi="宋体"/>
                <w:szCs w:val="21"/>
              </w:rPr>
            </w:pPr>
            <w:r>
              <w:rPr>
                <w:rFonts w:ascii="宋体" w:hAnsi="宋体"/>
                <w:szCs w:val="21"/>
              </w:rPr>
              <w:t>依法做好农资市场的日常监督检查，加强农产品质量抽检，依法查处制售假冒伪劣农资等违法犯罪行为。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18" w:type="dxa"/>
            <w:vMerge w:val="continue"/>
            <w:shd w:val="clear" w:color="auto" w:fill="auto"/>
            <w:vAlign w:val="center"/>
          </w:tcPr>
          <w:p>
            <w:pPr>
              <w:spacing w:line="240" w:lineRule="exact"/>
              <w:rPr>
                <w:rFonts w:ascii="宋体" w:hAnsi="宋体"/>
                <w:szCs w:val="21"/>
              </w:rPr>
            </w:pPr>
          </w:p>
        </w:tc>
        <w:tc>
          <w:tcPr>
            <w:tcW w:w="1365" w:type="dxa"/>
            <w:vMerge w:val="continue"/>
            <w:shd w:val="clear" w:color="auto" w:fill="auto"/>
            <w:vAlign w:val="center"/>
          </w:tcPr>
          <w:p>
            <w:pPr>
              <w:spacing w:line="240" w:lineRule="exact"/>
              <w:rPr>
                <w:rFonts w:ascii="宋体" w:hAnsi="宋体"/>
                <w:szCs w:val="21"/>
              </w:rPr>
            </w:pPr>
          </w:p>
        </w:tc>
        <w:tc>
          <w:tcPr>
            <w:tcW w:w="1470" w:type="dxa"/>
            <w:shd w:val="clear" w:color="auto" w:fill="auto"/>
            <w:vAlign w:val="center"/>
          </w:tcPr>
          <w:p>
            <w:pPr>
              <w:autoSpaceDN w:val="0"/>
              <w:spacing w:line="240" w:lineRule="exact"/>
              <w:jc w:val="center"/>
              <w:textAlignment w:val="center"/>
              <w:rPr>
                <w:rFonts w:ascii="宋体" w:hAnsi="宋体"/>
                <w:szCs w:val="21"/>
              </w:rPr>
            </w:pPr>
            <w:r>
              <w:rPr>
                <w:rFonts w:ascii="宋体" w:hAnsi="宋体"/>
                <w:szCs w:val="21"/>
              </w:rPr>
              <w:t>农业</w:t>
            </w:r>
            <w:r>
              <w:rPr>
                <w:rFonts w:hint="eastAsia" w:ascii="宋体" w:hAnsi="宋体"/>
                <w:szCs w:val="21"/>
              </w:rPr>
              <w:t>局</w:t>
            </w:r>
          </w:p>
        </w:tc>
        <w:tc>
          <w:tcPr>
            <w:tcW w:w="4410" w:type="dxa"/>
            <w:shd w:val="clear" w:color="auto" w:fill="auto"/>
            <w:vAlign w:val="center"/>
          </w:tcPr>
          <w:p>
            <w:pPr>
              <w:autoSpaceDN w:val="0"/>
              <w:spacing w:line="240" w:lineRule="exact"/>
              <w:jc w:val="left"/>
              <w:textAlignment w:val="center"/>
              <w:rPr>
                <w:rFonts w:ascii="宋体" w:hAnsi="宋体"/>
                <w:szCs w:val="21"/>
              </w:rPr>
            </w:pPr>
            <w:r>
              <w:rPr>
                <w:rFonts w:ascii="宋体" w:hAnsi="宋体"/>
                <w:szCs w:val="21"/>
              </w:rPr>
              <w:t>负责活禽经营市场的动物卫生监督管理。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负责对市场内卫生防疫工作进行监督管理；负责食品经营者健康检查，并发放健康合格证明。</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环保</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负责督促指导市场主办者、经营者遵守环境保护法律法规，依法查处各类环境违法行为。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安监局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落实安全生产综合监管职责，配合相关部门督促市场经营单位落实安全生产主体责任及主要负责人或实际控制人安全生产第一责任人责任，建立健全各项安全管理制度，落实各项安全防范措施。</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依法对进入市场的生产许可证产品、强制性认证产品、计量产品、节能产品、特种设备等实施严格监管；对集县的计量器具管理、商品量计量管理和计量行为，进行计量监督和执法检查，依法查处产品质量违法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食品流通许可证》的核发；对市场内餐饮、食品经营单位进行监督检查，查处不符合《食品安全法》的违法行为；组织开展市场内食品安全质量检验；应对处置食品安全突发事件；受理食品安全投诉举报。对进入市场销售的药品、医疗器械实行严格监督，依法严厉打击制售假、劣药品和医疗器械的违法行为。根据有关规定，对进入批发、零售市场的食用农产品进行监督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督促交易市场落实明码标价和价格公示制度，倡导明码实价；制止价格垄断、价格欺诈、哄抬价格和低价倾销等不正当竞争，依法查处价格违法行为和违法案件；建立完善的价格举报制度，受理不正当价格行为的投诉举报；做好集贸市场摊位费调整备案工作。</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8</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网络商品交易及有关服务行为监督管理</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负责研究拟订网络交易监管的具体措施、办法；指导开展网络交易经营主体的信用监管工作；开展网络交易主体的在线监测工作；组织指导网络交易市场专项治理工作。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《网络交易管理办法》国家工商行政管理总局令第60号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某地工商部门根据群众举报，发现某个网站是虚假主体网站，按照相关规定，通知提请通信管理部门关闭该网站。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r>
              <w:rPr>
                <w:rFonts w:ascii="宋体" w:hAnsi="宋体"/>
                <w:szCs w:val="21"/>
              </w:rPr>
              <w:t>工业和信息化</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负责电信与信息服务市场监管；负责网站的备案工作；负责互联网信息安全管理。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推动电子商务等现代流通方式的发展。</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查处各种破坏网络安全和扰乱社会秩序的违法犯罪行为。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文</w:t>
            </w:r>
            <w:r>
              <w:rPr>
                <w:rFonts w:hint="eastAsia" w:ascii="宋体" w:hAnsi="宋体"/>
                <w:szCs w:val="21"/>
              </w:rPr>
              <w:t>广新局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负责对网吧等上网服务营业场所实行经营许可证管理，对网络游戏服务进行监管。</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财政</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互联网销售彩票管理。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9</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流通领域农药商品监管</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对违反法律、法规，生产、经营农药，或者违反农药广告管理规定的行为进行处罚。</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《中华人民共和国农药管理条例》（国务院令第３２６号）</w:t>
            </w:r>
            <w:r>
              <w:rPr>
                <w:rFonts w:hint="eastAsia" w:ascii="宋体" w:hAnsi="宋体"/>
                <w:szCs w:val="21"/>
              </w:rPr>
              <w:t>；</w:t>
            </w:r>
            <w:r>
              <w:rPr>
                <w:rFonts w:ascii="宋体" w:hAnsi="宋体"/>
                <w:szCs w:val="21"/>
              </w:rPr>
              <w:t>《中华人民共和国产品质量法》</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地根据群众举报，对某农资经营户经销的某农药商品进行检查，发现其所销售的农药在广告中有夸大宣传效用的情形，遂依法予以处理。该农业商品由本地某企业生产，因涉嫌质量不合格，按照相关规定，通知当地质监和农业部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农业</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做好本行政区域内的农药登记，并负责本行政区域内的农药监督管理工作。</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对生产领域农药产品的监管；农药企业标准备案和生产许可证管理。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1</w:t>
            </w:r>
            <w:r>
              <w:rPr>
                <w:rFonts w:hint="eastAsia" w:ascii="宋体" w:hAnsi="宋体"/>
                <w:szCs w:val="21"/>
              </w:rPr>
              <w:t>0</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粮食流通管理</w:t>
            </w: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发改</w:t>
            </w:r>
            <w:r>
              <w:rPr>
                <w:rFonts w:hint="eastAsia" w:ascii="宋体" w:hAnsi="宋体"/>
                <w:szCs w:val="21"/>
              </w:rPr>
              <w:t>局（</w:t>
            </w:r>
            <w:r>
              <w:rPr>
                <w:rFonts w:ascii="宋体" w:hAnsi="宋体"/>
                <w:szCs w:val="21"/>
              </w:rPr>
              <w:t>粮食局</w:t>
            </w:r>
            <w:r>
              <w:rPr>
                <w:rFonts w:hint="eastAsia" w:ascii="宋体" w:hAnsi="宋体"/>
                <w:szCs w:val="21"/>
              </w:rPr>
              <w:t>）</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 xml:space="preserve">对粮食经营者从事粮食收购、储存、运输活动和政策性用粮的购销活动，以及执行国家粮食流通统计制度的情况进行监督检查。根据国家要求对粮食收购资格进行核查。 </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《粮食流通管理条例》（2004年国务院令第407号）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某工商局在市场监管过程中，发现某粮食收购企业经营范围中未标明“粮食收购”事项，该局依据《粮食法》 第四十一条 未在工商行政管理部门登记擅自从事粮食收购活动的，由工商行政管理部门依法没收非法收购的粮食；情节严重的，并处非法收购粮食价值1倍以上5倍以下的罚款</w:t>
            </w:r>
            <w:r>
              <w:rPr>
                <w:rFonts w:hint="eastAsia" w:ascii="宋体" w:hAnsi="宋体"/>
                <w:szCs w:val="21"/>
              </w:rPr>
              <w:t>。</w:t>
            </w:r>
            <w:r>
              <w:rPr>
                <w:rFonts w:ascii="宋体" w:hAnsi="宋体"/>
                <w:szCs w:val="21"/>
              </w:rPr>
              <w:br w:type="textWrapping"/>
            </w: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依照有关法律、行政法规的规定，对粮食加工过程中的以假充真、以次充好、掺杂使假等违法行为进行监督检查。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依照有关法律、行政法规的规定，对粮食加工、销售中的卫生以及成品粮储存中的卫生进行监督检查。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发改</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依照有关法律、行政法规的规定，对粮食流通活动中的价格违法行为进行监督检查。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依照有关法律、行政法规的规定，对粮食经营活动中的无照经营、超范围经营以及粮食销售活动中的囤积居奇、欺行霸县、强买强卖、掺杂使假、以次充好等扰乱市场秩序和违法违规交易行为进行监督检查。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11</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野生动植物保护</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农业局（</w:t>
            </w:r>
            <w:r>
              <w:rPr>
                <w:rFonts w:ascii="宋体" w:hAnsi="宋体"/>
                <w:szCs w:val="21"/>
              </w:rPr>
              <w:t>林业局</w:t>
            </w:r>
            <w:r>
              <w:rPr>
                <w:rFonts w:hint="eastAsia" w:ascii="宋体" w:hAnsi="宋体"/>
                <w:szCs w:val="21"/>
              </w:rPr>
              <w:t>）</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主管陆生野生动物管理工作。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《中华人民共和国野生动物保护法》</w:t>
            </w:r>
            <w:r>
              <w:rPr>
                <w:rFonts w:hint="eastAsia" w:ascii="宋体" w:hAnsi="宋体"/>
                <w:szCs w:val="21"/>
              </w:rPr>
              <w:t>；</w:t>
            </w:r>
            <w:r>
              <w:rPr>
                <w:rFonts w:ascii="宋体" w:hAnsi="宋体"/>
                <w:szCs w:val="21"/>
              </w:rPr>
              <w:t>《野生植物保护条例》（国务院令第204号）</w:t>
            </w:r>
            <w:r>
              <w:rPr>
                <w:rFonts w:hint="eastAsia" w:ascii="宋体" w:hAnsi="宋体"/>
                <w:szCs w:val="21"/>
              </w:rPr>
              <w:t>；</w:t>
            </w:r>
            <w:r>
              <w:rPr>
                <w:rFonts w:ascii="宋体" w:hAnsi="宋体"/>
                <w:szCs w:val="21"/>
              </w:rPr>
              <w:t>《水生野生动物保护实施条例》(国务院令第645号)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 xml:space="preserve">某工商局在市场监管过程中，发现违反《野生动物保护法》、《野生植物保护条例》 </w:t>
            </w:r>
            <w:r>
              <w:rPr>
                <w:rFonts w:hint="eastAsia" w:ascii="宋体" w:hAnsi="宋体"/>
                <w:szCs w:val="21"/>
              </w:rPr>
              <w:t>、</w:t>
            </w:r>
            <w:r>
              <w:rPr>
                <w:rFonts w:ascii="宋体" w:hAnsi="宋体"/>
                <w:szCs w:val="21"/>
              </w:rPr>
              <w:t>《水生野生动物保护实施条例》，出售、收购、运输、携带国家或地方重点保护野生动植物或其它产品，</w:t>
            </w:r>
            <w:r>
              <w:rPr>
                <w:rFonts w:hint="eastAsia" w:ascii="宋体" w:hAnsi="宋体"/>
                <w:szCs w:val="21"/>
              </w:rPr>
              <w:t>对其做出了</w:t>
            </w:r>
            <w:r>
              <w:rPr>
                <w:rFonts w:ascii="宋体" w:hAnsi="宋体"/>
                <w:szCs w:val="21"/>
              </w:rPr>
              <w:t>没收实物和违法所得，并处罚款</w:t>
            </w:r>
            <w:r>
              <w:rPr>
                <w:rFonts w:hint="eastAsia" w:ascii="宋体" w:hAnsi="宋体"/>
                <w:szCs w:val="21"/>
              </w:rPr>
              <w:t>的处理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对违法经营野生动植物等行为有权处罚。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1</w:t>
            </w:r>
            <w:r>
              <w:rPr>
                <w:rFonts w:hint="eastAsia" w:ascii="宋体" w:hAnsi="宋体"/>
                <w:szCs w:val="21"/>
              </w:rPr>
              <w:t>2</w:t>
            </w:r>
          </w:p>
        </w:tc>
        <w:tc>
          <w:tcPr>
            <w:tcW w:w="1365" w:type="dxa"/>
            <w:vMerge w:val="restart"/>
            <w:vAlign w:val="center"/>
          </w:tcPr>
          <w:p>
            <w:pPr>
              <w:autoSpaceDN w:val="0"/>
              <w:spacing w:line="240" w:lineRule="exact"/>
              <w:jc w:val="left"/>
              <w:textAlignment w:val="center"/>
              <w:rPr>
                <w:rFonts w:ascii="宋体" w:hAnsi="宋体"/>
                <w:szCs w:val="21"/>
              </w:rPr>
            </w:pPr>
            <w:r>
              <w:rPr>
                <w:rFonts w:ascii="宋体" w:hAnsi="宋体"/>
                <w:szCs w:val="21"/>
              </w:rPr>
              <w:t>畜牧业生产经营管理</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农业局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负责全县畜牧业监督管理工作。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《中华人民共和国畜牧法》</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市场监管过程中，发现违反《畜牧法》，对销售种畜禽有以其他畜禽品种、配套系冒充所销售的种畜禽品种、配套系，以低代别种畜禽冒充高代别种畜禽；销售的种畜禽未附具种畜禽合格证明、检疫合格证明、家畜系谱，销售、收购应当加施标识而没有标识畜禽或重复使用标识的；销售不符合国家技术规范的强制性要求的畜禽等行为，</w:t>
            </w:r>
            <w:r>
              <w:rPr>
                <w:rFonts w:hint="eastAsia" w:ascii="宋体" w:hAnsi="宋体"/>
                <w:szCs w:val="21"/>
              </w:rPr>
              <w:t>于是对其做出了</w:t>
            </w:r>
            <w:r>
              <w:rPr>
                <w:rFonts w:ascii="宋体" w:hAnsi="宋体"/>
                <w:szCs w:val="21"/>
              </w:rPr>
              <w:t>停止销售，没收违法销售的畜禽和违法所得</w:t>
            </w:r>
            <w:r>
              <w:rPr>
                <w:rFonts w:hint="eastAsia" w:ascii="宋体" w:hAnsi="宋体"/>
                <w:szCs w:val="21"/>
              </w:rPr>
              <w:t>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销售种畜禽有以其他畜禽品种、配套系冒充所销售的种畜禽品种、配套系，以低代别种畜禽冒充高代别种畜禽；销售的种畜禽未附具种畜禽合格证明、检疫合格证明、家畜系谱，销售、收购应当加施标识而没有标识畜禽或重复使用标识的；销售不符合国家技术规范的强制性要求的畜禽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13</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农产品质量安全监管</w:t>
            </w: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农业</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 xml:space="preserve">负责农产品质量安全的监督管理工作，按照职责权限，发布有关农产品质量安全状况信息，对有关违法行为进行处罚。 </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《农产品质量安全法》</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接到同级农业部门发来的农产品监测报告，反映出某农产品销售企业销售的农产品质量不合格，该局按照法律规定及“三定”方案职能和《农产品质量安全法》第三十三条、五十条及五十二条的有关规定，对农产品销售企业及农产品批发市场中的农产品销售者销售质量不合格农产品的违法违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对农产品销售企业、农产品批发市场销售禁止销售的农产品等行为进行处罚。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14</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道路交通安全监管</w:t>
            </w: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负责全县道路交通安全管理工作。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《中华人民共和国道路交通安全法》</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交警发现一大货车不符合生产标准，存在道路安全隐患，依法予以处罚后，将源头生产企业线索函告质量技术监督部门；质检部门对车辆生产企业生产非标车辆行为调查核实、予以处罚后，认为该企业违法情节严重，遂提请工商行政管理部门吊销其营业执照，工商行政管理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对擅自生产、销售未经国家机动车产品主管部门许可生产的机动车型行为</w:t>
            </w:r>
            <w:r>
              <w:rPr>
                <w:rFonts w:hint="eastAsia" w:ascii="宋体" w:hAnsi="宋体"/>
                <w:szCs w:val="21"/>
              </w:rPr>
              <w:t>，根据有关部门的通报，有营业执照的，吊销营业执照</w:t>
            </w:r>
            <w:r>
              <w:rPr>
                <w:rFonts w:ascii="宋体" w:hAnsi="宋体"/>
                <w:szCs w:val="21"/>
              </w:rPr>
              <w:t>。</w:t>
            </w:r>
          </w:p>
          <w:p>
            <w:pPr>
              <w:rPr>
                <w:rFonts w:ascii="宋体" w:hAnsi="宋体"/>
                <w:szCs w:val="21"/>
              </w:rPr>
            </w:pP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15</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商品零售场所塑料购物袋有偿使用管理</w:t>
            </w: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依照有关法律法规，牵头对商品零售场所塑料购物袋有偿使用过程中的经营行为进行监督管理。</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《商品零售场所塑料购物袋有偿使用管理办法》（2008年商务部、发展改革委、工商总局令第8号）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对超县例行市场检查过程中发现，该超县销售、使用超薄塑料购物袋的，违反了《中华人民共和国产品质量法》和《商品零售场所塑料购物袋有偿使用管理办法》（2008年商务部、发展改革委、工商总局令第8号）等法律法规规定，对其进行了没收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发改局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对商品零售场所的经营者、开办单位或出租单位违反有关价格行为和明码标价规定的进行监管处罚。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制定购物塑料袋价格不正当竞争行为；未在销售凭证上单独列示消费者购买塑料购物袋的数量、单价和款项行为；向违法设立的单位采购塑料购物袋，未索取相关证照，未建立塑料购物袋购销台账；销售不符合国家相关标准的塑料购物袋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16</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盐业管理</w:t>
            </w: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县</w:t>
            </w:r>
            <w:r>
              <w:rPr>
                <w:rFonts w:hint="eastAsia" w:ascii="宋体" w:hAnsi="宋体"/>
                <w:szCs w:val="21"/>
              </w:rPr>
              <w:t>社</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主管全县盐业工作。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《盐业管理条例》（国务院令第51号）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某工商局在对食用盐市场进行检查时发现，某超县销售未经加碘的食用盐进入碘缺乏病地区的食用盐市场，依据《盐业管理条例》责令其停止销售，没收其非法所得，并处以不超过非法所得额五倍的罚款。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不符合质量和卫生标准的盐产品出厂行为；未经县卫生行政主管部门和盐业行政主管部门批准，在食盐中添加任何营养强化剂或药物行为；在食用盐市场销售不符合食用盐卫生标准的原盐和加工盐、土盐、硝盐、工业废渣、废液制盐行为；将未经加碘的食用盐进入碘缺乏病地区的食用盐市场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jc w:val="center"/>
        </w:trPr>
        <w:tc>
          <w:tcPr>
            <w:tcW w:w="818" w:type="dxa"/>
            <w:vMerge w:val="restart"/>
            <w:vAlign w:val="center"/>
          </w:tcPr>
          <w:p>
            <w:pPr>
              <w:spacing w:line="240" w:lineRule="exact"/>
              <w:jc w:val="center"/>
              <w:rPr>
                <w:rFonts w:ascii="宋体" w:hAnsi="宋体" w:cs="仿宋_GB2312"/>
                <w:szCs w:val="21"/>
              </w:rPr>
            </w:pPr>
            <w:r>
              <w:rPr>
                <w:rFonts w:hint="eastAsia" w:ascii="宋体" w:hAnsi="宋体" w:cs="仿宋_GB2312"/>
                <w:szCs w:val="21"/>
              </w:rPr>
              <w:t>17</w:t>
            </w:r>
          </w:p>
        </w:tc>
        <w:tc>
          <w:tcPr>
            <w:tcW w:w="1365" w:type="dxa"/>
            <w:vMerge w:val="restart"/>
            <w:vAlign w:val="center"/>
          </w:tcPr>
          <w:p>
            <w:pPr>
              <w:spacing w:line="240" w:lineRule="exact"/>
              <w:rPr>
                <w:rFonts w:ascii="宋体" w:hAnsi="宋体" w:cs="仿宋_GB2312"/>
                <w:szCs w:val="21"/>
              </w:rPr>
            </w:pPr>
            <w:r>
              <w:rPr>
                <w:rFonts w:hint="eastAsia" w:ascii="宋体" w:hAnsi="宋体" w:cs="仿宋_GB2312"/>
                <w:kern w:val="0"/>
                <w:szCs w:val="21"/>
              </w:rPr>
              <w:t>食品安全监管</w:t>
            </w:r>
          </w:p>
        </w:tc>
        <w:tc>
          <w:tcPr>
            <w:tcW w:w="1470" w:type="dxa"/>
            <w:vAlign w:val="center"/>
          </w:tcPr>
          <w:p>
            <w:pPr>
              <w:widowControl/>
              <w:spacing w:line="240" w:lineRule="exact"/>
              <w:jc w:val="center"/>
              <w:rPr>
                <w:rFonts w:ascii="宋体" w:hAnsi="宋体" w:cs="仿宋_GB2312"/>
                <w:kern w:val="0"/>
                <w:szCs w:val="21"/>
              </w:rPr>
            </w:pPr>
            <w:r>
              <w:rPr>
                <w:rFonts w:hint="eastAsia" w:ascii="宋体" w:hAnsi="宋体"/>
                <w:szCs w:val="21"/>
              </w:rPr>
              <w:t>市场监管局</w:t>
            </w:r>
          </w:p>
        </w:tc>
        <w:tc>
          <w:tcPr>
            <w:tcW w:w="4410" w:type="dxa"/>
            <w:vAlign w:val="center"/>
          </w:tcPr>
          <w:p>
            <w:pPr>
              <w:widowControl/>
              <w:spacing w:line="240" w:lineRule="exact"/>
              <w:rPr>
                <w:rFonts w:ascii="宋体" w:hAnsi="宋体" w:cs="仿宋_GB2312"/>
                <w:kern w:val="0"/>
                <w:szCs w:val="21"/>
              </w:rPr>
            </w:pPr>
            <w:r>
              <w:rPr>
                <w:rFonts w:hint="eastAsia" w:ascii="宋体" w:hAnsi="宋体" w:cs="仿宋_GB2312"/>
                <w:kern w:val="0"/>
                <w:szCs w:val="21"/>
              </w:rPr>
              <w:t>负责对食品包装材料、容器、食品生产经营工具等食品相关产品生产加工的监督管理；负责餐饮服务环节食品安全监管工作。</w:t>
            </w:r>
          </w:p>
        </w:tc>
        <w:tc>
          <w:tcPr>
            <w:tcW w:w="2310" w:type="dxa"/>
            <w:vMerge w:val="restart"/>
            <w:vAlign w:val="center"/>
          </w:tcPr>
          <w:p>
            <w:pPr>
              <w:widowControl/>
              <w:spacing w:line="240" w:lineRule="exact"/>
              <w:rPr>
                <w:rFonts w:ascii="宋体" w:hAnsi="宋体" w:cs="仿宋_GB2312"/>
                <w:szCs w:val="21"/>
              </w:rPr>
            </w:pPr>
            <w:r>
              <w:rPr>
                <w:rFonts w:hint="eastAsia" w:ascii="宋体" w:hAnsi="宋体"/>
                <w:szCs w:val="21"/>
              </w:rPr>
              <w:t>《中华人民共和国食品安全法》（2009年2月28日第十一届全国人民代表大会常务委员会第七次会议通过）；《关于加强食品等产品安全监督管理的特别规定》（2007年7月26日 国务院令第503号公布）；《关于《国务院关于加强食品等产品安全监督管理的特别规定》若干问题的实施意见》（2007年9月30日 国质检法【2007】454号）</w:t>
            </w:r>
          </w:p>
        </w:tc>
        <w:tc>
          <w:tcPr>
            <w:tcW w:w="3780" w:type="dxa"/>
            <w:vMerge w:val="restart"/>
            <w:vAlign w:val="center"/>
          </w:tcPr>
          <w:p>
            <w:pPr>
              <w:widowControl/>
              <w:spacing w:line="240" w:lineRule="exact"/>
              <w:ind w:firstLine="420" w:firstLineChars="200"/>
              <w:rPr>
                <w:rFonts w:ascii="宋体" w:hAnsi="宋体" w:cs="仿宋_GB2312"/>
                <w:szCs w:val="21"/>
              </w:rPr>
            </w:pPr>
            <w:r>
              <w:rPr>
                <w:rFonts w:hint="eastAsia" w:ascii="宋体" w:hAnsi="宋体" w:cs="仿宋_GB2312"/>
                <w:kern w:val="0"/>
                <w:szCs w:val="21"/>
              </w:rPr>
              <w:t>某地食药监管部门在检查一家保健食品生产企业时，发现甲企业存在两种违法行为：生产的保健食品已发霉变质，所使用的食品包装物存在质量问题。有人主张由食药和质监部门分别对企业的两个违法行为进行处理，有人认为只需对其中任一个行为进行从重处罚。为此，该地请示了食药局和质监局，两局的答复完全一致，并要求质监、食药两部门及时通报信息。根据有关食品监管的职责分工，食药部门对生产发霉变质的食品进行处罚，并将不合格食品包装物生产的有关证据移交给质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18" w:type="dxa"/>
            <w:vMerge w:val="continue"/>
            <w:vAlign w:val="center"/>
          </w:tcPr>
          <w:p>
            <w:pPr>
              <w:spacing w:line="240" w:lineRule="exact"/>
              <w:jc w:val="center"/>
              <w:rPr>
                <w:rFonts w:ascii="宋体" w:hAnsi="宋体" w:cs="仿宋_GB2312"/>
                <w:szCs w:val="21"/>
              </w:rPr>
            </w:pPr>
          </w:p>
        </w:tc>
        <w:tc>
          <w:tcPr>
            <w:tcW w:w="1365" w:type="dxa"/>
            <w:vMerge w:val="continue"/>
            <w:vAlign w:val="center"/>
          </w:tcPr>
          <w:p>
            <w:pPr>
              <w:spacing w:line="240" w:lineRule="exact"/>
              <w:rPr>
                <w:rFonts w:ascii="宋体" w:hAnsi="宋体" w:cs="仿宋_GB2312"/>
                <w:kern w:val="0"/>
                <w:szCs w:val="21"/>
              </w:rPr>
            </w:pPr>
          </w:p>
        </w:tc>
        <w:tc>
          <w:tcPr>
            <w:tcW w:w="1470" w:type="dxa"/>
            <w:vAlign w:val="center"/>
          </w:tcPr>
          <w:p>
            <w:pPr>
              <w:widowControl/>
              <w:spacing w:line="240" w:lineRule="exact"/>
              <w:jc w:val="center"/>
              <w:rPr>
                <w:rFonts w:ascii="宋体" w:hAnsi="宋体" w:cs="仿宋_GB2312"/>
                <w:kern w:val="0"/>
                <w:szCs w:val="21"/>
              </w:rPr>
            </w:pPr>
            <w:r>
              <w:rPr>
                <w:rFonts w:hint="eastAsia" w:ascii="宋体" w:hAnsi="宋体" w:cs="仿宋_GB2312"/>
                <w:kern w:val="0"/>
                <w:szCs w:val="21"/>
              </w:rPr>
              <w:t>农业局</w:t>
            </w:r>
          </w:p>
        </w:tc>
        <w:tc>
          <w:tcPr>
            <w:tcW w:w="4410" w:type="dxa"/>
            <w:vAlign w:val="center"/>
          </w:tcPr>
          <w:p>
            <w:pPr>
              <w:widowControl/>
              <w:spacing w:line="240" w:lineRule="exact"/>
              <w:rPr>
                <w:rFonts w:ascii="宋体" w:hAnsi="宋体" w:cs="仿宋_GB2312"/>
                <w:kern w:val="0"/>
                <w:szCs w:val="21"/>
              </w:rPr>
            </w:pPr>
            <w:r>
              <w:rPr>
                <w:rFonts w:hint="eastAsia" w:ascii="宋体" w:hAnsi="宋体" w:cs="仿宋_GB2312"/>
                <w:kern w:val="0"/>
                <w:szCs w:val="21"/>
              </w:rPr>
              <w:t>负责食用农产品在进入批发、零售市场或生产加工企业前的质量安全监督管理。</w:t>
            </w:r>
          </w:p>
        </w:tc>
        <w:tc>
          <w:tcPr>
            <w:tcW w:w="2310" w:type="dxa"/>
            <w:vMerge w:val="continue"/>
          </w:tcPr>
          <w:p>
            <w:pPr>
              <w:spacing w:line="240" w:lineRule="exact"/>
              <w:rPr>
                <w:rFonts w:ascii="宋体" w:hAnsi="宋体" w:cs="仿宋_GB2312"/>
                <w:szCs w:val="21"/>
              </w:rPr>
            </w:pPr>
          </w:p>
        </w:tc>
        <w:tc>
          <w:tcPr>
            <w:tcW w:w="3780" w:type="dxa"/>
            <w:vMerge w:val="continue"/>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18" w:type="dxa"/>
            <w:vMerge w:val="continue"/>
            <w:vAlign w:val="center"/>
          </w:tcPr>
          <w:p>
            <w:pPr>
              <w:spacing w:line="240" w:lineRule="exact"/>
              <w:jc w:val="center"/>
              <w:rPr>
                <w:rFonts w:ascii="宋体" w:hAnsi="宋体" w:cs="仿宋_GB2312"/>
                <w:szCs w:val="21"/>
              </w:rPr>
            </w:pPr>
          </w:p>
        </w:tc>
        <w:tc>
          <w:tcPr>
            <w:tcW w:w="1365" w:type="dxa"/>
            <w:vMerge w:val="continue"/>
            <w:vAlign w:val="center"/>
          </w:tcPr>
          <w:p>
            <w:pPr>
              <w:spacing w:line="240" w:lineRule="exact"/>
              <w:rPr>
                <w:rFonts w:ascii="宋体" w:hAnsi="宋体" w:cs="仿宋_GB2312"/>
                <w:kern w:val="0"/>
                <w:szCs w:val="21"/>
              </w:rPr>
            </w:pPr>
          </w:p>
        </w:tc>
        <w:tc>
          <w:tcPr>
            <w:tcW w:w="1470" w:type="dxa"/>
            <w:vAlign w:val="center"/>
          </w:tcPr>
          <w:p>
            <w:pPr>
              <w:widowControl/>
              <w:spacing w:line="240" w:lineRule="exact"/>
              <w:jc w:val="center"/>
              <w:rPr>
                <w:rFonts w:ascii="宋体" w:hAnsi="宋体" w:cs="仿宋_GB2312"/>
                <w:kern w:val="0"/>
                <w:szCs w:val="21"/>
              </w:rPr>
            </w:pPr>
            <w:r>
              <w:rPr>
                <w:rFonts w:hint="eastAsia" w:ascii="宋体" w:hAnsi="宋体" w:cs="仿宋_GB2312"/>
                <w:kern w:val="0"/>
                <w:szCs w:val="21"/>
              </w:rPr>
              <w:t>公安局</w:t>
            </w:r>
          </w:p>
        </w:tc>
        <w:tc>
          <w:tcPr>
            <w:tcW w:w="4410" w:type="dxa"/>
            <w:vAlign w:val="center"/>
          </w:tcPr>
          <w:p>
            <w:pPr>
              <w:widowControl/>
              <w:spacing w:line="240" w:lineRule="exact"/>
              <w:rPr>
                <w:rFonts w:ascii="宋体" w:hAnsi="宋体" w:cs="仿宋_GB2312"/>
                <w:kern w:val="0"/>
                <w:szCs w:val="21"/>
              </w:rPr>
            </w:pPr>
            <w:r>
              <w:rPr>
                <w:rFonts w:hint="eastAsia" w:ascii="宋体" w:hAnsi="宋体" w:cs="仿宋_GB2312"/>
                <w:kern w:val="0"/>
                <w:szCs w:val="21"/>
              </w:rPr>
              <w:t>负责组织指导食品药品犯罪案件侦查工作。</w:t>
            </w:r>
          </w:p>
        </w:tc>
        <w:tc>
          <w:tcPr>
            <w:tcW w:w="2310" w:type="dxa"/>
            <w:vMerge w:val="continue"/>
          </w:tcPr>
          <w:p>
            <w:pPr>
              <w:spacing w:line="240" w:lineRule="exact"/>
              <w:rPr>
                <w:rFonts w:ascii="宋体" w:hAnsi="宋体" w:cs="仿宋_GB2312"/>
                <w:szCs w:val="21"/>
              </w:rPr>
            </w:pPr>
          </w:p>
        </w:tc>
        <w:tc>
          <w:tcPr>
            <w:tcW w:w="3780" w:type="dxa"/>
            <w:vMerge w:val="continue"/>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18" w:type="dxa"/>
            <w:vMerge w:val="restart"/>
            <w:vAlign w:val="center"/>
          </w:tcPr>
          <w:p>
            <w:pPr>
              <w:spacing w:line="240" w:lineRule="exact"/>
              <w:jc w:val="center"/>
              <w:rPr>
                <w:rFonts w:ascii="宋体" w:hAnsi="宋体" w:cs="仿宋_GB2312"/>
                <w:szCs w:val="21"/>
              </w:rPr>
            </w:pPr>
            <w:r>
              <w:rPr>
                <w:rFonts w:hint="eastAsia" w:ascii="宋体" w:hAnsi="宋体" w:cs="仿宋_GB2312"/>
                <w:szCs w:val="21"/>
              </w:rPr>
              <w:t>18</w:t>
            </w:r>
          </w:p>
        </w:tc>
        <w:tc>
          <w:tcPr>
            <w:tcW w:w="1365" w:type="dxa"/>
            <w:vMerge w:val="restart"/>
            <w:vAlign w:val="center"/>
          </w:tcPr>
          <w:p>
            <w:pPr>
              <w:spacing w:line="240" w:lineRule="exact"/>
              <w:jc w:val="left"/>
              <w:rPr>
                <w:rFonts w:ascii="宋体" w:hAnsi="宋体" w:cs="仿宋_GB2312"/>
                <w:kern w:val="0"/>
                <w:szCs w:val="21"/>
              </w:rPr>
            </w:pPr>
            <w:r>
              <w:rPr>
                <w:rFonts w:hint="eastAsia" w:ascii="宋体" w:hAnsi="宋体" w:cs="仿宋_GB2312"/>
                <w:kern w:val="0"/>
                <w:szCs w:val="21"/>
              </w:rPr>
              <w:t>烟花爆竹监管</w:t>
            </w:r>
          </w:p>
        </w:tc>
        <w:tc>
          <w:tcPr>
            <w:tcW w:w="1470" w:type="dxa"/>
            <w:vAlign w:val="center"/>
          </w:tcPr>
          <w:p>
            <w:pPr>
              <w:widowControl/>
              <w:spacing w:line="240" w:lineRule="exact"/>
              <w:jc w:val="center"/>
              <w:rPr>
                <w:rFonts w:ascii="宋体" w:hAnsi="宋体" w:cs="仿宋_GB2312"/>
                <w:szCs w:val="21"/>
              </w:rPr>
            </w:pPr>
            <w:r>
              <w:rPr>
                <w:rFonts w:hint="eastAsia" w:ascii="宋体" w:hAnsi="宋体"/>
                <w:szCs w:val="21"/>
              </w:rPr>
              <w:t>市场监管局</w:t>
            </w:r>
          </w:p>
        </w:tc>
        <w:tc>
          <w:tcPr>
            <w:tcW w:w="4410" w:type="dxa"/>
            <w:vAlign w:val="center"/>
          </w:tcPr>
          <w:p>
            <w:pPr>
              <w:widowControl/>
              <w:spacing w:line="240" w:lineRule="exact"/>
              <w:rPr>
                <w:rFonts w:ascii="宋体" w:hAnsi="宋体" w:cs="仿宋_GB2312"/>
                <w:szCs w:val="21"/>
              </w:rPr>
            </w:pPr>
            <w:r>
              <w:rPr>
                <w:rFonts w:hint="eastAsia" w:ascii="宋体" w:hAnsi="宋体" w:cs="仿宋_GB2312"/>
                <w:kern w:val="0"/>
                <w:szCs w:val="21"/>
              </w:rPr>
              <w:t>负责烟花爆竹的质量监督。</w:t>
            </w:r>
          </w:p>
        </w:tc>
        <w:tc>
          <w:tcPr>
            <w:tcW w:w="2310" w:type="dxa"/>
            <w:vMerge w:val="restart"/>
            <w:vAlign w:val="center"/>
          </w:tcPr>
          <w:p>
            <w:pPr>
              <w:widowControl/>
              <w:spacing w:line="240" w:lineRule="exact"/>
              <w:rPr>
                <w:rFonts w:ascii="宋体" w:hAnsi="宋体" w:cs="仿宋_GB2312"/>
                <w:kern w:val="0"/>
                <w:szCs w:val="21"/>
              </w:rPr>
            </w:pPr>
            <w:r>
              <w:rPr>
                <w:rFonts w:hint="eastAsia" w:ascii="宋体" w:hAnsi="宋体" w:cs="仿宋_GB2312"/>
                <w:kern w:val="0"/>
                <w:szCs w:val="21"/>
              </w:rPr>
              <w:t>《烟花爆竹安全管理条例》（国务院令第455号）</w:t>
            </w:r>
          </w:p>
          <w:p>
            <w:pPr>
              <w:widowControl/>
              <w:spacing w:line="240" w:lineRule="exact"/>
              <w:rPr>
                <w:rFonts w:ascii="宋体" w:hAnsi="宋体" w:cs="仿宋_GB2312"/>
                <w:szCs w:val="21"/>
              </w:rPr>
            </w:pPr>
          </w:p>
        </w:tc>
        <w:tc>
          <w:tcPr>
            <w:tcW w:w="3780" w:type="dxa"/>
            <w:vMerge w:val="restart"/>
            <w:vAlign w:val="center"/>
          </w:tcPr>
          <w:p>
            <w:pPr>
              <w:widowControl/>
              <w:spacing w:line="240" w:lineRule="exact"/>
              <w:ind w:firstLine="315" w:firstLineChars="15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18" w:type="dxa"/>
            <w:vMerge w:val="continue"/>
          </w:tcPr>
          <w:p>
            <w:pPr>
              <w:spacing w:line="240" w:lineRule="exact"/>
              <w:rPr>
                <w:rFonts w:ascii="宋体" w:hAnsi="宋体" w:cs="仿宋_GB2312"/>
                <w:szCs w:val="21"/>
              </w:rPr>
            </w:pPr>
          </w:p>
        </w:tc>
        <w:tc>
          <w:tcPr>
            <w:tcW w:w="1365" w:type="dxa"/>
            <w:vMerge w:val="continue"/>
          </w:tcPr>
          <w:p>
            <w:pPr>
              <w:spacing w:line="240" w:lineRule="exact"/>
              <w:rPr>
                <w:rFonts w:ascii="宋体" w:hAnsi="宋体" w:cs="仿宋_GB2312"/>
                <w:szCs w:val="21"/>
              </w:rPr>
            </w:pPr>
          </w:p>
        </w:tc>
        <w:tc>
          <w:tcPr>
            <w:tcW w:w="1470" w:type="dxa"/>
            <w:vAlign w:val="center"/>
          </w:tcPr>
          <w:p>
            <w:pPr>
              <w:widowControl/>
              <w:spacing w:line="240" w:lineRule="exact"/>
              <w:jc w:val="center"/>
              <w:rPr>
                <w:rFonts w:ascii="宋体" w:hAnsi="宋体" w:cs="仿宋_GB2312"/>
                <w:szCs w:val="21"/>
              </w:rPr>
            </w:pPr>
            <w:r>
              <w:rPr>
                <w:rFonts w:hint="eastAsia" w:ascii="宋体" w:hAnsi="宋体" w:cs="仿宋_GB2312"/>
                <w:kern w:val="0"/>
                <w:szCs w:val="21"/>
              </w:rPr>
              <w:t>安监局</w:t>
            </w:r>
          </w:p>
        </w:tc>
        <w:tc>
          <w:tcPr>
            <w:tcW w:w="4410" w:type="dxa"/>
            <w:vAlign w:val="center"/>
          </w:tcPr>
          <w:p>
            <w:pPr>
              <w:widowControl/>
              <w:spacing w:line="240" w:lineRule="exact"/>
              <w:rPr>
                <w:rFonts w:ascii="宋体" w:hAnsi="宋体" w:cs="仿宋_GB2312"/>
                <w:szCs w:val="21"/>
              </w:rPr>
            </w:pPr>
            <w:r>
              <w:rPr>
                <w:rFonts w:hint="eastAsia" w:ascii="宋体" w:hAnsi="宋体" w:cs="仿宋_GB2312"/>
                <w:kern w:val="0"/>
                <w:szCs w:val="21"/>
              </w:rPr>
              <w:t>负责烟花爆竹的安全生产的监督管理，依法查处烟花爆竹生产和经营等活动中的安全生产违法行为。</w:t>
            </w:r>
          </w:p>
        </w:tc>
        <w:tc>
          <w:tcPr>
            <w:tcW w:w="2310" w:type="dxa"/>
            <w:vMerge w:val="continue"/>
          </w:tcPr>
          <w:p>
            <w:pPr>
              <w:spacing w:line="240" w:lineRule="exact"/>
              <w:rPr>
                <w:rFonts w:ascii="宋体" w:hAnsi="宋体" w:cs="仿宋_GB2312"/>
                <w:szCs w:val="21"/>
              </w:rPr>
            </w:pPr>
          </w:p>
        </w:tc>
        <w:tc>
          <w:tcPr>
            <w:tcW w:w="3780" w:type="dxa"/>
            <w:vMerge w:val="continue"/>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18" w:type="dxa"/>
            <w:vMerge w:val="continue"/>
          </w:tcPr>
          <w:p>
            <w:pPr>
              <w:spacing w:line="240" w:lineRule="exact"/>
              <w:rPr>
                <w:rFonts w:ascii="宋体" w:hAnsi="宋体" w:cs="仿宋_GB2312"/>
                <w:szCs w:val="21"/>
              </w:rPr>
            </w:pPr>
          </w:p>
        </w:tc>
        <w:tc>
          <w:tcPr>
            <w:tcW w:w="1365" w:type="dxa"/>
            <w:vMerge w:val="continue"/>
          </w:tcPr>
          <w:p>
            <w:pPr>
              <w:spacing w:line="240" w:lineRule="exact"/>
              <w:rPr>
                <w:rFonts w:ascii="宋体" w:hAnsi="宋体" w:cs="仿宋_GB2312"/>
                <w:szCs w:val="21"/>
              </w:rPr>
            </w:pPr>
          </w:p>
        </w:tc>
        <w:tc>
          <w:tcPr>
            <w:tcW w:w="1470" w:type="dxa"/>
            <w:vAlign w:val="center"/>
          </w:tcPr>
          <w:p>
            <w:pPr>
              <w:widowControl/>
              <w:spacing w:line="240" w:lineRule="exact"/>
              <w:jc w:val="center"/>
              <w:rPr>
                <w:rFonts w:ascii="宋体" w:hAnsi="宋体" w:cs="仿宋_GB2312"/>
                <w:szCs w:val="21"/>
              </w:rPr>
            </w:pPr>
            <w:r>
              <w:rPr>
                <w:rFonts w:hint="eastAsia" w:ascii="宋体" w:hAnsi="宋体" w:cs="仿宋_GB2312"/>
                <w:kern w:val="0"/>
                <w:szCs w:val="21"/>
              </w:rPr>
              <w:t>公安局</w:t>
            </w:r>
          </w:p>
        </w:tc>
        <w:tc>
          <w:tcPr>
            <w:tcW w:w="4410" w:type="dxa"/>
            <w:vAlign w:val="center"/>
          </w:tcPr>
          <w:p>
            <w:pPr>
              <w:widowControl/>
              <w:spacing w:line="240" w:lineRule="exact"/>
              <w:rPr>
                <w:rFonts w:ascii="宋体" w:hAnsi="宋体" w:cs="仿宋_GB2312"/>
                <w:szCs w:val="21"/>
              </w:rPr>
            </w:pPr>
            <w:r>
              <w:rPr>
                <w:rFonts w:hint="eastAsia" w:ascii="宋体" w:hAnsi="宋体" w:cs="仿宋_GB2312"/>
                <w:kern w:val="0"/>
                <w:szCs w:val="21"/>
              </w:rPr>
              <w:t>负责烟花爆竹的公共安全管理，依法查处烟花爆竹道路运输、燃放等活动中的违法行为。</w:t>
            </w:r>
          </w:p>
        </w:tc>
        <w:tc>
          <w:tcPr>
            <w:tcW w:w="2310" w:type="dxa"/>
            <w:vMerge w:val="continue"/>
          </w:tcPr>
          <w:p>
            <w:pPr>
              <w:spacing w:line="240" w:lineRule="exact"/>
              <w:rPr>
                <w:rFonts w:ascii="宋体" w:hAnsi="宋体" w:cs="仿宋_GB2312"/>
                <w:szCs w:val="21"/>
              </w:rPr>
            </w:pPr>
          </w:p>
        </w:tc>
        <w:tc>
          <w:tcPr>
            <w:tcW w:w="3780" w:type="dxa"/>
            <w:vMerge w:val="continue"/>
          </w:tcPr>
          <w:p>
            <w:pPr>
              <w:spacing w:line="24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18" w:type="dxa"/>
            <w:vMerge w:val="continue"/>
          </w:tcPr>
          <w:p>
            <w:pPr>
              <w:spacing w:line="240" w:lineRule="exact"/>
              <w:rPr>
                <w:rFonts w:ascii="宋体" w:hAnsi="宋体" w:cs="仿宋_GB2312"/>
                <w:szCs w:val="21"/>
              </w:rPr>
            </w:pPr>
          </w:p>
        </w:tc>
        <w:tc>
          <w:tcPr>
            <w:tcW w:w="1365" w:type="dxa"/>
            <w:vMerge w:val="continue"/>
          </w:tcPr>
          <w:p>
            <w:pPr>
              <w:spacing w:line="240" w:lineRule="exact"/>
              <w:rPr>
                <w:rFonts w:ascii="宋体" w:hAnsi="宋体" w:cs="仿宋_GB2312"/>
                <w:szCs w:val="21"/>
              </w:rPr>
            </w:pPr>
          </w:p>
        </w:tc>
        <w:tc>
          <w:tcPr>
            <w:tcW w:w="1470" w:type="dxa"/>
            <w:vAlign w:val="center"/>
          </w:tcPr>
          <w:p>
            <w:pPr>
              <w:widowControl/>
              <w:spacing w:line="240" w:lineRule="exact"/>
              <w:jc w:val="center"/>
              <w:rPr>
                <w:rFonts w:ascii="宋体" w:hAnsi="宋体" w:cs="仿宋_GB2312"/>
                <w:kern w:val="0"/>
                <w:szCs w:val="21"/>
              </w:rPr>
            </w:pPr>
            <w:r>
              <w:rPr>
                <w:rFonts w:hint="eastAsia" w:ascii="宋体" w:hAnsi="宋体"/>
                <w:szCs w:val="21"/>
              </w:rPr>
              <w:t>市场监管局</w:t>
            </w:r>
          </w:p>
        </w:tc>
        <w:tc>
          <w:tcPr>
            <w:tcW w:w="4410" w:type="dxa"/>
            <w:vAlign w:val="center"/>
          </w:tcPr>
          <w:p>
            <w:pPr>
              <w:widowControl/>
              <w:spacing w:line="240" w:lineRule="exact"/>
              <w:rPr>
                <w:rFonts w:ascii="宋体" w:hAnsi="宋体" w:cs="仿宋_GB2312"/>
                <w:kern w:val="0"/>
                <w:szCs w:val="21"/>
              </w:rPr>
            </w:pPr>
            <w:r>
              <w:rPr>
                <w:rFonts w:hint="eastAsia" w:ascii="宋体" w:hAnsi="宋体" w:cs="仿宋_GB2312"/>
                <w:kern w:val="0"/>
                <w:szCs w:val="21"/>
              </w:rPr>
              <w:t>负责办理烟花爆竹生产经营登记手续。</w:t>
            </w:r>
          </w:p>
        </w:tc>
        <w:tc>
          <w:tcPr>
            <w:tcW w:w="2310" w:type="dxa"/>
            <w:vMerge w:val="continue"/>
          </w:tcPr>
          <w:p>
            <w:pPr>
              <w:spacing w:line="240" w:lineRule="exact"/>
              <w:rPr>
                <w:rFonts w:ascii="宋体" w:hAnsi="宋体" w:cs="仿宋_GB2312"/>
                <w:szCs w:val="21"/>
              </w:rPr>
            </w:pPr>
          </w:p>
        </w:tc>
        <w:tc>
          <w:tcPr>
            <w:tcW w:w="3780" w:type="dxa"/>
            <w:vMerge w:val="continue"/>
          </w:tcPr>
          <w:p>
            <w:pPr>
              <w:spacing w:line="240" w:lineRule="exact"/>
              <w:rPr>
                <w:rFonts w:ascii="宋体" w:hAnsi="宋体" w:cs="仿宋_GB2312"/>
                <w:szCs w:val="21"/>
              </w:rPr>
            </w:pPr>
          </w:p>
        </w:tc>
      </w:tr>
    </w:tbl>
    <w:p>
      <w:pPr>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jc w:val="center"/>
        <w:rPr>
          <w:rFonts w:ascii="仿宋_GB2312" w:hAnsi="仿宋_GB2312" w:eastAsia="仿宋_GB2312" w:cs="仿宋_GB2312"/>
          <w:b/>
          <w:sz w:val="44"/>
          <w:szCs w:val="44"/>
        </w:rPr>
      </w:pPr>
      <w:r>
        <w:rPr>
          <w:rFonts w:hint="eastAsia" w:ascii="宋体" w:hAnsi="宋体"/>
          <w:b/>
          <w:sz w:val="44"/>
          <w:szCs w:val="44"/>
        </w:rPr>
        <w:t>公共服务事项登记表</w:t>
      </w:r>
    </w:p>
    <w:tbl>
      <w:tblPr>
        <w:tblStyle w:val="10"/>
        <w:tblW w:w="14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548" w:type="dxa"/>
            <w:vAlign w:val="center"/>
          </w:tcPr>
          <w:p>
            <w:pPr>
              <w:spacing w:line="240" w:lineRule="exact"/>
              <w:jc w:val="center"/>
              <w:rPr>
                <w:rFonts w:ascii="宋体" w:hAnsi="宋体"/>
                <w:b/>
                <w:szCs w:val="21"/>
              </w:rPr>
            </w:pPr>
            <w:r>
              <w:rPr>
                <w:rFonts w:hint="eastAsia" w:ascii="宋体" w:hAnsi="宋体"/>
                <w:b/>
                <w:szCs w:val="21"/>
              </w:rPr>
              <w:t>序号</w:t>
            </w:r>
          </w:p>
        </w:tc>
        <w:tc>
          <w:tcPr>
            <w:tcW w:w="3060" w:type="dxa"/>
            <w:vAlign w:val="center"/>
          </w:tcPr>
          <w:p>
            <w:pPr>
              <w:spacing w:line="240" w:lineRule="exact"/>
              <w:jc w:val="center"/>
              <w:rPr>
                <w:rFonts w:ascii="宋体" w:hAnsi="宋体"/>
                <w:b/>
                <w:szCs w:val="21"/>
              </w:rPr>
            </w:pPr>
            <w:r>
              <w:rPr>
                <w:rFonts w:hint="eastAsia" w:ascii="宋体" w:hAnsi="宋体"/>
                <w:b/>
                <w:szCs w:val="21"/>
              </w:rPr>
              <w:t>服务事项</w:t>
            </w:r>
          </w:p>
        </w:tc>
        <w:tc>
          <w:tcPr>
            <w:tcW w:w="4860" w:type="dxa"/>
            <w:vAlign w:val="center"/>
          </w:tcPr>
          <w:p>
            <w:pPr>
              <w:spacing w:line="240" w:lineRule="exact"/>
              <w:jc w:val="center"/>
              <w:rPr>
                <w:rFonts w:ascii="宋体" w:hAnsi="宋体"/>
                <w:b/>
                <w:szCs w:val="21"/>
              </w:rPr>
            </w:pPr>
            <w:r>
              <w:rPr>
                <w:rFonts w:hint="eastAsia" w:ascii="宋体" w:hAnsi="宋体"/>
                <w:b/>
                <w:szCs w:val="21"/>
              </w:rPr>
              <w:t>主要内容</w:t>
            </w:r>
          </w:p>
        </w:tc>
        <w:tc>
          <w:tcPr>
            <w:tcW w:w="2520" w:type="dxa"/>
            <w:vAlign w:val="center"/>
          </w:tcPr>
          <w:p>
            <w:pPr>
              <w:spacing w:line="240" w:lineRule="exact"/>
              <w:jc w:val="center"/>
              <w:rPr>
                <w:rFonts w:ascii="宋体" w:hAnsi="宋体"/>
                <w:b/>
                <w:szCs w:val="21"/>
              </w:rPr>
            </w:pPr>
            <w:r>
              <w:rPr>
                <w:rFonts w:hint="eastAsia" w:ascii="宋体" w:hAnsi="宋体"/>
                <w:b/>
                <w:szCs w:val="21"/>
              </w:rPr>
              <w:t>承办机构</w:t>
            </w:r>
          </w:p>
        </w:tc>
        <w:tc>
          <w:tcPr>
            <w:tcW w:w="2171" w:type="dxa"/>
            <w:vAlign w:val="center"/>
          </w:tcPr>
          <w:p>
            <w:pPr>
              <w:spacing w:line="240" w:lineRule="exact"/>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548" w:type="dxa"/>
            <w:vAlign w:val="center"/>
          </w:tcPr>
          <w:p>
            <w:pPr>
              <w:spacing w:line="240" w:lineRule="exact"/>
              <w:jc w:val="center"/>
              <w:rPr>
                <w:rFonts w:ascii="宋体" w:hAnsi="宋体"/>
                <w:szCs w:val="21"/>
              </w:rPr>
            </w:pPr>
            <w:r>
              <w:rPr>
                <w:rFonts w:hint="eastAsia" w:ascii="宋体" w:hAnsi="宋体"/>
                <w:szCs w:val="21"/>
              </w:rPr>
              <w:t>1</w:t>
            </w:r>
          </w:p>
        </w:tc>
        <w:tc>
          <w:tcPr>
            <w:tcW w:w="3060" w:type="dxa"/>
            <w:vAlign w:val="center"/>
          </w:tcPr>
          <w:p>
            <w:pPr>
              <w:spacing w:line="240" w:lineRule="exact"/>
              <w:rPr>
                <w:rFonts w:ascii="宋体" w:hAnsi="宋体"/>
                <w:szCs w:val="21"/>
              </w:rPr>
            </w:pPr>
            <w:r>
              <w:rPr>
                <w:rFonts w:hint="eastAsia" w:ascii="宋体" w:hAnsi="宋体"/>
                <w:szCs w:val="21"/>
              </w:rPr>
              <w:t>餐饮服务许可证核发</w:t>
            </w:r>
          </w:p>
        </w:tc>
        <w:tc>
          <w:tcPr>
            <w:tcW w:w="4860" w:type="dxa"/>
            <w:vAlign w:val="center"/>
          </w:tcPr>
          <w:p>
            <w:pPr>
              <w:spacing w:line="240" w:lineRule="exact"/>
              <w:rPr>
                <w:rFonts w:ascii="宋体" w:hAnsi="宋体"/>
                <w:szCs w:val="21"/>
              </w:rPr>
            </w:pPr>
            <w:r>
              <w:rPr>
                <w:rFonts w:hint="eastAsia" w:ascii="宋体" w:hAnsi="宋体"/>
                <w:szCs w:val="21"/>
              </w:rPr>
              <w:t>按照《餐饮服务许可管理办法》的规定，为从事餐饮服务的单位和个人以及集体用餐配送单位办理许可。</w:t>
            </w:r>
          </w:p>
        </w:tc>
        <w:tc>
          <w:tcPr>
            <w:tcW w:w="2520" w:type="dxa"/>
            <w:vAlign w:val="center"/>
          </w:tcPr>
          <w:p>
            <w:pPr>
              <w:spacing w:line="240" w:lineRule="exact"/>
              <w:jc w:val="center"/>
              <w:rPr>
                <w:rFonts w:ascii="宋体" w:hAnsi="宋体"/>
                <w:szCs w:val="21"/>
              </w:rPr>
            </w:pPr>
            <w:r>
              <w:rPr>
                <w:rFonts w:hint="eastAsia" w:ascii="宋体" w:hAnsi="宋体" w:cs="仿宋_GB2312"/>
                <w:kern w:val="0"/>
                <w:szCs w:val="21"/>
              </w:rPr>
              <w:t>政策法规与行政许可股</w:t>
            </w:r>
          </w:p>
        </w:tc>
        <w:tc>
          <w:tcPr>
            <w:tcW w:w="2171" w:type="dxa"/>
            <w:vAlign w:val="center"/>
          </w:tcPr>
          <w:p>
            <w:pPr>
              <w:spacing w:line="240" w:lineRule="exact"/>
              <w:jc w:val="center"/>
              <w:rPr>
                <w:rFonts w:ascii="宋体" w:hAnsi="宋体"/>
                <w:szCs w:val="21"/>
              </w:rPr>
            </w:pPr>
            <w:r>
              <w:rPr>
                <w:rFonts w:hint="eastAsia" w:ascii="宋体" w:hAnsi="宋体"/>
                <w:szCs w:val="21"/>
              </w:rPr>
              <w:t>0312-7312906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2</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w:t>
            </w:r>
            <w:r>
              <w:rPr>
                <w:rFonts w:ascii="宋体" w:hAnsi="宋体" w:cs="仿宋"/>
                <w:szCs w:val="21"/>
              </w:rPr>
              <w:t>3. 15</w:t>
            </w:r>
            <w:r>
              <w:rPr>
                <w:rFonts w:hint="eastAsia" w:ascii="宋体" w:hAnsi="宋体" w:cs="仿宋"/>
                <w:szCs w:val="21"/>
              </w:rPr>
              <w:t>”国际消费者权益保护日宣传咨询服务活动</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宣传《消费者权益保护法》等法律法规，开展消费教育引导活动，提供消费者现场咨询，接受消费投诉举报。</w:t>
            </w:r>
          </w:p>
        </w:tc>
        <w:tc>
          <w:tcPr>
            <w:tcW w:w="2520" w:type="dxa"/>
            <w:vAlign w:val="center"/>
          </w:tcPr>
          <w:p>
            <w:pPr>
              <w:autoSpaceDE w:val="0"/>
              <w:autoSpaceDN w:val="0"/>
              <w:spacing w:line="240" w:lineRule="exact"/>
              <w:ind w:right="9"/>
              <w:jc w:val="center"/>
              <w:rPr>
                <w:rFonts w:ascii="宋体" w:hAnsi="宋体" w:cs="仿宋"/>
                <w:szCs w:val="21"/>
              </w:rPr>
            </w:pPr>
            <w:r>
              <w:rPr>
                <w:rFonts w:hint="eastAsia" w:ascii="宋体" w:hAnsi="宋体" w:cs="仿宋"/>
                <w:szCs w:val="21"/>
              </w:rPr>
              <w:t>12315指挥中心</w:t>
            </w:r>
          </w:p>
        </w:tc>
        <w:tc>
          <w:tcPr>
            <w:tcW w:w="2171" w:type="dxa"/>
            <w:vAlign w:val="center"/>
          </w:tcPr>
          <w:p>
            <w:pPr>
              <w:autoSpaceDE w:val="0"/>
              <w:autoSpaceDN w:val="0"/>
              <w:spacing w:line="240" w:lineRule="exact"/>
              <w:ind w:left="9" w:right="9"/>
              <w:jc w:val="center"/>
              <w:rPr>
                <w:rFonts w:ascii="宋体" w:hAnsi="宋体" w:cs="仿宋"/>
                <w:szCs w:val="21"/>
              </w:rPr>
            </w:pPr>
          </w:p>
          <w:p>
            <w:pPr>
              <w:autoSpaceDE w:val="0"/>
              <w:autoSpaceDN w:val="0"/>
              <w:spacing w:line="240" w:lineRule="exact"/>
              <w:ind w:left="9" w:right="9"/>
              <w:jc w:val="center"/>
              <w:rPr>
                <w:rFonts w:ascii="宋体" w:hAnsi="宋体" w:cs="仿宋"/>
                <w:szCs w:val="21"/>
              </w:rPr>
            </w:pPr>
          </w:p>
          <w:p>
            <w:pPr>
              <w:autoSpaceDE w:val="0"/>
              <w:autoSpaceDN w:val="0"/>
              <w:spacing w:line="240" w:lineRule="exact"/>
              <w:ind w:left="9" w:right="9"/>
              <w:jc w:val="center"/>
              <w:rPr>
                <w:rFonts w:ascii="宋体" w:hAnsi="宋体" w:cs="仿宋"/>
                <w:szCs w:val="21"/>
              </w:rPr>
            </w:pPr>
            <w:r>
              <w:rPr>
                <w:rFonts w:hint="eastAsia" w:ascii="宋体" w:hAnsi="宋体" w:cs="仿宋"/>
                <w:szCs w:val="21"/>
              </w:rPr>
              <w:t>7326315</w:t>
            </w:r>
          </w:p>
          <w:p>
            <w:pPr>
              <w:autoSpaceDE w:val="0"/>
              <w:autoSpaceDN w:val="0"/>
              <w:spacing w:line="240" w:lineRule="exact"/>
              <w:ind w:right="9"/>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hint="eastAsia" w:ascii="宋体" w:hAnsi="宋体" w:cs="仿宋" w:eastAsiaTheme="minorEastAsia"/>
                <w:szCs w:val="21"/>
                <w:lang w:val="en-US" w:eastAsia="zh-CN"/>
              </w:rPr>
            </w:pPr>
            <w:r>
              <w:rPr>
                <w:rFonts w:hint="eastAsia" w:ascii="宋体" w:hAnsi="宋体" w:cs="仿宋"/>
                <w:szCs w:val="21"/>
                <w:lang w:val="en-US" w:eastAsia="zh-CN"/>
              </w:rPr>
              <w:t>3</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推动个体私营经济领域精神文明建设</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推进个体私营企业的社会主义精神文明建设，组织开展社会公益活动，引导个体私营经营者守法、诚信、文明经营。</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个体劳动者协会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4</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组织个体私营企业开展自律活动</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组织个体私营经营者开展自律活动，培养、推荐和宣传先进典型。</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个体劳动者协会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5</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反映个体私营企业的合理诉求</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调查研究个体私营经济的发展状况，掌握个体私营经营者的合理诉求</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个体劳动者协会</w:t>
            </w:r>
          </w:p>
        </w:tc>
        <w:tc>
          <w:tcPr>
            <w:tcW w:w="2171" w:type="dxa"/>
            <w:vAlign w:val="center"/>
          </w:tcPr>
          <w:p>
            <w:pPr>
              <w:spacing w:line="240" w:lineRule="exact"/>
              <w:jc w:val="center"/>
              <w:rPr>
                <w:rFonts w:ascii="宋体" w:hAnsi="宋体"/>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b/>
                <w:szCs w:val="21"/>
              </w:rPr>
            </w:pPr>
            <w:r>
              <w:rPr>
                <w:rFonts w:hint="eastAsia" w:ascii="宋体" w:hAnsi="宋体" w:cs="仿宋"/>
                <w:szCs w:val="21"/>
              </w:rPr>
              <w:t>6</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为促进个体私营经济发展服务</w:t>
            </w:r>
          </w:p>
        </w:tc>
        <w:tc>
          <w:tcPr>
            <w:tcW w:w="4860" w:type="dxa"/>
            <w:vAlign w:val="center"/>
          </w:tcPr>
          <w:p>
            <w:pPr>
              <w:autoSpaceDE w:val="0"/>
              <w:autoSpaceDN w:val="0"/>
              <w:spacing w:line="240" w:lineRule="exact"/>
              <w:ind w:right="9"/>
              <w:rPr>
                <w:rFonts w:ascii="宋体" w:hAnsi="宋体" w:cs="仿宋"/>
                <w:szCs w:val="21"/>
              </w:rPr>
            </w:pPr>
            <w:r>
              <w:rPr>
                <w:rFonts w:hint="eastAsia" w:ascii="宋体" w:hAnsi="宋体" w:cs="仿宋"/>
                <w:szCs w:val="21"/>
              </w:rPr>
              <w:t>对个体私营经营者进行培训，开展理论研讨、经验交流、发展论坛等活动；了解个体私营企业的融资需求，搭建银企合作平台，开展融资服务活动；组织开展人才引进、用工招聘、招商引资、商务考察、展览展销等活动。</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个体劳动者协会</w:t>
            </w:r>
          </w:p>
        </w:tc>
        <w:tc>
          <w:tcPr>
            <w:tcW w:w="2171" w:type="dxa"/>
            <w:vAlign w:val="center"/>
          </w:tcPr>
          <w:p>
            <w:pPr>
              <w:spacing w:line="240" w:lineRule="exact"/>
              <w:jc w:val="center"/>
              <w:rPr>
                <w:rFonts w:ascii="宋体" w:hAnsi="宋体"/>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autoSpaceDE w:val="0"/>
              <w:autoSpaceDN w:val="0"/>
              <w:spacing w:line="240" w:lineRule="exact"/>
              <w:ind w:right="9" w:rightChars="0"/>
              <w:jc w:val="center"/>
              <w:rPr>
                <w:rFonts w:ascii="宋体" w:hAnsi="宋体" w:cs="仿宋"/>
                <w:szCs w:val="21"/>
              </w:rPr>
            </w:pPr>
            <w:r>
              <w:rPr>
                <w:rFonts w:hint="eastAsia" w:ascii="宋体" w:hAnsi="宋体" w:cs="仿宋"/>
                <w:b/>
                <w:szCs w:val="21"/>
              </w:rPr>
              <w:t>7</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维护个体私营经营者合法权益</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指导全县各级个私协会建立健全法律维权组织和机构，开展化解矛盾和调解经济纠纷工作，为个体私营企业提供法律咨询、诉讼支持等法律维权服务。</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个体劳动者协会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5013391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8</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受理消费者的投诉，并对投诉事项进行调查、调解</w:t>
            </w:r>
          </w:p>
        </w:tc>
        <w:tc>
          <w:tcPr>
            <w:tcW w:w="4860" w:type="dxa"/>
            <w:vAlign w:val="center"/>
          </w:tcPr>
          <w:p>
            <w:pPr>
              <w:autoSpaceDE w:val="0"/>
              <w:autoSpaceDN w:val="0"/>
              <w:spacing w:line="240" w:lineRule="exact"/>
              <w:ind w:left="9" w:right="9"/>
              <w:rPr>
                <w:rFonts w:ascii="宋体" w:hAnsi="宋体" w:cs="仿宋"/>
                <w:szCs w:val="21"/>
              </w:rPr>
            </w:pPr>
            <w:r>
              <w:rPr>
                <w:rFonts w:ascii="宋体" w:hAnsi="宋体" w:cs="仿宋"/>
                <w:szCs w:val="21"/>
              </w:rPr>
              <w:t>1</w:t>
            </w:r>
            <w:r>
              <w:rPr>
                <w:rFonts w:hint="eastAsia" w:ascii="宋体" w:hAnsi="宋体" w:cs="仿宋"/>
                <w:szCs w:val="21"/>
              </w:rPr>
              <w:t>、接受消费者咨询。</w:t>
            </w:r>
            <w:r>
              <w:rPr>
                <w:rFonts w:ascii="宋体" w:hAnsi="宋体" w:cs="仿宋"/>
                <w:szCs w:val="21"/>
              </w:rPr>
              <w:t>2</w:t>
            </w:r>
            <w:r>
              <w:rPr>
                <w:rFonts w:hint="eastAsia" w:ascii="宋体" w:hAnsi="宋体" w:cs="仿宋"/>
                <w:szCs w:val="21"/>
              </w:rPr>
              <w:t>、处理消费纠纷。</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消费者协会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9</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向消费者提供消费信息和咨询服务</w:t>
            </w:r>
          </w:p>
        </w:tc>
        <w:tc>
          <w:tcPr>
            <w:tcW w:w="4860" w:type="dxa"/>
            <w:vAlign w:val="center"/>
          </w:tcPr>
          <w:p>
            <w:pPr>
              <w:autoSpaceDE w:val="0"/>
              <w:autoSpaceDN w:val="0"/>
              <w:spacing w:line="240" w:lineRule="exact"/>
              <w:ind w:right="9"/>
              <w:rPr>
                <w:rFonts w:ascii="宋体" w:hAnsi="宋体" w:cs="仿宋"/>
                <w:szCs w:val="21"/>
              </w:rPr>
            </w:pPr>
            <w:r>
              <w:rPr>
                <w:rFonts w:ascii="宋体" w:hAnsi="宋体" w:cs="仿宋"/>
                <w:szCs w:val="21"/>
              </w:rPr>
              <w:t>1</w:t>
            </w:r>
            <w:r>
              <w:rPr>
                <w:rFonts w:hint="eastAsia" w:ascii="宋体" w:hAnsi="宋体" w:cs="仿宋"/>
                <w:szCs w:val="21"/>
              </w:rPr>
              <w:t>、提供消费信息。</w:t>
            </w:r>
            <w:r>
              <w:rPr>
                <w:rFonts w:ascii="宋体" w:hAnsi="宋体" w:cs="仿宋"/>
                <w:szCs w:val="21"/>
              </w:rPr>
              <w:t>2</w:t>
            </w:r>
            <w:r>
              <w:rPr>
                <w:rFonts w:hint="eastAsia" w:ascii="宋体" w:hAnsi="宋体" w:cs="仿宋"/>
                <w:szCs w:val="21"/>
              </w:rPr>
              <w:t>、宣传相关法律法规。</w:t>
            </w:r>
            <w:r>
              <w:rPr>
                <w:rFonts w:ascii="宋体" w:hAnsi="宋体" w:cs="仿宋"/>
                <w:szCs w:val="21"/>
              </w:rPr>
              <w:t>3</w:t>
            </w:r>
            <w:r>
              <w:rPr>
                <w:rFonts w:hint="eastAsia" w:ascii="宋体" w:hAnsi="宋体" w:cs="仿宋"/>
                <w:szCs w:val="21"/>
              </w:rPr>
              <w:t>、组织全县性或区域性消费调查，开展对消费行为、消费心理、消费结构、消费趋势等问题的研究，引导文明、健康、节约能源、保护环境的消费方式。</w:t>
            </w:r>
            <w:r>
              <w:rPr>
                <w:rFonts w:ascii="宋体" w:hAnsi="宋体" w:cs="仿宋"/>
                <w:szCs w:val="21"/>
              </w:rPr>
              <w:t>4</w:t>
            </w:r>
            <w:r>
              <w:rPr>
                <w:rFonts w:hint="eastAsia" w:ascii="宋体" w:hAnsi="宋体" w:cs="仿宋"/>
                <w:szCs w:val="21"/>
              </w:rPr>
              <w:t>、对侵权行为通过大众媒体进行揭露批评。</w:t>
            </w:r>
            <w:r>
              <w:rPr>
                <w:rFonts w:ascii="宋体" w:hAnsi="宋体" w:cs="仿宋"/>
                <w:szCs w:val="21"/>
              </w:rPr>
              <w:t>5</w:t>
            </w:r>
            <w:r>
              <w:rPr>
                <w:rFonts w:hint="eastAsia" w:ascii="宋体" w:hAnsi="宋体" w:cs="仿宋"/>
                <w:szCs w:val="21"/>
              </w:rPr>
              <w:t>、组织商品和服务的比较试验，为消费者消费提供真实可靠的信息。</w:t>
            </w:r>
            <w:r>
              <w:rPr>
                <w:rFonts w:ascii="宋体" w:hAnsi="宋体" w:cs="仿宋"/>
                <w:szCs w:val="21"/>
              </w:rPr>
              <w:t>6</w:t>
            </w:r>
            <w:r>
              <w:rPr>
                <w:rFonts w:hint="eastAsia" w:ascii="宋体" w:hAnsi="宋体" w:cs="仿宋"/>
                <w:szCs w:val="21"/>
              </w:rPr>
              <w:t>、撰写消费警示、提示，防止消费侵权问题发生或漫延。</w:t>
            </w:r>
            <w:r>
              <w:rPr>
                <w:rFonts w:ascii="宋体" w:hAnsi="宋体" w:cs="仿宋"/>
                <w:szCs w:val="21"/>
              </w:rPr>
              <w:t>7</w:t>
            </w:r>
            <w:r>
              <w:rPr>
                <w:rFonts w:hint="eastAsia" w:ascii="宋体" w:hAnsi="宋体" w:cs="仿宋"/>
                <w:szCs w:val="21"/>
              </w:rPr>
              <w:t>、编印、散发消费教育资料，提高消费者自我保护意识和能力。</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消费者协会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10</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法律援助</w:t>
            </w:r>
          </w:p>
        </w:tc>
        <w:tc>
          <w:tcPr>
            <w:tcW w:w="4860" w:type="dxa"/>
            <w:vAlign w:val="center"/>
          </w:tcPr>
          <w:p>
            <w:pPr>
              <w:autoSpaceDE w:val="0"/>
              <w:autoSpaceDN w:val="0"/>
              <w:spacing w:line="240" w:lineRule="exact"/>
              <w:ind w:left="9" w:right="9"/>
              <w:rPr>
                <w:rFonts w:ascii="宋体" w:hAnsi="宋体" w:cs="仿宋"/>
                <w:szCs w:val="21"/>
              </w:rPr>
            </w:pPr>
            <w:r>
              <w:rPr>
                <w:rFonts w:ascii="宋体" w:hAnsi="宋体" w:cs="仿宋"/>
                <w:szCs w:val="21"/>
              </w:rPr>
              <w:t>1</w:t>
            </w:r>
            <w:r>
              <w:rPr>
                <w:rFonts w:hint="eastAsia" w:ascii="宋体" w:hAnsi="宋体" w:cs="仿宋"/>
                <w:szCs w:val="21"/>
              </w:rPr>
              <w:t>、就损害消费者合法权益行为，支持受损害的消费者提起诉讼或者依法提起诉讼。</w:t>
            </w:r>
            <w:r>
              <w:rPr>
                <w:rFonts w:ascii="宋体" w:hAnsi="宋体" w:cs="仿宋"/>
                <w:szCs w:val="21"/>
              </w:rPr>
              <w:t>2</w:t>
            </w:r>
            <w:r>
              <w:rPr>
                <w:rFonts w:hint="eastAsia" w:ascii="宋体" w:hAnsi="宋体" w:cs="仿宋"/>
                <w:szCs w:val="21"/>
              </w:rPr>
              <w:t>、就有关消费者合法权益的问题，向有关部门反映、查询，提出建议。</w:t>
            </w:r>
            <w:r>
              <w:rPr>
                <w:rFonts w:ascii="宋体" w:hAnsi="宋体" w:cs="仿宋"/>
                <w:szCs w:val="21"/>
              </w:rPr>
              <w:t>3</w:t>
            </w:r>
            <w:r>
              <w:rPr>
                <w:rFonts w:hint="eastAsia" w:ascii="宋体" w:hAnsi="宋体" w:cs="仿宋"/>
                <w:szCs w:val="21"/>
              </w:rPr>
              <w:t>、对重大、疑难投诉案件提请技术鉴定，支持受损害的消费者提起诉讼</w:t>
            </w:r>
            <w:r>
              <w:rPr>
                <w:rFonts w:ascii="宋体" w:hAnsi="宋体" w:cs="仿宋"/>
                <w:szCs w:val="21"/>
              </w:rPr>
              <w:t>,</w:t>
            </w:r>
            <w:r>
              <w:rPr>
                <w:rFonts w:hint="eastAsia" w:ascii="宋体" w:hAnsi="宋体" w:cs="仿宋"/>
                <w:szCs w:val="21"/>
              </w:rPr>
              <w:t>必要时可依法直接向法院提起公益诉讼。</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消费者协会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
                <w:szCs w:val="21"/>
              </w:rPr>
            </w:pPr>
            <w:r>
              <w:rPr>
                <w:rFonts w:hint="eastAsia" w:ascii="宋体" w:hAnsi="宋体" w:cs="仿宋"/>
                <w:szCs w:val="21"/>
              </w:rPr>
              <w:t>11</w:t>
            </w:r>
          </w:p>
        </w:tc>
        <w:tc>
          <w:tcPr>
            <w:tcW w:w="3060" w:type="dxa"/>
            <w:vAlign w:val="center"/>
          </w:tcPr>
          <w:p>
            <w:pPr>
              <w:widowControl/>
              <w:spacing w:line="240" w:lineRule="exact"/>
              <w:rPr>
                <w:rFonts w:ascii="宋体" w:hAnsi="宋体" w:cs="仿宋"/>
                <w:szCs w:val="21"/>
              </w:rPr>
            </w:pPr>
          </w:p>
          <w:p>
            <w:pPr>
              <w:widowControl/>
              <w:spacing w:line="240" w:lineRule="exact"/>
              <w:rPr>
                <w:rFonts w:ascii="宋体" w:hAnsi="宋体" w:cs="仿宋"/>
                <w:szCs w:val="21"/>
              </w:rPr>
            </w:pPr>
            <w:r>
              <w:rPr>
                <w:rFonts w:hint="eastAsia" w:ascii="宋体" w:hAnsi="宋体" w:cs="仿宋"/>
                <w:szCs w:val="21"/>
              </w:rPr>
              <w:t>商品和服务的社会评议活动</w:t>
            </w:r>
          </w:p>
        </w:tc>
        <w:tc>
          <w:tcPr>
            <w:tcW w:w="4860" w:type="dxa"/>
            <w:vAlign w:val="center"/>
          </w:tcPr>
          <w:p>
            <w:pPr>
              <w:widowControl/>
              <w:numPr>
                <w:ilvl w:val="0"/>
                <w:numId w:val="3"/>
              </w:numPr>
              <w:spacing w:line="240" w:lineRule="exact"/>
              <w:rPr>
                <w:rFonts w:ascii="宋体" w:hAnsi="宋体" w:cs="仿宋"/>
                <w:szCs w:val="21"/>
              </w:rPr>
            </w:pPr>
            <w:r>
              <w:rPr>
                <w:rFonts w:hint="eastAsia" w:ascii="宋体" w:hAnsi="宋体" w:cs="仿宋"/>
                <w:szCs w:val="21"/>
              </w:rPr>
              <w:t>对商品和服务开展消费评议活动，根据评议结果推荐消费者满意产品。</w:t>
            </w:r>
            <w:r>
              <w:rPr>
                <w:rFonts w:ascii="宋体" w:hAnsi="宋体" w:cs="仿宋"/>
                <w:szCs w:val="21"/>
              </w:rPr>
              <w:t>2</w:t>
            </w:r>
            <w:r>
              <w:rPr>
                <w:rFonts w:hint="eastAsia" w:ascii="宋体" w:hAnsi="宋体" w:cs="仿宋"/>
                <w:szCs w:val="21"/>
              </w:rPr>
              <w:t>、根据消费者反映的热点，组织消费者进行消费体察、体验。</w:t>
            </w:r>
          </w:p>
        </w:tc>
        <w:tc>
          <w:tcPr>
            <w:tcW w:w="2520" w:type="dxa"/>
            <w:vAlign w:val="center"/>
          </w:tcPr>
          <w:p>
            <w:pPr>
              <w:widowControl/>
              <w:spacing w:line="240" w:lineRule="exact"/>
              <w:jc w:val="center"/>
              <w:rPr>
                <w:rFonts w:ascii="宋体" w:hAnsi="宋体" w:cs="仿宋"/>
                <w:szCs w:val="21"/>
              </w:rPr>
            </w:pPr>
            <w:bookmarkStart w:id="53" w:name="OLE_LINK45"/>
            <w:r>
              <w:rPr>
                <w:rFonts w:hint="eastAsia" w:ascii="宋体" w:hAnsi="宋体" w:cs="仿宋"/>
                <w:szCs w:val="21"/>
              </w:rPr>
              <w:t>消费者协会</w:t>
            </w:r>
            <w:bookmarkEnd w:id="53"/>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
                <w:szCs w:val="21"/>
              </w:rPr>
              <w:t>12</w:t>
            </w:r>
          </w:p>
        </w:tc>
        <w:tc>
          <w:tcPr>
            <w:tcW w:w="3060" w:type="dxa"/>
            <w:vAlign w:val="center"/>
          </w:tcPr>
          <w:p>
            <w:pPr>
              <w:spacing w:line="240" w:lineRule="exact"/>
              <w:rPr>
                <w:rFonts w:ascii="宋体" w:hAnsi="宋体" w:cs="仿宋_GB2312"/>
                <w:szCs w:val="21"/>
              </w:rPr>
            </w:pPr>
            <w:r>
              <w:rPr>
                <w:rFonts w:hint="eastAsia" w:ascii="宋体" w:hAnsi="宋体" w:cs="仿宋_GB2312"/>
                <w:kern w:val="0"/>
                <w:szCs w:val="21"/>
              </w:rPr>
              <w:t>“3.15” 国际消费者权益保护日宣传咨询服务活动</w:t>
            </w:r>
          </w:p>
        </w:tc>
        <w:tc>
          <w:tcPr>
            <w:tcW w:w="4860" w:type="dxa"/>
            <w:vAlign w:val="center"/>
          </w:tcPr>
          <w:p>
            <w:pPr>
              <w:spacing w:line="240" w:lineRule="exact"/>
              <w:ind w:firstLine="210" w:firstLineChars="100"/>
              <w:rPr>
                <w:rFonts w:ascii="宋体" w:hAnsi="宋体" w:cs="仿宋_GB2312"/>
                <w:szCs w:val="21"/>
              </w:rPr>
            </w:pPr>
            <w:r>
              <w:rPr>
                <w:rFonts w:hint="eastAsia" w:ascii="宋体" w:hAnsi="宋体" w:cs="仿宋_GB2312"/>
                <w:kern w:val="0"/>
                <w:szCs w:val="21"/>
              </w:rPr>
              <w:t>宣贯《特种设备安全法》、《产品质量法》等法律法规，开展质量安全、有机产品、认证咨询、能效标识、电梯乘坐安全等知识的讲解；接受群众有关质量安全的咨询；提供血压计、眼镜、玩具、黄金珠宝、纺织服装等产品质量的检测服务以及识假辨假、保养、使用知识的宣贯；受理群众投诉举报等。</w:t>
            </w:r>
          </w:p>
        </w:tc>
        <w:tc>
          <w:tcPr>
            <w:tcW w:w="2520" w:type="dxa"/>
            <w:vAlign w:val="center"/>
          </w:tcPr>
          <w:p>
            <w:pPr>
              <w:spacing w:line="240" w:lineRule="exact"/>
              <w:ind w:firstLine="315" w:firstLineChars="150"/>
              <w:jc w:val="center"/>
              <w:rPr>
                <w:rFonts w:ascii="宋体" w:hAnsi="宋体" w:cs="仿宋_GB2312"/>
                <w:b/>
                <w:bCs/>
                <w:kern w:val="0"/>
                <w:szCs w:val="21"/>
              </w:rPr>
            </w:pPr>
            <w:r>
              <w:rPr>
                <w:rFonts w:hint="eastAsia" w:ascii="宋体" w:hAnsi="宋体" w:cs="仿宋_GB2312"/>
                <w:kern w:val="0"/>
                <w:szCs w:val="21"/>
              </w:rPr>
              <w:t>政策法规与行政许可股</w:t>
            </w:r>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0312-7311427</w:t>
            </w:r>
          </w:p>
          <w:p>
            <w:pPr>
              <w:spacing w:line="240" w:lineRule="exact"/>
              <w:jc w:val="center"/>
              <w:rPr>
                <w:rFonts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_GB2312"/>
                <w:szCs w:val="21"/>
              </w:rPr>
              <w:t>13</w:t>
            </w:r>
          </w:p>
        </w:tc>
        <w:tc>
          <w:tcPr>
            <w:tcW w:w="3060" w:type="dxa"/>
            <w:vAlign w:val="center"/>
          </w:tcPr>
          <w:p>
            <w:pPr>
              <w:spacing w:line="240" w:lineRule="exact"/>
              <w:rPr>
                <w:rFonts w:ascii="宋体" w:hAnsi="宋体" w:cs="仿宋_GB2312"/>
                <w:szCs w:val="21"/>
              </w:rPr>
            </w:pPr>
            <w:r>
              <w:rPr>
                <w:rFonts w:hint="eastAsia" w:ascii="宋体" w:hAnsi="宋体" w:cs="仿宋_GB2312"/>
                <w:kern w:val="0"/>
                <w:szCs w:val="21"/>
              </w:rPr>
              <w:t>“5.20世界计量日”主题宣传活动</w:t>
            </w:r>
          </w:p>
        </w:tc>
        <w:tc>
          <w:tcPr>
            <w:tcW w:w="4860" w:type="dxa"/>
            <w:vAlign w:val="center"/>
          </w:tcPr>
          <w:p>
            <w:pPr>
              <w:spacing w:line="240" w:lineRule="exact"/>
              <w:ind w:firstLine="210" w:firstLineChars="100"/>
              <w:rPr>
                <w:rFonts w:ascii="宋体" w:hAnsi="宋体" w:cs="仿宋_GB2312"/>
                <w:szCs w:val="21"/>
              </w:rPr>
            </w:pPr>
            <w:r>
              <w:rPr>
                <w:rFonts w:hint="eastAsia" w:ascii="宋体" w:hAnsi="宋体" w:cs="仿宋_GB2312"/>
                <w:kern w:val="0"/>
                <w:szCs w:val="21"/>
              </w:rPr>
              <w:t>宣传计量知识，开展民用血压计等免费检修活动，开展计量惠民服务活动，开展能源计量服务企业，提供节能降耗帮助</w:t>
            </w:r>
          </w:p>
        </w:tc>
        <w:tc>
          <w:tcPr>
            <w:tcW w:w="2520" w:type="dxa"/>
            <w:vAlign w:val="center"/>
          </w:tcPr>
          <w:p>
            <w:pPr>
              <w:spacing w:line="240" w:lineRule="exact"/>
              <w:ind w:firstLine="210" w:firstLineChars="100"/>
              <w:jc w:val="center"/>
              <w:rPr>
                <w:rFonts w:ascii="宋体" w:hAnsi="宋体" w:cs="仿宋_GB2312"/>
                <w:b/>
                <w:bCs/>
                <w:kern w:val="0"/>
                <w:szCs w:val="21"/>
              </w:rPr>
            </w:pPr>
            <w:r>
              <w:rPr>
                <w:rFonts w:hint="eastAsia" w:ascii="宋体" w:hAnsi="宋体" w:cs="仿宋_GB2312"/>
                <w:kern w:val="0"/>
                <w:szCs w:val="21"/>
              </w:rPr>
              <w:t>政策法规与行政许可股</w:t>
            </w:r>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0312-7311427</w:t>
            </w:r>
          </w:p>
          <w:p>
            <w:pPr>
              <w:spacing w:line="240" w:lineRule="exact"/>
              <w:jc w:val="center"/>
              <w:rPr>
                <w:rFonts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_GB2312"/>
                <w:szCs w:val="21"/>
              </w:rPr>
              <w:t>14</w:t>
            </w:r>
          </w:p>
        </w:tc>
        <w:tc>
          <w:tcPr>
            <w:tcW w:w="3060" w:type="dxa"/>
            <w:vAlign w:val="center"/>
          </w:tcPr>
          <w:p>
            <w:pPr>
              <w:spacing w:line="240" w:lineRule="exact"/>
              <w:rPr>
                <w:rFonts w:ascii="宋体" w:hAnsi="宋体" w:cs="仿宋_GB2312"/>
                <w:szCs w:val="21"/>
              </w:rPr>
            </w:pPr>
            <w:r>
              <w:rPr>
                <w:rFonts w:hint="eastAsia" w:ascii="宋体" w:hAnsi="宋体" w:cs="仿宋_GB2312"/>
                <w:kern w:val="0"/>
                <w:szCs w:val="21"/>
              </w:rPr>
              <w:t>“6.9世界认可日”主题宣传活动</w:t>
            </w:r>
          </w:p>
        </w:tc>
        <w:tc>
          <w:tcPr>
            <w:tcW w:w="4860" w:type="dxa"/>
            <w:vAlign w:val="center"/>
          </w:tcPr>
          <w:p>
            <w:pPr>
              <w:spacing w:line="240" w:lineRule="exact"/>
              <w:ind w:firstLine="210" w:firstLineChars="100"/>
              <w:rPr>
                <w:rFonts w:ascii="宋体" w:hAnsi="宋体" w:cs="仿宋_GB2312"/>
                <w:szCs w:val="21"/>
              </w:rPr>
            </w:pPr>
            <w:r>
              <w:rPr>
                <w:rFonts w:hint="eastAsia" w:ascii="宋体" w:hAnsi="宋体" w:cs="仿宋_GB2312"/>
                <w:kern w:val="0"/>
                <w:szCs w:val="21"/>
              </w:rPr>
              <w:t>开展认证认可法规政策宣传服务活动</w:t>
            </w:r>
          </w:p>
        </w:tc>
        <w:tc>
          <w:tcPr>
            <w:tcW w:w="2520" w:type="dxa"/>
            <w:vAlign w:val="center"/>
          </w:tcPr>
          <w:p>
            <w:pPr>
              <w:spacing w:line="240" w:lineRule="exact"/>
              <w:ind w:firstLine="210" w:firstLineChars="100"/>
              <w:jc w:val="center"/>
              <w:rPr>
                <w:rFonts w:ascii="宋体" w:hAnsi="宋体" w:cs="仿宋_GB2312"/>
                <w:b/>
                <w:bCs/>
                <w:kern w:val="0"/>
                <w:szCs w:val="21"/>
              </w:rPr>
            </w:pPr>
            <w:r>
              <w:rPr>
                <w:rFonts w:hint="eastAsia" w:ascii="宋体" w:hAnsi="宋体" w:cs="仿宋_GB2312"/>
                <w:kern w:val="0"/>
                <w:szCs w:val="21"/>
              </w:rPr>
              <w:t>政策法规与行政许可股</w:t>
            </w:r>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0312-7311427</w:t>
            </w:r>
          </w:p>
          <w:p>
            <w:pPr>
              <w:spacing w:line="240" w:lineRule="exact"/>
              <w:jc w:val="center"/>
              <w:rPr>
                <w:rFonts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_GB2312"/>
                <w:szCs w:val="21"/>
              </w:rPr>
              <w:t>15</w:t>
            </w:r>
          </w:p>
        </w:tc>
        <w:tc>
          <w:tcPr>
            <w:tcW w:w="3060" w:type="dxa"/>
            <w:vAlign w:val="center"/>
          </w:tcPr>
          <w:p>
            <w:pPr>
              <w:spacing w:line="240" w:lineRule="exact"/>
              <w:rPr>
                <w:rFonts w:ascii="宋体" w:hAnsi="宋体" w:cs="宋体"/>
                <w:kern w:val="0"/>
                <w:szCs w:val="21"/>
              </w:rPr>
            </w:pPr>
            <w:r>
              <w:rPr>
                <w:rFonts w:hint="eastAsia" w:ascii="宋体" w:hAnsi="宋体" w:cs="宋体"/>
                <w:kern w:val="0"/>
                <w:szCs w:val="21"/>
              </w:rPr>
              <w:t>9月“质量月”活动</w:t>
            </w:r>
          </w:p>
        </w:tc>
        <w:tc>
          <w:tcPr>
            <w:tcW w:w="4860" w:type="dxa"/>
            <w:vAlign w:val="center"/>
          </w:tcPr>
          <w:p>
            <w:pPr>
              <w:spacing w:line="240" w:lineRule="exact"/>
              <w:ind w:firstLine="210" w:firstLineChars="100"/>
              <w:rPr>
                <w:rFonts w:ascii="宋体" w:hAnsi="宋体" w:cs="宋体"/>
                <w:kern w:val="0"/>
                <w:szCs w:val="21"/>
              </w:rPr>
            </w:pPr>
            <w:r>
              <w:rPr>
                <w:rFonts w:hint="eastAsia" w:ascii="宋体" w:hAnsi="宋体" w:cs="宋体"/>
                <w:kern w:val="0"/>
                <w:szCs w:val="21"/>
              </w:rPr>
              <w:t>宣贯《产品质量法》、《河北省质量发展规划（2012-2020年）》等法律法规和政策，充分发挥政府的倡导作用和企业的主体作用，落实企业质量责任，提高产品质量，通过开展“质量月”主题宣传活动，努力营造政府重视质量、企业追求质量、社会崇尚质量、人人关注质量的良好氛围。</w:t>
            </w:r>
          </w:p>
        </w:tc>
        <w:tc>
          <w:tcPr>
            <w:tcW w:w="2520" w:type="dxa"/>
            <w:vAlign w:val="center"/>
          </w:tcPr>
          <w:p>
            <w:pPr>
              <w:spacing w:line="240" w:lineRule="exact"/>
              <w:ind w:firstLine="315" w:firstLineChars="150"/>
              <w:jc w:val="center"/>
              <w:rPr>
                <w:rFonts w:ascii="宋体" w:hAnsi="宋体" w:cs="仿宋_GB2312"/>
                <w:b/>
                <w:bCs/>
                <w:kern w:val="0"/>
                <w:szCs w:val="21"/>
              </w:rPr>
            </w:pPr>
            <w:r>
              <w:rPr>
                <w:rFonts w:hint="eastAsia" w:ascii="宋体" w:hAnsi="宋体" w:cs="仿宋_GB2312"/>
                <w:kern w:val="0"/>
                <w:szCs w:val="21"/>
              </w:rPr>
              <w:t>政策法规与行政许可股</w:t>
            </w:r>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0312-7311427</w:t>
            </w:r>
          </w:p>
          <w:p>
            <w:pPr>
              <w:spacing w:line="240" w:lineRule="exact"/>
              <w:jc w:val="center"/>
              <w:rPr>
                <w:rFonts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_GB2312"/>
                <w:szCs w:val="21"/>
              </w:rPr>
              <w:t>16</w:t>
            </w:r>
          </w:p>
        </w:tc>
        <w:tc>
          <w:tcPr>
            <w:tcW w:w="3060" w:type="dxa"/>
            <w:vAlign w:val="center"/>
          </w:tcPr>
          <w:p>
            <w:pPr>
              <w:spacing w:line="240" w:lineRule="exact"/>
              <w:rPr>
                <w:rFonts w:ascii="宋体" w:hAnsi="宋体" w:cs="仿宋_GB2312"/>
                <w:szCs w:val="21"/>
              </w:rPr>
            </w:pPr>
            <w:r>
              <w:rPr>
                <w:rFonts w:hint="eastAsia" w:ascii="宋体" w:hAnsi="宋体" w:cs="仿宋_GB2312"/>
                <w:kern w:val="0"/>
                <w:szCs w:val="21"/>
              </w:rPr>
              <w:t>标准研究与技术服务</w:t>
            </w:r>
          </w:p>
        </w:tc>
        <w:tc>
          <w:tcPr>
            <w:tcW w:w="4860" w:type="dxa"/>
            <w:vAlign w:val="center"/>
          </w:tcPr>
          <w:p>
            <w:pPr>
              <w:spacing w:line="240" w:lineRule="exact"/>
              <w:ind w:firstLine="210" w:firstLineChars="100"/>
              <w:rPr>
                <w:rFonts w:ascii="宋体" w:hAnsi="宋体" w:cs="仿宋_GB2312"/>
                <w:kern w:val="0"/>
                <w:szCs w:val="21"/>
              </w:rPr>
            </w:pPr>
            <w:r>
              <w:rPr>
                <w:rFonts w:hint="eastAsia" w:ascii="宋体" w:hAnsi="宋体" w:cs="仿宋_GB2312"/>
                <w:kern w:val="0"/>
                <w:szCs w:val="21"/>
              </w:rPr>
              <w:t>开展标准体系及制定规则，标准化效益、发展状况及评估指标体系，标准与知识产权，社会管理和公共服务标准化等研究；开展标准水平评估和有效性确认等工作</w:t>
            </w:r>
          </w:p>
        </w:tc>
        <w:tc>
          <w:tcPr>
            <w:tcW w:w="2520" w:type="dxa"/>
            <w:vAlign w:val="center"/>
          </w:tcPr>
          <w:p>
            <w:pPr>
              <w:spacing w:line="240" w:lineRule="exact"/>
              <w:jc w:val="center"/>
              <w:rPr>
                <w:rFonts w:hint="eastAsia" w:ascii="宋体" w:hAnsi="宋体" w:cs="仿宋_GB2312" w:eastAsiaTheme="minorEastAsia"/>
                <w:kern w:val="0"/>
                <w:szCs w:val="21"/>
                <w:lang w:eastAsia="zh-CN"/>
              </w:rPr>
            </w:pPr>
            <w:bookmarkStart w:id="54" w:name="OLE_LINK35"/>
            <w:r>
              <w:rPr>
                <w:rFonts w:hint="eastAsia" w:ascii="宋体" w:hAnsi="宋体" w:cs="仿宋_GB2312"/>
                <w:kern w:val="0"/>
                <w:szCs w:val="21"/>
                <w:lang w:eastAsia="zh-CN"/>
              </w:rPr>
              <w:t>相关股室</w:t>
            </w:r>
            <w:bookmarkEnd w:id="54"/>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0312-7312427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_GB2312"/>
                <w:szCs w:val="21"/>
              </w:rPr>
              <w:t>17</w:t>
            </w:r>
          </w:p>
        </w:tc>
        <w:tc>
          <w:tcPr>
            <w:tcW w:w="3060" w:type="dxa"/>
            <w:vAlign w:val="center"/>
          </w:tcPr>
          <w:p>
            <w:pPr>
              <w:spacing w:line="240" w:lineRule="exact"/>
              <w:rPr>
                <w:rFonts w:ascii="宋体" w:hAnsi="宋体" w:cs="仿宋_GB2312"/>
                <w:kern w:val="0"/>
                <w:szCs w:val="21"/>
              </w:rPr>
            </w:pPr>
            <w:r>
              <w:rPr>
                <w:rFonts w:hint="eastAsia" w:ascii="宋体" w:hAnsi="宋体" w:cs="仿宋_GB2312"/>
                <w:kern w:val="0"/>
                <w:szCs w:val="21"/>
              </w:rPr>
              <w:t>组织机构代码服务</w:t>
            </w:r>
          </w:p>
        </w:tc>
        <w:tc>
          <w:tcPr>
            <w:tcW w:w="4860" w:type="dxa"/>
            <w:vAlign w:val="center"/>
          </w:tcPr>
          <w:p>
            <w:pPr>
              <w:spacing w:line="240" w:lineRule="exact"/>
              <w:ind w:firstLine="210" w:firstLineChars="100"/>
              <w:rPr>
                <w:rFonts w:ascii="宋体" w:hAnsi="宋体" w:cs="仿宋_GB2312"/>
                <w:kern w:val="0"/>
                <w:szCs w:val="21"/>
              </w:rPr>
            </w:pPr>
            <w:r>
              <w:rPr>
                <w:rFonts w:hint="eastAsia" w:ascii="宋体" w:hAnsi="宋体" w:cs="仿宋_GB2312"/>
                <w:kern w:val="0"/>
                <w:szCs w:val="21"/>
              </w:rPr>
              <w:t>开展全县组织机构代码的推广应用工作；建设和维护全县组织机构代码信息管理网络系统和组织机构代码数据库；负责全县组织机构代码证书的申领和发放工作；为政府有关部门和社会提供组织机构代码基础信息服务</w:t>
            </w:r>
          </w:p>
        </w:tc>
        <w:tc>
          <w:tcPr>
            <w:tcW w:w="2520"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政策法规与行政许可股</w:t>
            </w:r>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0312-7325862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48" w:type="dxa"/>
            <w:vAlign w:val="center"/>
          </w:tcPr>
          <w:p>
            <w:pPr>
              <w:spacing w:line="240" w:lineRule="exact"/>
              <w:jc w:val="center"/>
              <w:rPr>
                <w:rFonts w:ascii="宋体" w:hAnsi="宋体" w:cs="仿宋_GB2312"/>
                <w:szCs w:val="21"/>
              </w:rPr>
            </w:pPr>
            <w:r>
              <w:rPr>
                <w:rFonts w:hint="eastAsia" w:ascii="宋体" w:hAnsi="宋体" w:cs="仿宋_GB2312"/>
                <w:szCs w:val="21"/>
              </w:rPr>
              <w:t>18</w:t>
            </w:r>
          </w:p>
        </w:tc>
        <w:tc>
          <w:tcPr>
            <w:tcW w:w="3060" w:type="dxa"/>
            <w:vAlign w:val="center"/>
          </w:tcPr>
          <w:p>
            <w:pPr>
              <w:spacing w:line="240" w:lineRule="exact"/>
              <w:rPr>
                <w:rFonts w:ascii="宋体" w:hAnsi="宋体" w:cs="仿宋_GB2312"/>
                <w:kern w:val="0"/>
                <w:szCs w:val="21"/>
              </w:rPr>
            </w:pPr>
            <w:r>
              <w:rPr>
                <w:rFonts w:hint="eastAsia" w:ascii="宋体" w:hAnsi="宋体" w:cs="仿宋_GB2312"/>
                <w:kern w:val="0"/>
                <w:szCs w:val="21"/>
              </w:rPr>
              <w:t>计量服务</w:t>
            </w:r>
          </w:p>
        </w:tc>
        <w:tc>
          <w:tcPr>
            <w:tcW w:w="4860" w:type="dxa"/>
            <w:vAlign w:val="center"/>
          </w:tcPr>
          <w:p>
            <w:pPr>
              <w:spacing w:line="240" w:lineRule="exact"/>
              <w:ind w:firstLine="210" w:firstLineChars="100"/>
              <w:rPr>
                <w:rFonts w:ascii="宋体" w:hAnsi="宋体" w:cs="仿宋_GB2312"/>
                <w:kern w:val="0"/>
                <w:szCs w:val="21"/>
              </w:rPr>
            </w:pPr>
            <w:r>
              <w:rPr>
                <w:rFonts w:hint="eastAsia" w:ascii="宋体" w:hAnsi="宋体" w:cs="仿宋_GB2312"/>
                <w:kern w:val="0"/>
                <w:szCs w:val="21"/>
              </w:rPr>
              <w:t>研究建立社会公用计量标准，为社会提供量值传递服务</w:t>
            </w:r>
          </w:p>
        </w:tc>
        <w:tc>
          <w:tcPr>
            <w:tcW w:w="2520"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lang w:eastAsia="zh-CN"/>
              </w:rPr>
              <w:t>相关股室</w:t>
            </w:r>
          </w:p>
        </w:tc>
        <w:tc>
          <w:tcPr>
            <w:tcW w:w="2171" w:type="dxa"/>
            <w:vAlign w:val="center"/>
          </w:tcPr>
          <w:p>
            <w:pPr>
              <w:spacing w:line="240" w:lineRule="exact"/>
              <w:jc w:val="center"/>
              <w:rPr>
                <w:rFonts w:ascii="宋体" w:hAnsi="宋体" w:cs="仿宋_GB2312"/>
                <w:kern w:val="0"/>
                <w:szCs w:val="21"/>
              </w:rPr>
            </w:pPr>
            <w:r>
              <w:rPr>
                <w:rFonts w:hint="eastAsia" w:ascii="宋体" w:hAnsi="宋体" w:cs="仿宋_GB2312"/>
                <w:kern w:val="0"/>
                <w:szCs w:val="21"/>
              </w:rPr>
              <w:t>0312-7312427</w:t>
            </w:r>
          </w:p>
        </w:tc>
      </w:tr>
    </w:tbl>
    <w:p>
      <w:pPr>
        <w:spacing w:line="520" w:lineRule="exact"/>
        <w:jc w:val="center"/>
        <w:rPr>
          <w:rFonts w:ascii="宋体" w:hAnsi="宋体"/>
          <w:b/>
          <w:sz w:val="36"/>
          <w:szCs w:val="36"/>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p>
    <w:p>
      <w:pPr>
        <w:spacing w:line="520" w:lineRule="exact"/>
        <w:jc w:val="center"/>
        <w:rPr>
          <w:rFonts w:ascii="宋体" w:hAnsi="宋体" w:cs="宋体"/>
          <w:bCs/>
          <w:sz w:val="44"/>
          <w:szCs w:val="44"/>
          <w:shd w:val="clear" w:color="auto" w:fill="FFFFFF"/>
        </w:rPr>
      </w:pPr>
      <w:r>
        <w:rPr>
          <w:rFonts w:hint="eastAsia" w:ascii="宋体" w:hAnsi="宋体" w:cs="宋体"/>
          <w:bCs/>
          <w:sz w:val="44"/>
          <w:szCs w:val="44"/>
          <w:shd w:val="clear" w:color="auto" w:fill="FFFFFF"/>
        </w:rPr>
        <w:t>事中事后监督管理制度</w:t>
      </w:r>
    </w:p>
    <w:p>
      <w:pPr>
        <w:jc w:val="center"/>
        <w:rPr>
          <w:rFonts w:ascii="宋体" w:hAnsi="宋体"/>
          <w:sz w:val="32"/>
          <w:szCs w:val="32"/>
        </w:rPr>
      </w:pPr>
      <w:r>
        <w:rPr>
          <w:rFonts w:hint="eastAsia" w:ascii="宋体" w:hAnsi="宋体"/>
          <w:sz w:val="32"/>
          <w:szCs w:val="32"/>
        </w:rPr>
        <w:t>餐饮服务许可行政审批事项</w:t>
      </w:r>
    </w:p>
    <w:p>
      <w:pPr>
        <w:rPr>
          <w:rFonts w:ascii="宋体" w:hAnsi="宋体"/>
          <w:sz w:val="32"/>
          <w:szCs w:val="32"/>
        </w:rPr>
      </w:pPr>
      <w:r>
        <w:rPr>
          <w:rFonts w:hint="eastAsia" w:ascii="宋体" w:hAnsi="宋体" w:cs="仿宋"/>
          <w:b/>
          <w:szCs w:val="21"/>
        </w:rPr>
        <w:t>一、监督检查对象</w:t>
      </w:r>
    </w:p>
    <w:p>
      <w:pPr>
        <w:spacing w:line="400" w:lineRule="exact"/>
        <w:rPr>
          <w:rFonts w:ascii="宋体" w:hAnsi="宋体" w:cs="仿宋_GB2312"/>
          <w:szCs w:val="21"/>
        </w:rPr>
      </w:pPr>
      <w:r>
        <w:rPr>
          <w:rFonts w:hint="eastAsia" w:ascii="宋体" w:hAnsi="宋体" w:cs="仿宋_GB2312"/>
          <w:szCs w:val="21"/>
        </w:rPr>
        <w:t xml:space="preserve">   全县餐饮服务单位、学校（幼儿园）食堂</w:t>
      </w:r>
    </w:p>
    <w:p>
      <w:pPr>
        <w:spacing w:line="400" w:lineRule="exact"/>
        <w:rPr>
          <w:rFonts w:ascii="宋体" w:hAnsi="宋体"/>
          <w:b/>
          <w:szCs w:val="21"/>
        </w:rPr>
      </w:pPr>
      <w:r>
        <w:rPr>
          <w:rFonts w:hint="eastAsia" w:ascii="宋体" w:hAnsi="宋体"/>
          <w:b/>
          <w:szCs w:val="21"/>
        </w:rPr>
        <w:t>二、监督检查内容</w:t>
      </w:r>
    </w:p>
    <w:p>
      <w:pPr>
        <w:spacing w:line="400" w:lineRule="exact"/>
        <w:rPr>
          <w:rFonts w:ascii="宋体" w:hAnsi="宋体"/>
          <w:szCs w:val="21"/>
        </w:rPr>
      </w:pPr>
      <w:r>
        <w:rPr>
          <w:rFonts w:hint="eastAsia" w:ascii="宋体" w:hAnsi="宋体" w:cs="楷体_GB2312"/>
          <w:szCs w:val="21"/>
          <w:shd w:val="clear" w:color="auto" w:fill="FFFFFF"/>
        </w:rPr>
        <w:t xml:space="preserve">    </w:t>
      </w:r>
      <w:r>
        <w:rPr>
          <w:rFonts w:ascii="宋体" w:hAnsi="宋体" w:cs="仿宋_GB2312"/>
          <w:szCs w:val="21"/>
          <w:shd w:val="clear" w:color="auto" w:fill="FFFFFF"/>
        </w:rPr>
        <w:t>通过书面形式审查、现场核查</w:t>
      </w:r>
      <w:r>
        <w:rPr>
          <w:rFonts w:hint="eastAsia" w:ascii="宋体" w:hAnsi="宋体" w:cs="仿宋_GB2312"/>
          <w:szCs w:val="21"/>
          <w:shd w:val="clear" w:color="auto" w:fill="FFFFFF"/>
        </w:rPr>
        <w:t>，对食品安全管理员进行食品安全知识考核，达到许可条件的单位发放《餐饮服务许可证》。餐饮服务单位取得《餐饮服务许可证》满三个月后，由发证单位根据其食品安全管理情况按照优秀（大笑）、良好（微笑）、一般（平脸）做出动态评定，持证满一年后由发证单位根据一年内的每次动态评定结果，做出年度综合等级，分别为优秀（A）、良好（B）、一般（C）。并通过日常监督检查、专项整治和根据省市局安排进行监督性、评价性、风险性抽检等方式，对食品流通经营业户经营活动进行监督管理，组织查处食品餐饮服务环节的违法行为，参与相关食品安全事故调查。</w:t>
      </w:r>
    </w:p>
    <w:p>
      <w:pPr>
        <w:tabs>
          <w:tab w:val="left" w:pos="6135"/>
        </w:tabs>
        <w:spacing w:line="400" w:lineRule="exact"/>
        <w:rPr>
          <w:rFonts w:ascii="宋体" w:hAnsi="宋体"/>
          <w:b/>
          <w:szCs w:val="21"/>
        </w:rPr>
      </w:pPr>
      <w:r>
        <w:rPr>
          <w:rFonts w:hint="eastAsia" w:ascii="宋体" w:hAnsi="宋体"/>
          <w:b/>
          <w:szCs w:val="21"/>
        </w:rPr>
        <w:t>三、监督检查方式</w:t>
      </w:r>
      <w:r>
        <w:rPr>
          <w:rFonts w:ascii="宋体" w:hAnsi="宋体"/>
          <w:b/>
          <w:szCs w:val="21"/>
        </w:rPr>
        <w:tab/>
      </w:r>
    </w:p>
    <w:p>
      <w:pPr>
        <w:spacing w:line="400" w:lineRule="exact"/>
        <w:rPr>
          <w:rFonts w:ascii="宋体" w:hAnsi="宋体"/>
          <w:szCs w:val="21"/>
        </w:rPr>
      </w:pPr>
      <w:r>
        <w:rPr>
          <w:rFonts w:hint="eastAsia" w:ascii="宋体" w:hAnsi="宋体"/>
          <w:szCs w:val="21"/>
        </w:rPr>
        <w:t xml:space="preserve">    </w:t>
      </w:r>
      <w:r>
        <w:rPr>
          <w:rFonts w:hint="eastAsia" w:ascii="宋体" w:hAnsi="宋体" w:cs="仿宋_GB2312"/>
          <w:szCs w:val="21"/>
        </w:rPr>
        <w:t>现场验收与日常监督检查相结合。</w:t>
      </w:r>
    </w:p>
    <w:p>
      <w:pPr>
        <w:spacing w:line="400" w:lineRule="exact"/>
        <w:rPr>
          <w:rFonts w:ascii="宋体" w:hAnsi="宋体"/>
          <w:b/>
          <w:szCs w:val="21"/>
        </w:rPr>
      </w:pPr>
      <w:r>
        <w:rPr>
          <w:rFonts w:hint="eastAsia" w:ascii="宋体" w:hAnsi="宋体"/>
          <w:b/>
          <w:szCs w:val="21"/>
        </w:rPr>
        <w:t>四、监督检查措施</w:t>
      </w:r>
    </w:p>
    <w:p>
      <w:pPr>
        <w:widowControl/>
        <w:shd w:val="clear" w:color="auto" w:fill="FFFFFF"/>
        <w:spacing w:line="400" w:lineRule="exact"/>
        <w:ind w:firstLine="420" w:firstLineChars="200"/>
        <w:rPr>
          <w:rFonts w:ascii="宋体" w:hAnsi="宋体" w:cs="宋体"/>
          <w:szCs w:val="21"/>
        </w:rPr>
      </w:pPr>
      <w:r>
        <w:rPr>
          <w:rFonts w:ascii="宋体" w:hAnsi="宋体" w:cs="楷体_GB2312"/>
          <w:kern w:val="0"/>
          <w:szCs w:val="21"/>
          <w:shd w:val="clear" w:color="auto" w:fill="FFFFFF"/>
        </w:rPr>
        <w:t>1.</w:t>
      </w:r>
      <w:r>
        <w:rPr>
          <w:rFonts w:hint="eastAsia" w:ascii="宋体" w:hAnsi="宋体" w:cs="楷体_GB2312"/>
          <w:kern w:val="0"/>
          <w:szCs w:val="21"/>
          <w:shd w:val="clear" w:color="auto" w:fill="FFFFFF"/>
        </w:rPr>
        <w:t>编制行政审批事项目录清单。</w:t>
      </w:r>
      <w:r>
        <w:rPr>
          <w:rFonts w:ascii="宋体" w:hAnsi="宋体" w:cs="仿宋_GB2312"/>
          <w:kern w:val="0"/>
          <w:szCs w:val="21"/>
          <w:shd w:val="clear" w:color="auto" w:fill="FFFFFF"/>
        </w:rPr>
        <w:t>对保留的两项行政审批事项实行标准化管理，编制事项目录。制定了详细的服务规范和标准， 理顺内部运行机制，规范内部办理程序，做到事项名称、申请材料、审批条件、审批流程、承诺时限的标准化，并通过县食品药品安全网向社会公开。</w:t>
      </w:r>
    </w:p>
    <w:p>
      <w:pPr>
        <w:widowControl/>
        <w:shd w:val="clear" w:color="auto" w:fill="FFFFFF"/>
        <w:spacing w:line="400" w:lineRule="exact"/>
        <w:ind w:firstLine="420" w:firstLineChars="200"/>
        <w:rPr>
          <w:rFonts w:ascii="宋体" w:hAnsi="宋体" w:cs="宋体"/>
          <w:szCs w:val="21"/>
        </w:rPr>
      </w:pPr>
      <w:r>
        <w:rPr>
          <w:rFonts w:hint="eastAsia" w:ascii="宋体" w:hAnsi="宋体" w:cs="楷体_GB2312"/>
          <w:kern w:val="0"/>
          <w:szCs w:val="21"/>
          <w:shd w:val="clear" w:color="auto" w:fill="FFFFFF"/>
        </w:rPr>
        <w:t>2.完善监管制度。</w:t>
      </w:r>
      <w:r>
        <w:rPr>
          <w:rFonts w:hint="eastAsia" w:ascii="宋体" w:hAnsi="宋体" w:cs="仿宋_GB2312"/>
          <w:kern w:val="0"/>
          <w:szCs w:val="21"/>
          <w:shd w:val="clear" w:color="auto" w:fill="FFFFFF"/>
        </w:rPr>
        <w:t>每年制定餐饮服务食品监管工作计划，明确检查对象、内容、方式、措施、程序、工作要求。</w:t>
      </w:r>
    </w:p>
    <w:p>
      <w:pPr>
        <w:widowControl/>
        <w:shd w:val="clear" w:color="auto" w:fill="FFFFFF"/>
        <w:spacing w:line="400" w:lineRule="exact"/>
        <w:ind w:firstLine="420" w:firstLineChars="200"/>
        <w:rPr>
          <w:rFonts w:ascii="宋体" w:hAnsi="宋体" w:cs="宋体"/>
          <w:szCs w:val="21"/>
        </w:rPr>
      </w:pPr>
      <w:r>
        <w:rPr>
          <w:rFonts w:hint="eastAsia" w:ascii="宋体" w:hAnsi="宋体" w:cs="楷体_GB2312"/>
          <w:kern w:val="0"/>
          <w:szCs w:val="21"/>
          <w:shd w:val="clear" w:color="auto" w:fill="FFFFFF"/>
        </w:rPr>
        <w:t>3.强化信用体系建设。</w:t>
      </w:r>
      <w:r>
        <w:rPr>
          <w:rFonts w:hint="eastAsia" w:ascii="宋体" w:hAnsi="宋体" w:cs="仿宋_GB2312"/>
          <w:kern w:val="0"/>
          <w:szCs w:val="21"/>
          <w:shd w:val="clear" w:color="auto" w:fill="FFFFFF"/>
        </w:rPr>
        <w:t>结合省、市局工作安排，在餐饮服务环节开展“清洁厨房”创建活动，通过创建活动提升经营单位的服务水平。</w:t>
      </w:r>
    </w:p>
    <w:p>
      <w:pPr>
        <w:widowControl/>
        <w:shd w:val="clear" w:color="auto" w:fill="FFFFFF"/>
        <w:spacing w:line="400" w:lineRule="exact"/>
        <w:ind w:firstLine="420" w:firstLineChars="200"/>
        <w:rPr>
          <w:rFonts w:ascii="宋体" w:hAnsi="宋体" w:cs="仿宋_GB2312"/>
          <w:kern w:val="0"/>
          <w:szCs w:val="21"/>
          <w:shd w:val="clear" w:color="auto" w:fill="FFFFFF"/>
        </w:rPr>
      </w:pPr>
      <w:r>
        <w:rPr>
          <w:rFonts w:hint="eastAsia" w:ascii="宋体" w:hAnsi="宋体" w:cs="楷体_GB2312"/>
          <w:kern w:val="0"/>
          <w:szCs w:val="21"/>
          <w:shd w:val="clear" w:color="auto" w:fill="FFFFFF"/>
        </w:rPr>
        <w:t>４.完善监管途径</w:t>
      </w:r>
      <w:r>
        <w:rPr>
          <w:rFonts w:hint="eastAsia" w:ascii="宋体" w:hAnsi="宋体" w:cs="仿宋_GB2312"/>
          <w:kern w:val="0"/>
          <w:szCs w:val="21"/>
          <w:shd w:val="clear" w:color="auto" w:fill="FFFFFF"/>
        </w:rPr>
        <w:t>。按照许可规范进行审批，不得要求行政相对人报送与监督检查无关的材料，开展实地检查、抽样检验、专项整治等活动要委派2名以上行政机关工作人员进行，并出示合法、有效的证件。</w:t>
      </w:r>
    </w:p>
    <w:p>
      <w:pPr>
        <w:widowControl/>
        <w:shd w:val="clear" w:color="auto" w:fill="FFFFFF"/>
        <w:spacing w:line="400" w:lineRule="exact"/>
        <w:ind w:firstLine="420" w:firstLineChars="200"/>
        <w:rPr>
          <w:rFonts w:ascii="宋体" w:hAnsi="宋体" w:cs="宋体"/>
          <w:szCs w:val="21"/>
        </w:rPr>
      </w:pPr>
      <w:r>
        <w:rPr>
          <w:rFonts w:hint="eastAsia" w:ascii="宋体" w:hAnsi="宋体" w:cs="楷体_GB2312"/>
          <w:kern w:val="0"/>
          <w:szCs w:val="21"/>
          <w:shd w:val="clear" w:color="auto" w:fill="FFFFFF"/>
        </w:rPr>
        <w:t>5.实行网格化管理。依照重点监管和面上监管相结合的原则，根据监管内容，运用数字化、信息化、手段，以监管对象为单元，划分监管区域，</w:t>
      </w:r>
      <w:r>
        <w:rPr>
          <w:rFonts w:hint="eastAsia" w:ascii="宋体" w:hAnsi="宋体" w:cs="仿宋_GB2312"/>
          <w:kern w:val="0"/>
          <w:szCs w:val="21"/>
          <w:shd w:val="clear" w:color="auto" w:fill="FFFFFF"/>
        </w:rPr>
        <w:t>明确网格化事中事后监管人员、职责和任务，实时采集和监控网格内监管对象的信息及情况，及时发现问题，解决问题。</w:t>
      </w:r>
    </w:p>
    <w:p>
      <w:pPr>
        <w:widowControl/>
        <w:shd w:val="clear" w:color="auto" w:fill="FFFFFF"/>
        <w:spacing w:line="400" w:lineRule="exact"/>
        <w:ind w:firstLine="420" w:firstLineChars="200"/>
        <w:rPr>
          <w:rFonts w:ascii="宋体" w:hAnsi="宋体" w:cs="楷体_GB2312"/>
          <w:kern w:val="0"/>
          <w:szCs w:val="21"/>
          <w:shd w:val="clear" w:color="auto" w:fill="FFFFFF"/>
        </w:rPr>
      </w:pPr>
      <w:r>
        <w:rPr>
          <w:rFonts w:hint="eastAsia" w:ascii="宋体" w:hAnsi="宋体" w:cs="楷体_GB2312"/>
          <w:kern w:val="0"/>
          <w:szCs w:val="21"/>
          <w:shd w:val="clear" w:color="auto" w:fill="FFFFFF"/>
        </w:rPr>
        <w:t>6.规范监管处理程序。经书面检查和现场核查合格的，向行政相对人书面反馈检查结果，并作出许可决定；不具备从事行政审批事项活的条件，尚能整改的，责令限期整改；已经不能整改的，或者整改时限届满仍未改正的，做出检查不合格的结论，并依据《行政许可法》、《行政处罚法》《中华人民共和国食品安全法》等相关法律、法规、规章，作出相应的处理。</w:t>
      </w:r>
    </w:p>
    <w:p>
      <w:pPr>
        <w:widowControl/>
        <w:shd w:val="clear" w:color="auto" w:fill="FFFFFF"/>
        <w:spacing w:line="400" w:lineRule="exact"/>
        <w:ind w:firstLine="420" w:firstLineChars="200"/>
        <w:rPr>
          <w:rFonts w:ascii="宋体" w:hAnsi="宋体" w:cs="宋体"/>
          <w:szCs w:val="21"/>
        </w:rPr>
      </w:pPr>
      <w:r>
        <w:rPr>
          <w:rFonts w:hint="eastAsia" w:ascii="宋体" w:hAnsi="宋体" w:cs="楷体_GB2312"/>
          <w:kern w:val="0"/>
          <w:szCs w:val="21"/>
          <w:shd w:val="clear" w:color="auto" w:fill="FFFFFF"/>
        </w:rPr>
        <w:t>7.建立投诉举报制度。</w:t>
      </w:r>
      <w:r>
        <w:rPr>
          <w:rFonts w:hint="eastAsia" w:ascii="宋体" w:hAnsi="宋体" w:cs="仿宋_GB2312"/>
          <w:kern w:val="0"/>
          <w:szCs w:val="21"/>
          <w:shd w:val="clear" w:color="auto" w:fill="FFFFFF"/>
        </w:rPr>
        <w:t>设立“12331”食品药品投诉举报中心，落实专人受理对违法从事餐饮服务活动的投诉和举报。接到投诉、举报后，要登记受理并依法进行核查；要为投诉人、举报人保密，保护其合法权益。</w:t>
      </w:r>
    </w:p>
    <w:p>
      <w:pPr>
        <w:spacing w:line="400" w:lineRule="exact"/>
        <w:rPr>
          <w:rFonts w:ascii="宋体" w:hAnsi="宋体"/>
          <w:b/>
          <w:szCs w:val="21"/>
        </w:rPr>
      </w:pPr>
      <w:r>
        <w:rPr>
          <w:rFonts w:hint="eastAsia" w:ascii="宋体" w:hAnsi="宋体"/>
          <w:b/>
          <w:szCs w:val="21"/>
        </w:rPr>
        <w:t>五、监督检查程序</w:t>
      </w:r>
    </w:p>
    <w:p>
      <w:pPr>
        <w:spacing w:line="400" w:lineRule="exact"/>
        <w:rPr>
          <w:rFonts w:ascii="宋体" w:hAnsi="宋体"/>
          <w:szCs w:val="21"/>
        </w:rPr>
      </w:pPr>
      <w:r>
        <w:rPr>
          <w:rFonts w:hint="eastAsia" w:ascii="宋体" w:hAnsi="宋体" w:cs="仿宋_GB2312"/>
          <w:szCs w:val="21"/>
          <w:shd w:val="clear" w:color="auto" w:fill="FFFFFF"/>
        </w:rPr>
        <w:t xml:space="preserve">    </w:t>
      </w:r>
      <w:r>
        <w:rPr>
          <w:rFonts w:ascii="宋体" w:hAnsi="宋体" w:cs="仿宋_GB2312"/>
          <w:szCs w:val="21"/>
          <w:shd w:val="clear" w:color="auto" w:fill="FFFFFF"/>
        </w:rPr>
        <w:t>按照受理申请、书面审核、现场核查、作出审批决定、颁发许可证，依法依规抓好日常监管、抽样检验、专项整治。</w:t>
      </w:r>
    </w:p>
    <w:p>
      <w:pPr>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shd w:val="clear" w:color="auto" w:fill="FFFFFF"/>
        </w:rPr>
      </w:pPr>
      <w:r>
        <w:rPr>
          <w:shd w:val="clear" w:color="auto" w:fill="FFFFFF"/>
        </w:rPr>
        <w:t>根据核查结果，作出是否许可决定，</w:t>
      </w:r>
      <w:r>
        <w:rPr>
          <w:rFonts w:hint="eastAsia"/>
          <w:shd w:val="clear" w:color="auto" w:fill="FFFFFF"/>
        </w:rPr>
        <w:t>并</w:t>
      </w:r>
      <w:r>
        <w:rPr>
          <w:shd w:val="clear" w:color="auto" w:fill="FFFFFF"/>
        </w:rPr>
        <w:t>对监督管理中发现的问题按照相应法律法规处理。</w:t>
      </w:r>
    </w:p>
    <w:p>
      <w:pPr>
        <w:spacing w:line="400" w:lineRule="exact"/>
        <w:ind w:firstLine="420" w:firstLineChars="200"/>
        <w:rPr>
          <w:rFonts w:ascii="宋体" w:hAnsi="宋体" w:cs="仿宋_GB2312"/>
          <w:szCs w:val="21"/>
          <w:shd w:val="clear" w:color="auto" w:fill="FFFFFF"/>
        </w:rPr>
      </w:pPr>
    </w:p>
    <w:p>
      <w:pPr>
        <w:pStyle w:val="21"/>
        <w:spacing w:line="400" w:lineRule="exact"/>
        <w:jc w:val="center"/>
        <w:rPr>
          <w:rFonts w:ascii="宋体" w:hAnsi="宋体"/>
          <w:sz w:val="32"/>
          <w:szCs w:val="32"/>
        </w:rPr>
      </w:pPr>
      <w:r>
        <w:rPr>
          <w:rFonts w:hint="eastAsia" w:ascii="宋体" w:hAnsi="宋体"/>
          <w:sz w:val="32"/>
          <w:szCs w:val="32"/>
        </w:rPr>
        <w:t>广告监督管理</w:t>
      </w:r>
    </w:p>
    <w:p>
      <w:pPr>
        <w:pStyle w:val="21"/>
        <w:spacing w:line="400" w:lineRule="exact"/>
        <w:ind w:firstLine="420" w:firstLineChars="200"/>
        <w:rPr>
          <w:rFonts w:ascii="宋体" w:hAnsi="宋体"/>
          <w:sz w:val="21"/>
          <w:szCs w:val="21"/>
        </w:rPr>
      </w:pPr>
      <w:r>
        <w:rPr>
          <w:rFonts w:hint="eastAsia" w:ascii="宋体" w:hAnsi="宋体"/>
          <w:sz w:val="21"/>
          <w:szCs w:val="21"/>
        </w:rPr>
        <w:t>为了加强我县广告监管工作，明确工商局在广告监管领域的职责分工和工作重点，避免管理缺位、错位、越位，根据《中华人民共和国广告法》、《广告管理条例》等法律、法规、规章，遵循分级管理与属地管理相结合的原则，制定本制度。</w:t>
      </w:r>
    </w:p>
    <w:p>
      <w:pPr>
        <w:pStyle w:val="21"/>
        <w:spacing w:line="400" w:lineRule="exact"/>
        <w:ind w:firstLine="420" w:firstLineChars="200"/>
        <w:rPr>
          <w:rFonts w:ascii="宋体" w:hAnsi="宋体"/>
          <w:sz w:val="21"/>
          <w:szCs w:val="21"/>
        </w:rPr>
      </w:pPr>
      <w:r>
        <w:rPr>
          <w:rFonts w:hint="eastAsia" w:ascii="宋体" w:hAnsi="宋体"/>
          <w:sz w:val="21"/>
          <w:szCs w:val="21"/>
        </w:rPr>
        <w:t xml:space="preserve">根据国家工商总局《广告经营资格检查办法》，凡经广告经营登记领取《广告经营许可证》的广告经营单位，均应接受广告经营资格检查。县工商局负责本县辖区内《广告经营许可证》的发证、变更、注销登记、年检及日常监督管理工作。 </w:t>
      </w:r>
    </w:p>
    <w:p>
      <w:pPr>
        <w:pStyle w:val="21"/>
        <w:spacing w:line="400" w:lineRule="exact"/>
        <w:rPr>
          <w:rFonts w:ascii="宋体" w:hAnsi="宋体"/>
          <w:b/>
          <w:sz w:val="21"/>
          <w:szCs w:val="21"/>
        </w:rPr>
      </w:pPr>
      <w:r>
        <w:rPr>
          <w:rFonts w:hint="eastAsia" w:ascii="宋体" w:hAnsi="宋体"/>
          <w:b/>
          <w:sz w:val="21"/>
          <w:szCs w:val="21"/>
        </w:rPr>
        <w:t>二、监督检查内容</w:t>
      </w:r>
    </w:p>
    <w:p>
      <w:pPr>
        <w:widowControl/>
        <w:shd w:val="clear" w:color="auto" w:fill="FFFFFF"/>
        <w:spacing w:line="400" w:lineRule="exact"/>
        <w:ind w:firstLine="210" w:firstLineChars="100"/>
        <w:rPr>
          <w:rFonts w:ascii="宋体" w:hAnsi="宋体"/>
          <w:szCs w:val="21"/>
        </w:rPr>
      </w:pPr>
      <w:r>
        <w:rPr>
          <w:rFonts w:hint="eastAsia" w:ascii="宋体" w:hAnsi="宋体"/>
          <w:szCs w:val="21"/>
        </w:rPr>
        <w:t>（一）广告经营资质条件是否符合广告经营资质标准规定的要求；</w:t>
      </w:r>
    </w:p>
    <w:p>
      <w:pPr>
        <w:pStyle w:val="21"/>
        <w:spacing w:line="400" w:lineRule="exact"/>
        <w:ind w:firstLine="210" w:firstLineChars="100"/>
        <w:rPr>
          <w:rFonts w:ascii="宋体" w:hAnsi="宋体"/>
          <w:sz w:val="21"/>
          <w:szCs w:val="21"/>
        </w:rPr>
      </w:pPr>
      <w:r>
        <w:rPr>
          <w:rFonts w:hint="eastAsia" w:ascii="宋体" w:hAnsi="宋体"/>
          <w:sz w:val="21"/>
          <w:szCs w:val="21"/>
        </w:rPr>
        <w:t>（二）是否按照合法程序取得广告经营资格；</w:t>
      </w:r>
    </w:p>
    <w:p>
      <w:pPr>
        <w:pStyle w:val="21"/>
        <w:spacing w:line="400" w:lineRule="exact"/>
        <w:ind w:firstLine="210" w:firstLineChars="100"/>
        <w:rPr>
          <w:rFonts w:ascii="宋体" w:hAnsi="宋体"/>
          <w:sz w:val="21"/>
          <w:szCs w:val="21"/>
        </w:rPr>
      </w:pPr>
      <w:r>
        <w:rPr>
          <w:rFonts w:hint="eastAsia" w:ascii="宋体" w:hAnsi="宋体"/>
          <w:sz w:val="21"/>
          <w:szCs w:val="21"/>
        </w:rPr>
        <w:t>（三）是否按照审批登记的事项从事广告经营活动；</w:t>
      </w:r>
    </w:p>
    <w:p>
      <w:pPr>
        <w:pStyle w:val="21"/>
        <w:spacing w:line="400" w:lineRule="exact"/>
        <w:ind w:firstLine="210" w:firstLineChars="100"/>
        <w:rPr>
          <w:rFonts w:ascii="宋体" w:hAnsi="宋体"/>
          <w:sz w:val="21"/>
          <w:szCs w:val="21"/>
        </w:rPr>
      </w:pPr>
      <w:r>
        <w:rPr>
          <w:rFonts w:hint="eastAsia" w:ascii="宋体" w:hAnsi="宋体"/>
          <w:sz w:val="21"/>
          <w:szCs w:val="21"/>
        </w:rPr>
        <w:t>（四）广告业务承接登记、审核、档案、合同等基本管理制度建立和执行情况；</w:t>
      </w:r>
    </w:p>
    <w:p>
      <w:pPr>
        <w:pStyle w:val="21"/>
        <w:spacing w:line="400" w:lineRule="exact"/>
        <w:ind w:firstLine="210" w:firstLineChars="100"/>
        <w:rPr>
          <w:rFonts w:ascii="宋体" w:hAnsi="宋体"/>
          <w:sz w:val="21"/>
          <w:szCs w:val="21"/>
        </w:rPr>
      </w:pPr>
      <w:r>
        <w:rPr>
          <w:rFonts w:hint="eastAsia" w:ascii="宋体" w:hAnsi="宋体"/>
          <w:sz w:val="21"/>
          <w:szCs w:val="21"/>
        </w:rPr>
        <w:t>（五）执行广告审查员管理制度和广告专业技术岗位资格培训制度情况；</w:t>
      </w:r>
    </w:p>
    <w:p>
      <w:pPr>
        <w:pStyle w:val="21"/>
        <w:spacing w:line="400" w:lineRule="exact"/>
        <w:ind w:firstLine="210" w:firstLineChars="100"/>
        <w:rPr>
          <w:rFonts w:ascii="宋体" w:hAnsi="宋体"/>
          <w:sz w:val="21"/>
          <w:szCs w:val="21"/>
        </w:rPr>
      </w:pPr>
      <w:r>
        <w:rPr>
          <w:rFonts w:hint="eastAsia" w:ascii="宋体" w:hAnsi="宋体"/>
          <w:sz w:val="21"/>
          <w:szCs w:val="21"/>
        </w:rPr>
        <w:t>（六）执行《大众传播媒介广告发布审查规定》的情况；</w:t>
      </w:r>
    </w:p>
    <w:p>
      <w:pPr>
        <w:pStyle w:val="21"/>
        <w:spacing w:line="400" w:lineRule="exact"/>
        <w:ind w:firstLine="210" w:firstLineChars="100"/>
        <w:rPr>
          <w:rFonts w:ascii="宋体" w:hAnsi="宋体"/>
          <w:sz w:val="21"/>
          <w:szCs w:val="21"/>
        </w:rPr>
      </w:pPr>
      <w:r>
        <w:rPr>
          <w:rFonts w:hint="eastAsia" w:ascii="宋体" w:hAnsi="宋体"/>
          <w:sz w:val="21"/>
          <w:szCs w:val="21"/>
        </w:rPr>
        <w:t>（七）执行广告服务收费标准规定和广告收费备案制度、广告财务制度的情况；</w:t>
      </w:r>
    </w:p>
    <w:p>
      <w:pPr>
        <w:pStyle w:val="21"/>
        <w:spacing w:line="400" w:lineRule="exact"/>
        <w:ind w:firstLine="210" w:firstLineChars="100"/>
        <w:rPr>
          <w:rFonts w:ascii="宋体" w:hAnsi="宋体"/>
          <w:sz w:val="21"/>
          <w:szCs w:val="21"/>
        </w:rPr>
      </w:pPr>
      <w:r>
        <w:rPr>
          <w:rFonts w:hint="eastAsia" w:ascii="宋体" w:hAnsi="宋体"/>
          <w:sz w:val="21"/>
          <w:szCs w:val="21"/>
        </w:rPr>
        <w:t>（八）设计、制作、代理、发布的广告是否符合国家法律、法规的规定；</w:t>
      </w:r>
    </w:p>
    <w:p>
      <w:pPr>
        <w:pStyle w:val="21"/>
        <w:spacing w:line="400" w:lineRule="exact"/>
        <w:ind w:firstLine="210" w:firstLineChars="100"/>
        <w:rPr>
          <w:rFonts w:ascii="宋体" w:hAnsi="宋体"/>
          <w:sz w:val="21"/>
          <w:szCs w:val="21"/>
        </w:rPr>
      </w:pPr>
      <w:r>
        <w:rPr>
          <w:rFonts w:hint="eastAsia" w:ascii="宋体" w:hAnsi="宋体"/>
          <w:sz w:val="21"/>
          <w:szCs w:val="21"/>
        </w:rPr>
        <w:t>（九）是否按照规定报送《广告经营单位基本情况统计表》；</w:t>
      </w:r>
    </w:p>
    <w:p>
      <w:pPr>
        <w:pStyle w:val="21"/>
        <w:spacing w:line="400" w:lineRule="exact"/>
        <w:ind w:firstLine="210" w:firstLineChars="100"/>
        <w:rPr>
          <w:rFonts w:ascii="宋体" w:hAnsi="宋体"/>
          <w:sz w:val="21"/>
          <w:szCs w:val="21"/>
        </w:rPr>
      </w:pPr>
      <w:r>
        <w:rPr>
          <w:rFonts w:hint="eastAsia" w:ascii="宋体" w:hAnsi="宋体"/>
          <w:sz w:val="21"/>
          <w:szCs w:val="21"/>
        </w:rPr>
        <w:t>（十）是否发布虚假违法广告；</w:t>
      </w:r>
    </w:p>
    <w:p>
      <w:pPr>
        <w:pStyle w:val="21"/>
        <w:spacing w:line="400" w:lineRule="exact"/>
        <w:ind w:firstLine="210" w:firstLineChars="100"/>
        <w:rPr>
          <w:rFonts w:ascii="宋体" w:hAnsi="宋体"/>
          <w:sz w:val="21"/>
          <w:szCs w:val="21"/>
        </w:rPr>
      </w:pPr>
      <w:r>
        <w:rPr>
          <w:rFonts w:hint="eastAsia" w:ascii="宋体" w:hAnsi="宋体"/>
          <w:sz w:val="21"/>
          <w:szCs w:val="21"/>
        </w:rPr>
        <w:t>（十一）其他遵守国家法律、法规、政策的情况。</w:t>
      </w:r>
    </w:p>
    <w:p>
      <w:pPr>
        <w:pStyle w:val="21"/>
        <w:spacing w:line="400" w:lineRule="exact"/>
        <w:rPr>
          <w:rFonts w:ascii="宋体" w:hAnsi="宋体"/>
          <w:b/>
          <w:sz w:val="21"/>
          <w:szCs w:val="21"/>
        </w:rPr>
      </w:pPr>
      <w:r>
        <w:rPr>
          <w:rFonts w:hint="eastAsia" w:ascii="宋体" w:hAnsi="宋体"/>
          <w:b/>
          <w:sz w:val="21"/>
          <w:szCs w:val="21"/>
        </w:rPr>
        <w:t>三、监督检查方式</w:t>
      </w:r>
    </w:p>
    <w:p>
      <w:pPr>
        <w:pStyle w:val="21"/>
        <w:spacing w:line="400" w:lineRule="exact"/>
        <w:ind w:firstLine="210" w:firstLineChars="100"/>
        <w:rPr>
          <w:rFonts w:ascii="宋体" w:hAnsi="宋体"/>
          <w:sz w:val="21"/>
          <w:szCs w:val="21"/>
        </w:rPr>
      </w:pPr>
      <w:r>
        <w:rPr>
          <w:rFonts w:hint="eastAsia" w:ascii="宋体" w:hAnsi="宋体"/>
          <w:sz w:val="21"/>
          <w:szCs w:val="21"/>
        </w:rPr>
        <w:t>（一）广告经营资格年度审查。</w:t>
      </w:r>
    </w:p>
    <w:p>
      <w:pPr>
        <w:pStyle w:val="21"/>
        <w:spacing w:line="400" w:lineRule="exact"/>
        <w:ind w:firstLine="210" w:firstLineChars="100"/>
        <w:rPr>
          <w:rFonts w:ascii="宋体" w:hAnsi="宋体"/>
          <w:sz w:val="21"/>
          <w:szCs w:val="21"/>
        </w:rPr>
      </w:pPr>
      <w:r>
        <w:rPr>
          <w:rFonts w:hint="eastAsia" w:ascii="宋体" w:hAnsi="宋体"/>
          <w:sz w:val="21"/>
          <w:szCs w:val="21"/>
        </w:rPr>
        <w:t xml:space="preserve">（二）广告监测。县工商局建立广告监测工作站，组成以市局广告监测中心为核心的全市广告监测网络。 </w:t>
      </w:r>
    </w:p>
    <w:p>
      <w:pPr>
        <w:pStyle w:val="21"/>
        <w:spacing w:line="400" w:lineRule="exact"/>
        <w:ind w:firstLine="210" w:firstLineChars="100"/>
        <w:rPr>
          <w:rFonts w:ascii="宋体" w:hAnsi="宋体"/>
          <w:sz w:val="21"/>
          <w:szCs w:val="21"/>
        </w:rPr>
      </w:pPr>
      <w:r>
        <w:rPr>
          <w:rFonts w:hint="eastAsia" w:ascii="宋体" w:hAnsi="宋体"/>
          <w:sz w:val="21"/>
          <w:szCs w:val="21"/>
        </w:rPr>
        <w:t>（三）实地检查。</w:t>
      </w:r>
    </w:p>
    <w:p>
      <w:pPr>
        <w:pStyle w:val="21"/>
        <w:spacing w:line="400" w:lineRule="exact"/>
        <w:ind w:firstLine="210" w:firstLineChars="100"/>
        <w:rPr>
          <w:rFonts w:ascii="宋体" w:hAnsi="宋体"/>
          <w:sz w:val="21"/>
          <w:szCs w:val="21"/>
        </w:rPr>
      </w:pPr>
      <w:r>
        <w:rPr>
          <w:rFonts w:hint="eastAsia" w:ascii="宋体" w:hAnsi="宋体"/>
          <w:sz w:val="21"/>
          <w:szCs w:val="21"/>
        </w:rPr>
        <w:t>（四）利用国家广告监管中心平台进行网上巡查。</w:t>
      </w:r>
    </w:p>
    <w:p>
      <w:pPr>
        <w:pStyle w:val="21"/>
        <w:spacing w:line="400" w:lineRule="exact"/>
        <w:rPr>
          <w:rFonts w:ascii="宋体" w:hAnsi="宋体"/>
          <w:b/>
          <w:sz w:val="21"/>
          <w:szCs w:val="21"/>
        </w:rPr>
      </w:pPr>
      <w:r>
        <w:rPr>
          <w:rFonts w:hint="eastAsia" w:ascii="宋体" w:hAnsi="宋体"/>
          <w:b/>
          <w:sz w:val="21"/>
          <w:szCs w:val="21"/>
        </w:rPr>
        <w:t>四、监督检查措施</w:t>
      </w:r>
    </w:p>
    <w:p>
      <w:pPr>
        <w:pStyle w:val="21"/>
        <w:spacing w:line="400" w:lineRule="exact"/>
        <w:ind w:firstLine="420" w:firstLineChars="200"/>
        <w:rPr>
          <w:rFonts w:ascii="宋体" w:hAnsi="宋体"/>
          <w:sz w:val="21"/>
          <w:szCs w:val="21"/>
        </w:rPr>
      </w:pPr>
      <w:r>
        <w:rPr>
          <w:rFonts w:hint="eastAsia" w:ascii="宋体" w:hAnsi="宋体"/>
          <w:sz w:val="21"/>
          <w:szCs w:val="21"/>
        </w:rPr>
        <w:t>运用信息化手段实施全覆盖检测；开展行政约谈，加强指导；运用监测成果进行广告信用评价。</w:t>
      </w:r>
    </w:p>
    <w:p>
      <w:pPr>
        <w:pStyle w:val="21"/>
        <w:spacing w:line="400" w:lineRule="exact"/>
        <w:rPr>
          <w:rFonts w:ascii="宋体" w:hAnsi="宋体"/>
          <w:b/>
          <w:sz w:val="21"/>
          <w:szCs w:val="21"/>
        </w:rPr>
      </w:pPr>
      <w:r>
        <w:rPr>
          <w:rFonts w:hint="eastAsia" w:ascii="宋体" w:hAnsi="宋体"/>
          <w:b/>
          <w:sz w:val="21"/>
          <w:szCs w:val="21"/>
        </w:rPr>
        <w:t>五、监督检查程序</w:t>
      </w:r>
    </w:p>
    <w:p>
      <w:pPr>
        <w:pStyle w:val="21"/>
        <w:spacing w:line="400" w:lineRule="exact"/>
        <w:ind w:firstLine="210" w:firstLineChars="100"/>
        <w:rPr>
          <w:rFonts w:ascii="宋体" w:hAnsi="宋体"/>
          <w:sz w:val="21"/>
          <w:szCs w:val="21"/>
        </w:rPr>
      </w:pPr>
      <w:r>
        <w:rPr>
          <w:rFonts w:hint="eastAsia" w:ascii="宋体" w:hAnsi="宋体"/>
          <w:sz w:val="21"/>
          <w:szCs w:val="21"/>
        </w:rPr>
        <w:t>（一）广告经营资格年度审查的基本程序：</w:t>
      </w:r>
    </w:p>
    <w:p>
      <w:pPr>
        <w:pStyle w:val="21"/>
        <w:spacing w:line="400" w:lineRule="exact"/>
        <w:ind w:firstLine="420" w:firstLineChars="200"/>
        <w:rPr>
          <w:rFonts w:ascii="宋体" w:hAnsi="宋体"/>
          <w:sz w:val="21"/>
          <w:szCs w:val="21"/>
        </w:rPr>
      </w:pPr>
      <w:r>
        <w:rPr>
          <w:rFonts w:hint="eastAsia" w:ascii="宋体" w:hAnsi="宋体"/>
          <w:sz w:val="21"/>
          <w:szCs w:val="21"/>
        </w:rPr>
        <w:t>1、通知媒体单位提交《广告经营许可证》副本和自检材料，按照规定时间参加广告经营资格检查。</w:t>
      </w:r>
    </w:p>
    <w:p>
      <w:pPr>
        <w:pStyle w:val="21"/>
        <w:spacing w:line="400" w:lineRule="exact"/>
        <w:ind w:firstLine="420" w:firstLineChars="200"/>
        <w:rPr>
          <w:rFonts w:ascii="宋体" w:hAnsi="宋体"/>
          <w:sz w:val="21"/>
          <w:szCs w:val="21"/>
        </w:rPr>
      </w:pPr>
      <w:r>
        <w:rPr>
          <w:rFonts w:hint="eastAsia" w:ascii="宋体" w:hAnsi="宋体"/>
          <w:sz w:val="21"/>
          <w:szCs w:val="21"/>
        </w:rPr>
        <w:t>2、受理、审核自检材料，对广告经营单位进行实地抽查。</w:t>
      </w:r>
    </w:p>
    <w:p>
      <w:pPr>
        <w:pStyle w:val="21"/>
        <w:spacing w:line="400" w:lineRule="exact"/>
        <w:ind w:firstLine="420" w:firstLineChars="200"/>
        <w:rPr>
          <w:rFonts w:ascii="宋体" w:hAnsi="宋体"/>
          <w:sz w:val="21"/>
          <w:szCs w:val="21"/>
        </w:rPr>
      </w:pPr>
      <w:r>
        <w:rPr>
          <w:rFonts w:hint="eastAsia" w:ascii="宋体" w:hAnsi="宋体"/>
          <w:sz w:val="21"/>
          <w:szCs w:val="21"/>
        </w:rPr>
        <w:t>3、在《广告经营许可证》副本上加注广告经营资格检查标识。</w:t>
      </w:r>
    </w:p>
    <w:p>
      <w:pPr>
        <w:pStyle w:val="21"/>
        <w:spacing w:line="400" w:lineRule="exact"/>
        <w:ind w:firstLine="420" w:firstLineChars="200"/>
        <w:rPr>
          <w:rFonts w:ascii="宋体" w:hAnsi="宋体"/>
          <w:sz w:val="21"/>
          <w:szCs w:val="21"/>
        </w:rPr>
      </w:pPr>
      <w:r>
        <w:rPr>
          <w:rFonts w:hint="eastAsia" w:ascii="宋体" w:hAnsi="宋体"/>
          <w:sz w:val="21"/>
          <w:szCs w:val="21"/>
        </w:rPr>
        <w:t>4、发还《广告经营许可证》副本。</w:t>
      </w:r>
    </w:p>
    <w:p>
      <w:pPr>
        <w:pStyle w:val="21"/>
        <w:spacing w:line="400" w:lineRule="exact"/>
        <w:ind w:firstLine="210" w:firstLineChars="100"/>
        <w:rPr>
          <w:rFonts w:ascii="宋体" w:hAnsi="宋体"/>
          <w:sz w:val="21"/>
          <w:szCs w:val="21"/>
        </w:rPr>
      </w:pPr>
      <w:r>
        <w:rPr>
          <w:rFonts w:hint="eastAsia" w:ascii="宋体" w:hAnsi="宋体"/>
          <w:sz w:val="21"/>
          <w:szCs w:val="21"/>
        </w:rPr>
        <w:t>（二）县工商局对于市局转办的违法广告案件线索，按时办结案件，并及时向市局、实名举报人反馈案件查办结果。</w:t>
      </w:r>
    </w:p>
    <w:p>
      <w:pPr>
        <w:pStyle w:val="21"/>
        <w:spacing w:line="400" w:lineRule="exact"/>
        <w:rPr>
          <w:rFonts w:ascii="宋体" w:hAnsi="宋体"/>
          <w:b/>
          <w:sz w:val="21"/>
          <w:szCs w:val="21"/>
        </w:rPr>
      </w:pPr>
      <w:r>
        <w:rPr>
          <w:rFonts w:hint="eastAsia" w:ascii="宋体" w:hAnsi="宋体"/>
          <w:b/>
          <w:sz w:val="21"/>
          <w:szCs w:val="21"/>
        </w:rPr>
        <w:t>六、监督检查处理</w:t>
      </w:r>
    </w:p>
    <w:p>
      <w:pPr>
        <w:pStyle w:val="21"/>
        <w:spacing w:line="400" w:lineRule="exact"/>
        <w:ind w:firstLine="420" w:firstLineChars="200"/>
        <w:rPr>
          <w:rFonts w:ascii="宋体" w:hAnsi="宋体"/>
          <w:sz w:val="21"/>
          <w:szCs w:val="21"/>
        </w:rPr>
      </w:pPr>
      <w:r>
        <w:rPr>
          <w:rFonts w:hint="eastAsia" w:ascii="宋体" w:hAnsi="宋体"/>
          <w:sz w:val="21"/>
          <w:szCs w:val="21"/>
        </w:rPr>
        <w:t>1、对存在不规范经营行为或轻微违法现象的媒体，依法不需要进行行政处罚的，应进行行政指导、行政约谈、行政告诫；</w:t>
      </w:r>
    </w:p>
    <w:p>
      <w:pPr>
        <w:pStyle w:val="21"/>
        <w:spacing w:line="400" w:lineRule="exact"/>
        <w:ind w:firstLine="420" w:firstLineChars="200"/>
        <w:rPr>
          <w:rFonts w:ascii="宋体" w:hAnsi="宋体"/>
          <w:sz w:val="21"/>
          <w:szCs w:val="21"/>
        </w:rPr>
      </w:pPr>
      <w:r>
        <w:rPr>
          <w:rFonts w:hint="eastAsia" w:ascii="宋体" w:hAnsi="宋体"/>
          <w:sz w:val="21"/>
          <w:szCs w:val="21"/>
        </w:rPr>
        <w:t>2、对发布虚假违法广告或存在其他违法经营行为的媒体，应依法进行行政处罚，根据其违法情节和《行政处罚自由裁量权量化标准》的规定作出罚款、停止广告发布业务直至缴销《广告经营许可证》；</w:t>
      </w:r>
    </w:p>
    <w:p>
      <w:pPr>
        <w:pStyle w:val="21"/>
        <w:spacing w:line="400" w:lineRule="exact"/>
        <w:ind w:firstLine="420" w:firstLineChars="200"/>
        <w:rPr>
          <w:rFonts w:ascii="宋体" w:hAnsi="宋体"/>
          <w:sz w:val="21"/>
          <w:szCs w:val="21"/>
        </w:rPr>
      </w:pPr>
      <w:r>
        <w:rPr>
          <w:rFonts w:hint="eastAsia" w:ascii="宋体" w:hAnsi="宋体"/>
          <w:sz w:val="21"/>
          <w:szCs w:val="21"/>
        </w:rPr>
        <w:t>3、对广告违法率居高不下，屡查屡犯的媒体，应向当地党委政府及其主管部门通报，并列入信用监管记录向社会公示；</w:t>
      </w:r>
    </w:p>
    <w:p>
      <w:pPr>
        <w:pStyle w:val="21"/>
        <w:spacing w:line="400" w:lineRule="exact"/>
        <w:ind w:firstLine="420" w:firstLineChars="200"/>
        <w:rPr>
          <w:rFonts w:ascii="宋体" w:hAnsi="宋体"/>
          <w:sz w:val="21"/>
          <w:szCs w:val="21"/>
        </w:rPr>
      </w:pPr>
      <w:r>
        <w:rPr>
          <w:rFonts w:hint="eastAsia" w:ascii="宋体" w:hAnsi="宋体"/>
          <w:sz w:val="21"/>
          <w:szCs w:val="21"/>
        </w:rPr>
        <w:t>4、充分发挥全市打击虚假违法广告联席会议的职能，增强监管合力，对重点媒体、重点领域广告实施专项整治；</w:t>
      </w:r>
    </w:p>
    <w:p>
      <w:pPr>
        <w:pStyle w:val="21"/>
        <w:spacing w:line="400" w:lineRule="exact"/>
        <w:ind w:firstLine="420" w:firstLineChars="200"/>
        <w:rPr>
          <w:rFonts w:ascii="宋体" w:hAnsi="宋体"/>
          <w:sz w:val="21"/>
          <w:szCs w:val="21"/>
        </w:rPr>
      </w:pPr>
      <w:r>
        <w:rPr>
          <w:rFonts w:hint="eastAsia" w:ascii="宋体" w:hAnsi="宋体"/>
          <w:sz w:val="21"/>
          <w:szCs w:val="21"/>
        </w:rPr>
        <w:t>5、对涉嫌犯罪的，及时移送司法机关。</w:t>
      </w:r>
    </w:p>
    <w:p>
      <w:pPr>
        <w:pStyle w:val="21"/>
        <w:spacing w:line="400" w:lineRule="exact"/>
        <w:ind w:firstLine="720"/>
        <w:jc w:val="center"/>
        <w:rPr>
          <w:rFonts w:ascii="宋体" w:hAnsi="宋体"/>
          <w:sz w:val="21"/>
          <w:szCs w:val="21"/>
        </w:rPr>
      </w:pPr>
    </w:p>
    <w:p>
      <w:pPr>
        <w:pStyle w:val="21"/>
        <w:spacing w:line="400" w:lineRule="exact"/>
        <w:ind w:firstLine="720"/>
        <w:jc w:val="center"/>
        <w:rPr>
          <w:rFonts w:ascii="宋体" w:hAnsi="宋体"/>
          <w:sz w:val="32"/>
          <w:szCs w:val="32"/>
        </w:rPr>
      </w:pPr>
      <w:r>
        <w:rPr>
          <w:rFonts w:hint="eastAsia" w:ascii="宋体" w:hAnsi="宋体"/>
          <w:sz w:val="32"/>
          <w:szCs w:val="32"/>
        </w:rPr>
        <w:t>直销监督管理</w:t>
      </w:r>
    </w:p>
    <w:p>
      <w:pPr>
        <w:pStyle w:val="21"/>
        <w:spacing w:line="400" w:lineRule="exact"/>
        <w:ind w:firstLine="420" w:firstLineChars="200"/>
        <w:rPr>
          <w:rFonts w:ascii="宋体" w:hAnsi="宋体"/>
          <w:sz w:val="21"/>
          <w:szCs w:val="21"/>
        </w:rPr>
      </w:pPr>
      <w:r>
        <w:rPr>
          <w:rFonts w:hint="eastAsia" w:ascii="宋体" w:hAnsi="宋体"/>
          <w:sz w:val="21"/>
          <w:szCs w:val="21"/>
        </w:rPr>
        <w:t>为规范直销行为，加强对直销活动的监管，防止欺诈，保护消费者的合法权益和社会公共利益，制定如下制度：</w:t>
      </w:r>
    </w:p>
    <w:p>
      <w:pPr>
        <w:pStyle w:val="21"/>
        <w:spacing w:line="400" w:lineRule="exact"/>
        <w:rPr>
          <w:rFonts w:ascii="宋体" w:hAnsi="宋体"/>
          <w:b/>
          <w:sz w:val="21"/>
          <w:szCs w:val="21"/>
        </w:rPr>
      </w:pPr>
      <w:r>
        <w:rPr>
          <w:rFonts w:hint="eastAsia" w:ascii="宋体" w:hAnsi="宋体"/>
          <w:b/>
          <w:sz w:val="21"/>
          <w:szCs w:val="21"/>
        </w:rPr>
        <w:t>一、监督检查对象</w:t>
      </w:r>
    </w:p>
    <w:p>
      <w:pPr>
        <w:pStyle w:val="21"/>
        <w:spacing w:line="400" w:lineRule="exact"/>
        <w:rPr>
          <w:rFonts w:ascii="宋体" w:hAnsi="宋体"/>
          <w:sz w:val="21"/>
          <w:szCs w:val="21"/>
        </w:rPr>
      </w:pPr>
      <w:r>
        <w:rPr>
          <w:rFonts w:hint="eastAsia" w:ascii="宋体" w:hAnsi="宋体"/>
          <w:sz w:val="21"/>
          <w:szCs w:val="21"/>
        </w:rPr>
        <w:t xml:space="preserve">    经批准允许采取直销方式销售产品的企业。</w:t>
      </w:r>
    </w:p>
    <w:p>
      <w:pPr>
        <w:pStyle w:val="21"/>
        <w:spacing w:line="400" w:lineRule="exact"/>
        <w:rPr>
          <w:rFonts w:ascii="宋体" w:hAnsi="宋体"/>
          <w:b/>
          <w:sz w:val="21"/>
          <w:szCs w:val="21"/>
        </w:rPr>
      </w:pPr>
      <w:r>
        <w:rPr>
          <w:rFonts w:hint="eastAsia" w:ascii="宋体" w:hAnsi="宋体"/>
          <w:b/>
          <w:sz w:val="21"/>
          <w:szCs w:val="21"/>
        </w:rPr>
        <w:t>二、监督检查内容</w:t>
      </w:r>
    </w:p>
    <w:p>
      <w:pPr>
        <w:pStyle w:val="21"/>
        <w:spacing w:line="400" w:lineRule="exact"/>
        <w:ind w:firstLine="210" w:firstLineChars="100"/>
        <w:rPr>
          <w:rFonts w:ascii="宋体" w:hAnsi="宋体"/>
          <w:sz w:val="21"/>
          <w:szCs w:val="21"/>
        </w:rPr>
      </w:pPr>
      <w:r>
        <w:rPr>
          <w:rFonts w:hint="eastAsia" w:ascii="宋体" w:hAnsi="宋体"/>
          <w:sz w:val="21"/>
          <w:szCs w:val="21"/>
        </w:rPr>
        <w:t>（一）直销企业有无在未经批准区域从事直销活动的行为；</w:t>
      </w:r>
    </w:p>
    <w:p>
      <w:pPr>
        <w:pStyle w:val="21"/>
        <w:spacing w:line="400" w:lineRule="exact"/>
        <w:ind w:firstLine="210" w:firstLineChars="100"/>
        <w:rPr>
          <w:rFonts w:ascii="宋体" w:hAnsi="宋体"/>
          <w:sz w:val="21"/>
          <w:szCs w:val="21"/>
        </w:rPr>
      </w:pPr>
      <w:r>
        <w:rPr>
          <w:rFonts w:hint="eastAsia" w:ascii="宋体" w:hAnsi="宋体"/>
          <w:sz w:val="21"/>
          <w:szCs w:val="21"/>
        </w:rPr>
        <w:t>（二）直销企业有无超出直销产品范围从事直销经营活动的行为；</w:t>
      </w:r>
    </w:p>
    <w:p>
      <w:pPr>
        <w:pStyle w:val="21"/>
        <w:spacing w:line="400" w:lineRule="exact"/>
        <w:ind w:firstLine="210" w:firstLineChars="100"/>
        <w:rPr>
          <w:rFonts w:ascii="宋体" w:hAnsi="宋体"/>
          <w:sz w:val="21"/>
          <w:szCs w:val="21"/>
        </w:rPr>
      </w:pPr>
      <w:r>
        <w:rPr>
          <w:rFonts w:hint="eastAsia" w:ascii="宋体" w:hAnsi="宋体"/>
          <w:sz w:val="21"/>
          <w:szCs w:val="21"/>
        </w:rPr>
        <w:t>（三）直销企业有无违规招募、培训直销员以及对直销员违规计酬等行为；</w:t>
      </w:r>
    </w:p>
    <w:p>
      <w:pPr>
        <w:pStyle w:val="21"/>
        <w:spacing w:line="400" w:lineRule="exact"/>
        <w:ind w:firstLine="210" w:firstLineChars="100"/>
        <w:rPr>
          <w:rFonts w:ascii="宋体" w:hAnsi="宋体"/>
          <w:sz w:val="21"/>
          <w:szCs w:val="21"/>
        </w:rPr>
      </w:pPr>
      <w:r>
        <w:rPr>
          <w:rFonts w:hint="eastAsia" w:ascii="宋体" w:hAnsi="宋体"/>
          <w:sz w:val="21"/>
          <w:szCs w:val="21"/>
        </w:rPr>
        <w:t>（四）直销企业有无传销等违法经营行为；</w:t>
      </w:r>
    </w:p>
    <w:p>
      <w:pPr>
        <w:pStyle w:val="21"/>
        <w:spacing w:line="400" w:lineRule="exact"/>
        <w:ind w:firstLine="210" w:firstLineChars="100"/>
        <w:rPr>
          <w:rFonts w:ascii="宋体" w:hAnsi="宋体"/>
          <w:sz w:val="21"/>
          <w:szCs w:val="21"/>
        </w:rPr>
      </w:pPr>
      <w:r>
        <w:rPr>
          <w:rFonts w:hint="eastAsia" w:ascii="宋体" w:hAnsi="宋体"/>
          <w:sz w:val="21"/>
          <w:szCs w:val="21"/>
        </w:rPr>
        <w:t>（五）直销企业有无其他违法行为。</w:t>
      </w:r>
    </w:p>
    <w:p>
      <w:pPr>
        <w:pStyle w:val="21"/>
        <w:spacing w:line="400" w:lineRule="exact"/>
        <w:rPr>
          <w:rFonts w:ascii="宋体" w:hAnsi="宋体"/>
          <w:b/>
          <w:sz w:val="21"/>
          <w:szCs w:val="21"/>
        </w:rPr>
      </w:pPr>
      <w:r>
        <w:rPr>
          <w:rFonts w:hint="eastAsia" w:ascii="宋体" w:hAnsi="宋体"/>
          <w:b/>
          <w:sz w:val="21"/>
          <w:szCs w:val="21"/>
        </w:rPr>
        <w:t>三、监督检查方式及程序</w:t>
      </w:r>
    </w:p>
    <w:p>
      <w:pPr>
        <w:pStyle w:val="21"/>
        <w:spacing w:line="400" w:lineRule="exact"/>
        <w:ind w:firstLine="210" w:firstLineChars="100"/>
        <w:rPr>
          <w:rFonts w:ascii="宋体" w:hAnsi="宋体"/>
          <w:sz w:val="21"/>
          <w:szCs w:val="21"/>
        </w:rPr>
      </w:pPr>
      <w:r>
        <w:rPr>
          <w:rFonts w:hint="eastAsia" w:ascii="宋体" w:hAnsi="宋体"/>
          <w:sz w:val="21"/>
          <w:szCs w:val="21"/>
        </w:rPr>
        <w:t>（一）专项检查。对重大隐患问题、节假日、重大社会活动、上级交办事项等开展专项监督检查。对重大、疑难、复杂问题，及时向市工商局报告，或由市工商局协调力量查处。</w:t>
      </w:r>
    </w:p>
    <w:p>
      <w:pPr>
        <w:pStyle w:val="21"/>
        <w:spacing w:line="400" w:lineRule="exact"/>
        <w:ind w:firstLine="210" w:firstLineChars="100"/>
        <w:rPr>
          <w:rFonts w:ascii="宋体" w:hAnsi="宋体"/>
          <w:sz w:val="21"/>
          <w:szCs w:val="21"/>
        </w:rPr>
      </w:pPr>
      <w:r>
        <w:rPr>
          <w:rFonts w:hint="eastAsia" w:ascii="宋体" w:hAnsi="宋体"/>
          <w:sz w:val="21"/>
          <w:szCs w:val="21"/>
        </w:rPr>
        <w:t>（二）按照属地管理原则，县工商局根据群众投诉举报开展检查。</w:t>
      </w:r>
    </w:p>
    <w:p>
      <w:pPr>
        <w:pStyle w:val="21"/>
        <w:spacing w:line="400" w:lineRule="exact"/>
        <w:ind w:firstLine="210" w:firstLineChars="100"/>
        <w:rPr>
          <w:rFonts w:ascii="宋体" w:hAnsi="宋体"/>
          <w:sz w:val="21"/>
          <w:szCs w:val="21"/>
        </w:rPr>
      </w:pPr>
      <w:r>
        <w:rPr>
          <w:rFonts w:hint="eastAsia" w:ascii="宋体" w:hAnsi="宋体"/>
          <w:sz w:val="21"/>
          <w:szCs w:val="21"/>
        </w:rPr>
        <w:t>（三）日常监督检查。以科室基层分局为主，开展日常监督检查等。</w:t>
      </w:r>
    </w:p>
    <w:p>
      <w:pPr>
        <w:pStyle w:val="21"/>
        <w:spacing w:line="400" w:lineRule="exact"/>
        <w:rPr>
          <w:rFonts w:ascii="宋体" w:hAnsi="宋体"/>
          <w:b/>
          <w:sz w:val="21"/>
          <w:szCs w:val="21"/>
        </w:rPr>
      </w:pPr>
      <w:r>
        <w:rPr>
          <w:rFonts w:hint="eastAsia" w:ascii="宋体" w:hAnsi="宋体"/>
          <w:b/>
          <w:sz w:val="21"/>
          <w:szCs w:val="21"/>
        </w:rPr>
        <w:t>四、监督检查措施</w:t>
      </w:r>
    </w:p>
    <w:p>
      <w:pPr>
        <w:pStyle w:val="21"/>
        <w:spacing w:line="400" w:lineRule="exact"/>
        <w:ind w:firstLine="420" w:firstLineChars="200"/>
        <w:rPr>
          <w:rFonts w:ascii="宋体" w:hAnsi="宋体"/>
          <w:sz w:val="21"/>
          <w:szCs w:val="21"/>
        </w:rPr>
      </w:pPr>
      <w:r>
        <w:rPr>
          <w:rFonts w:hint="eastAsia" w:ascii="宋体" w:hAnsi="宋体"/>
          <w:sz w:val="21"/>
          <w:szCs w:val="21"/>
        </w:rPr>
        <w:t>工商局依据《直销管理条例》实施日常监督管理，发现有关企业有涉嫌违反本条例行为的，经主要负责人批准，可以责令其暂时停止有关的经营活动。进行现场检查时，检查人员不得少于2人，并应当出示合法证件；实施查封、扣押的，必须经县级以上工商局主要负责人批准。</w:t>
      </w:r>
    </w:p>
    <w:p>
      <w:pPr>
        <w:pStyle w:val="21"/>
        <w:spacing w:line="400" w:lineRule="exact"/>
        <w:ind w:firstLine="420" w:firstLineChars="200"/>
        <w:rPr>
          <w:rFonts w:ascii="宋体" w:hAnsi="宋体"/>
          <w:sz w:val="21"/>
          <w:szCs w:val="21"/>
        </w:rPr>
      </w:pPr>
      <w:r>
        <w:rPr>
          <w:rFonts w:hint="eastAsia" w:ascii="宋体" w:hAnsi="宋体"/>
          <w:sz w:val="21"/>
          <w:szCs w:val="21"/>
        </w:rPr>
        <w:t>进行现场检查可以采取下列措施：</w:t>
      </w:r>
    </w:p>
    <w:p>
      <w:pPr>
        <w:pStyle w:val="21"/>
        <w:spacing w:line="400" w:lineRule="exact"/>
        <w:ind w:firstLine="210" w:firstLineChars="100"/>
        <w:rPr>
          <w:rFonts w:ascii="宋体" w:hAnsi="宋体"/>
          <w:sz w:val="21"/>
          <w:szCs w:val="21"/>
        </w:rPr>
      </w:pPr>
      <w:r>
        <w:rPr>
          <w:rFonts w:hint="eastAsia" w:ascii="宋体" w:hAnsi="宋体"/>
          <w:sz w:val="21"/>
          <w:szCs w:val="21"/>
        </w:rPr>
        <w:t>（一）进入相关企业进行检查；</w:t>
      </w:r>
    </w:p>
    <w:p>
      <w:pPr>
        <w:pStyle w:val="21"/>
        <w:spacing w:line="400" w:lineRule="exact"/>
        <w:ind w:firstLine="210" w:firstLineChars="100"/>
        <w:rPr>
          <w:rFonts w:ascii="宋体" w:hAnsi="宋体"/>
          <w:sz w:val="21"/>
          <w:szCs w:val="21"/>
        </w:rPr>
      </w:pPr>
      <w:r>
        <w:rPr>
          <w:rFonts w:hint="eastAsia" w:ascii="宋体" w:hAnsi="宋体"/>
          <w:sz w:val="21"/>
          <w:szCs w:val="21"/>
        </w:rPr>
        <w:t>（二）要求相关企业提供有关文件、资料和证明材料；</w:t>
      </w:r>
    </w:p>
    <w:p>
      <w:pPr>
        <w:pStyle w:val="21"/>
        <w:spacing w:line="400" w:lineRule="exact"/>
        <w:ind w:firstLine="210" w:firstLineChars="100"/>
        <w:rPr>
          <w:rFonts w:ascii="宋体" w:hAnsi="宋体"/>
          <w:sz w:val="21"/>
          <w:szCs w:val="21"/>
        </w:rPr>
      </w:pPr>
      <w:r>
        <w:rPr>
          <w:rFonts w:hint="eastAsia" w:ascii="宋体" w:hAnsi="宋体"/>
          <w:sz w:val="21"/>
          <w:szCs w:val="21"/>
        </w:rPr>
        <w:t>（三）询问当事人、利害关系人和其他有关人员，并要求其提供有关材料；</w:t>
      </w:r>
    </w:p>
    <w:p>
      <w:pPr>
        <w:pStyle w:val="21"/>
        <w:spacing w:line="400" w:lineRule="exact"/>
        <w:ind w:firstLine="210" w:firstLineChars="100"/>
        <w:rPr>
          <w:rFonts w:ascii="宋体" w:hAnsi="宋体"/>
          <w:sz w:val="21"/>
          <w:szCs w:val="21"/>
        </w:rPr>
      </w:pPr>
      <w:r>
        <w:rPr>
          <w:rFonts w:hint="eastAsia" w:ascii="宋体" w:hAnsi="宋体"/>
          <w:sz w:val="21"/>
          <w:szCs w:val="21"/>
        </w:rPr>
        <w:t>（四）查阅、复制、查封、扣押相关企业与直销活动有关的材料和非法财物；</w:t>
      </w:r>
    </w:p>
    <w:p>
      <w:pPr>
        <w:pStyle w:val="21"/>
        <w:spacing w:line="400" w:lineRule="exact"/>
        <w:ind w:firstLine="210" w:firstLineChars="100"/>
        <w:rPr>
          <w:rFonts w:ascii="宋体" w:hAnsi="宋体"/>
          <w:sz w:val="21"/>
          <w:szCs w:val="21"/>
        </w:rPr>
      </w:pPr>
      <w:r>
        <w:rPr>
          <w:rFonts w:hint="eastAsia" w:ascii="宋体" w:hAnsi="宋体"/>
          <w:sz w:val="21"/>
          <w:szCs w:val="21"/>
        </w:rPr>
        <w:t>（五）检查有关人员的直销培训员证、直销员证等证件。</w:t>
      </w:r>
    </w:p>
    <w:p>
      <w:pPr>
        <w:pStyle w:val="21"/>
        <w:spacing w:line="400" w:lineRule="exact"/>
        <w:rPr>
          <w:rFonts w:ascii="宋体" w:hAnsi="宋体"/>
          <w:b/>
          <w:sz w:val="21"/>
          <w:szCs w:val="21"/>
        </w:rPr>
      </w:pPr>
      <w:r>
        <w:rPr>
          <w:rFonts w:hint="eastAsia" w:ascii="宋体" w:hAnsi="宋体"/>
          <w:b/>
          <w:sz w:val="21"/>
          <w:szCs w:val="21"/>
        </w:rPr>
        <w:t>五、监督检查处理</w:t>
      </w:r>
    </w:p>
    <w:p>
      <w:pPr>
        <w:pStyle w:val="21"/>
        <w:spacing w:line="400" w:lineRule="exact"/>
        <w:ind w:firstLine="420" w:firstLineChars="200"/>
        <w:rPr>
          <w:rFonts w:ascii="宋体" w:hAnsi="宋体"/>
          <w:sz w:val="21"/>
          <w:szCs w:val="21"/>
        </w:rPr>
      </w:pPr>
      <w:r>
        <w:rPr>
          <w:rFonts w:hint="eastAsia" w:ascii="宋体" w:hAnsi="宋体"/>
          <w:sz w:val="21"/>
          <w:szCs w:val="21"/>
        </w:rPr>
        <w:t>根据具体情况，可作如下处理：</w:t>
      </w:r>
    </w:p>
    <w:p>
      <w:pPr>
        <w:pStyle w:val="21"/>
        <w:spacing w:line="400" w:lineRule="exact"/>
        <w:ind w:firstLine="210" w:firstLineChars="100"/>
        <w:rPr>
          <w:rFonts w:ascii="宋体" w:hAnsi="宋体"/>
          <w:sz w:val="21"/>
          <w:szCs w:val="21"/>
        </w:rPr>
      </w:pPr>
      <w:r>
        <w:rPr>
          <w:rFonts w:hint="eastAsia" w:ascii="宋体" w:hAnsi="宋体"/>
          <w:sz w:val="21"/>
          <w:szCs w:val="21"/>
        </w:rPr>
        <w:t>（一）没收违法所得；</w:t>
      </w:r>
    </w:p>
    <w:p>
      <w:pPr>
        <w:pStyle w:val="21"/>
        <w:spacing w:line="400" w:lineRule="exact"/>
        <w:ind w:firstLine="210" w:firstLineChars="100"/>
        <w:rPr>
          <w:rFonts w:ascii="宋体" w:hAnsi="宋体"/>
          <w:sz w:val="21"/>
          <w:szCs w:val="21"/>
        </w:rPr>
      </w:pPr>
      <w:r>
        <w:rPr>
          <w:rFonts w:hint="eastAsia" w:ascii="宋体" w:hAnsi="宋体"/>
          <w:sz w:val="21"/>
          <w:szCs w:val="21"/>
        </w:rPr>
        <w:t>（二）处以罚款；</w:t>
      </w:r>
    </w:p>
    <w:p>
      <w:pPr>
        <w:pStyle w:val="21"/>
        <w:spacing w:line="400" w:lineRule="exact"/>
        <w:ind w:firstLine="210" w:firstLineChars="100"/>
        <w:rPr>
          <w:rFonts w:ascii="宋体" w:hAnsi="宋体"/>
          <w:sz w:val="21"/>
          <w:szCs w:val="21"/>
        </w:rPr>
      </w:pPr>
      <w:r>
        <w:rPr>
          <w:rFonts w:hint="eastAsia" w:ascii="宋体" w:hAnsi="宋体"/>
          <w:sz w:val="21"/>
          <w:szCs w:val="21"/>
        </w:rPr>
        <w:t>（三）依法取缔；</w:t>
      </w:r>
    </w:p>
    <w:p>
      <w:pPr>
        <w:pStyle w:val="21"/>
        <w:spacing w:line="400" w:lineRule="exact"/>
        <w:ind w:firstLine="210" w:firstLineChars="100"/>
        <w:rPr>
          <w:rFonts w:ascii="宋体" w:hAnsi="宋体"/>
          <w:sz w:val="21"/>
          <w:szCs w:val="21"/>
        </w:rPr>
      </w:pPr>
      <w:r>
        <w:rPr>
          <w:rFonts w:hint="eastAsia" w:ascii="宋体" w:hAnsi="宋体"/>
          <w:sz w:val="21"/>
          <w:szCs w:val="21"/>
        </w:rPr>
        <w:t>（四）责令直销企业撤销直销员资格；</w:t>
      </w:r>
    </w:p>
    <w:p>
      <w:pPr>
        <w:pStyle w:val="21"/>
        <w:spacing w:line="400" w:lineRule="exact"/>
        <w:ind w:firstLine="210" w:firstLineChars="100"/>
        <w:rPr>
          <w:rFonts w:ascii="宋体" w:hAnsi="宋体"/>
          <w:sz w:val="21"/>
          <w:szCs w:val="21"/>
        </w:rPr>
      </w:pPr>
      <w:r>
        <w:rPr>
          <w:rFonts w:hint="eastAsia" w:ascii="宋体" w:hAnsi="宋体"/>
          <w:sz w:val="21"/>
          <w:szCs w:val="21"/>
        </w:rPr>
        <w:t>（五）吊销营业执照；</w:t>
      </w:r>
    </w:p>
    <w:p>
      <w:pPr>
        <w:pStyle w:val="21"/>
        <w:spacing w:line="400" w:lineRule="exact"/>
        <w:ind w:firstLine="210" w:firstLineChars="100"/>
        <w:rPr>
          <w:rFonts w:ascii="宋体" w:hAnsi="宋体"/>
          <w:sz w:val="21"/>
          <w:szCs w:val="21"/>
        </w:rPr>
      </w:pPr>
      <w:r>
        <w:rPr>
          <w:rFonts w:hint="eastAsia" w:ascii="宋体" w:hAnsi="宋体"/>
          <w:sz w:val="21"/>
          <w:szCs w:val="21"/>
        </w:rPr>
        <w:t>（六）对涉嫌犯罪的，依法移送司法机关追究刑事责任。</w:t>
      </w:r>
    </w:p>
    <w:p>
      <w:pPr>
        <w:pStyle w:val="21"/>
        <w:spacing w:line="400" w:lineRule="exact"/>
        <w:jc w:val="center"/>
        <w:rPr>
          <w:rFonts w:ascii="宋体" w:hAnsi="宋体"/>
          <w:sz w:val="21"/>
          <w:szCs w:val="21"/>
        </w:rPr>
      </w:pPr>
    </w:p>
    <w:p>
      <w:pPr>
        <w:pStyle w:val="21"/>
        <w:spacing w:line="400" w:lineRule="exact"/>
        <w:jc w:val="center"/>
        <w:rPr>
          <w:rFonts w:ascii="宋体" w:hAnsi="宋体"/>
          <w:sz w:val="32"/>
          <w:szCs w:val="32"/>
        </w:rPr>
      </w:pPr>
      <w:r>
        <w:rPr>
          <w:rFonts w:hint="eastAsia" w:ascii="宋体" w:hAnsi="宋体"/>
          <w:sz w:val="32"/>
          <w:szCs w:val="32"/>
        </w:rPr>
        <w:t>流通领域商品（食品除外）的质量监督管理</w:t>
      </w:r>
    </w:p>
    <w:p>
      <w:pPr>
        <w:pStyle w:val="21"/>
        <w:spacing w:line="400" w:lineRule="exact"/>
        <w:ind w:firstLine="420" w:firstLineChars="200"/>
        <w:rPr>
          <w:rFonts w:ascii="宋体" w:hAnsi="宋体"/>
          <w:sz w:val="21"/>
          <w:szCs w:val="21"/>
        </w:rPr>
      </w:pPr>
      <w:r>
        <w:rPr>
          <w:rFonts w:hint="eastAsia" w:ascii="宋体" w:hAnsi="宋体"/>
          <w:sz w:val="21"/>
          <w:szCs w:val="21"/>
        </w:rPr>
        <w:t>为了加强流通领域商品（食品除外）质量监督管理，保护消费者合法权益，特制定如下监督管理措施。</w:t>
      </w:r>
    </w:p>
    <w:p>
      <w:pPr>
        <w:pStyle w:val="21"/>
        <w:spacing w:line="400" w:lineRule="exact"/>
        <w:rPr>
          <w:rFonts w:ascii="宋体" w:hAnsi="宋体"/>
          <w:b/>
          <w:sz w:val="21"/>
          <w:szCs w:val="21"/>
        </w:rPr>
      </w:pPr>
      <w:r>
        <w:rPr>
          <w:rFonts w:hint="eastAsia" w:ascii="宋体" w:hAnsi="宋体"/>
          <w:b/>
          <w:sz w:val="21"/>
          <w:szCs w:val="21"/>
        </w:rPr>
        <w:t>一、监督检查对象</w:t>
      </w:r>
    </w:p>
    <w:p>
      <w:pPr>
        <w:pStyle w:val="21"/>
        <w:spacing w:line="400" w:lineRule="exact"/>
        <w:ind w:firstLine="420" w:firstLineChars="200"/>
        <w:rPr>
          <w:rFonts w:ascii="宋体" w:hAnsi="宋体"/>
          <w:sz w:val="21"/>
          <w:szCs w:val="21"/>
        </w:rPr>
      </w:pPr>
      <w:r>
        <w:rPr>
          <w:rFonts w:hint="eastAsia" w:ascii="宋体" w:hAnsi="宋体"/>
          <w:sz w:val="21"/>
          <w:szCs w:val="21"/>
        </w:rPr>
        <w:t>流通领域商品（食品除外）的经营者</w:t>
      </w:r>
    </w:p>
    <w:p>
      <w:pPr>
        <w:pStyle w:val="21"/>
        <w:spacing w:line="400" w:lineRule="exact"/>
        <w:rPr>
          <w:rFonts w:ascii="宋体" w:hAnsi="宋体"/>
          <w:b/>
          <w:sz w:val="21"/>
          <w:szCs w:val="21"/>
        </w:rPr>
      </w:pPr>
      <w:r>
        <w:rPr>
          <w:rFonts w:hint="eastAsia" w:ascii="宋体" w:hAnsi="宋体"/>
          <w:b/>
          <w:sz w:val="21"/>
          <w:szCs w:val="21"/>
        </w:rPr>
        <w:t>二、监督检查内容</w:t>
      </w:r>
    </w:p>
    <w:p>
      <w:pPr>
        <w:pStyle w:val="21"/>
        <w:spacing w:line="400" w:lineRule="exact"/>
        <w:ind w:firstLine="420" w:firstLineChars="200"/>
        <w:rPr>
          <w:rFonts w:ascii="宋体" w:hAnsi="宋体"/>
          <w:sz w:val="21"/>
          <w:szCs w:val="21"/>
        </w:rPr>
      </w:pPr>
      <w:r>
        <w:rPr>
          <w:rFonts w:hint="eastAsia" w:ascii="宋体" w:hAnsi="宋体"/>
          <w:sz w:val="21"/>
          <w:szCs w:val="21"/>
        </w:rPr>
        <w:t>流通领域商品（食品除外）质量监督管理</w:t>
      </w:r>
    </w:p>
    <w:p>
      <w:pPr>
        <w:pStyle w:val="21"/>
        <w:spacing w:line="400" w:lineRule="exact"/>
        <w:rPr>
          <w:rFonts w:ascii="宋体" w:hAnsi="宋体"/>
          <w:b/>
          <w:sz w:val="21"/>
          <w:szCs w:val="21"/>
        </w:rPr>
      </w:pPr>
      <w:r>
        <w:rPr>
          <w:rFonts w:hint="eastAsia" w:ascii="宋体" w:hAnsi="宋体"/>
          <w:b/>
          <w:sz w:val="21"/>
          <w:szCs w:val="21"/>
        </w:rPr>
        <w:t>三、监督检查方式</w:t>
      </w:r>
    </w:p>
    <w:p>
      <w:pPr>
        <w:pStyle w:val="21"/>
        <w:spacing w:line="400" w:lineRule="exact"/>
        <w:ind w:firstLine="420" w:firstLineChars="200"/>
        <w:rPr>
          <w:rFonts w:ascii="宋体" w:hAnsi="宋体"/>
          <w:sz w:val="21"/>
          <w:szCs w:val="21"/>
        </w:rPr>
      </w:pPr>
      <w:r>
        <w:rPr>
          <w:rFonts w:hint="eastAsia" w:ascii="宋体" w:hAnsi="宋体"/>
          <w:sz w:val="21"/>
          <w:szCs w:val="21"/>
        </w:rPr>
        <w:t>定期或不定期抽查检验</w:t>
      </w:r>
    </w:p>
    <w:p>
      <w:pPr>
        <w:pStyle w:val="21"/>
        <w:spacing w:line="400" w:lineRule="exact"/>
        <w:rPr>
          <w:rFonts w:ascii="宋体" w:hAnsi="宋体"/>
          <w:b/>
          <w:sz w:val="21"/>
          <w:szCs w:val="21"/>
        </w:rPr>
      </w:pPr>
      <w:r>
        <w:rPr>
          <w:rFonts w:hint="eastAsia" w:ascii="宋体" w:hAnsi="宋体"/>
          <w:b/>
          <w:sz w:val="21"/>
          <w:szCs w:val="21"/>
        </w:rPr>
        <w:t>四、监督检查程序</w:t>
      </w:r>
    </w:p>
    <w:p>
      <w:pPr>
        <w:pStyle w:val="21"/>
        <w:spacing w:line="400" w:lineRule="exact"/>
        <w:ind w:firstLine="316" w:firstLineChars="150"/>
        <w:rPr>
          <w:rFonts w:ascii="宋体" w:hAnsi="宋体"/>
          <w:b/>
          <w:sz w:val="21"/>
          <w:szCs w:val="21"/>
        </w:rPr>
      </w:pPr>
      <w:r>
        <w:rPr>
          <w:rFonts w:hint="eastAsia" w:ascii="宋体" w:hAnsi="宋体"/>
          <w:b/>
          <w:sz w:val="21"/>
          <w:szCs w:val="21"/>
        </w:rPr>
        <w:t>（一）制定抽检实施方案。</w:t>
      </w:r>
    </w:p>
    <w:p>
      <w:pPr>
        <w:pStyle w:val="21"/>
        <w:spacing w:line="400" w:lineRule="exact"/>
        <w:ind w:firstLine="420" w:firstLineChars="200"/>
        <w:rPr>
          <w:rFonts w:ascii="宋体" w:hAnsi="宋体"/>
          <w:sz w:val="21"/>
          <w:szCs w:val="21"/>
        </w:rPr>
      </w:pPr>
      <w:r>
        <w:rPr>
          <w:rFonts w:hint="eastAsia" w:ascii="宋体" w:hAnsi="宋体"/>
          <w:sz w:val="21"/>
          <w:szCs w:val="21"/>
        </w:rPr>
        <w:t>抽检实施方案应当包括抽检的商品品种、承检机构、抽样地点、样品数量、抽检程序、检验标准、检验项目、判定原则、检验结果通知、复检安排、费用预算等。</w:t>
      </w:r>
    </w:p>
    <w:p>
      <w:pPr>
        <w:pStyle w:val="21"/>
        <w:spacing w:line="400" w:lineRule="exact"/>
        <w:ind w:firstLine="316" w:firstLineChars="150"/>
        <w:rPr>
          <w:rFonts w:ascii="宋体" w:hAnsi="宋体"/>
          <w:sz w:val="21"/>
          <w:szCs w:val="21"/>
        </w:rPr>
      </w:pPr>
      <w:r>
        <w:rPr>
          <w:rFonts w:hint="eastAsia" w:ascii="宋体" w:hAnsi="宋体"/>
          <w:b/>
          <w:sz w:val="21"/>
          <w:szCs w:val="21"/>
        </w:rPr>
        <w:t>（二）实施抽检。</w:t>
      </w:r>
    </w:p>
    <w:p>
      <w:pPr>
        <w:pStyle w:val="21"/>
        <w:spacing w:line="400" w:lineRule="exact"/>
        <w:ind w:firstLine="420" w:firstLineChars="200"/>
        <w:rPr>
          <w:rFonts w:ascii="宋体" w:hAnsi="宋体"/>
          <w:sz w:val="21"/>
          <w:szCs w:val="21"/>
        </w:rPr>
      </w:pPr>
      <w:r>
        <w:rPr>
          <w:rFonts w:hint="eastAsia" w:ascii="宋体" w:hAnsi="宋体"/>
          <w:sz w:val="21"/>
          <w:szCs w:val="21"/>
        </w:rPr>
        <w:t>抽检时，工商行政管理执法人员不得少于两人，并应当向被抽检的经营者出示行政执法证和抽检通知书。抽检所需检验用样品，应按经营者进货价格购买。检验不进行破坏性测试且对样品质量不造成实质影响的，检验用样品可以由经营者无偿提供。抽检所需备份样品由经营者无偿提供。</w:t>
      </w:r>
    </w:p>
    <w:p>
      <w:pPr>
        <w:pStyle w:val="21"/>
        <w:spacing w:line="400" w:lineRule="exact"/>
        <w:ind w:firstLine="316" w:firstLineChars="150"/>
        <w:rPr>
          <w:rFonts w:ascii="宋体" w:hAnsi="宋体"/>
          <w:sz w:val="21"/>
          <w:szCs w:val="21"/>
        </w:rPr>
      </w:pPr>
      <w:r>
        <w:rPr>
          <w:rFonts w:hint="eastAsia" w:ascii="宋体" w:hAnsi="宋体"/>
          <w:b/>
          <w:sz w:val="21"/>
          <w:szCs w:val="21"/>
        </w:rPr>
        <w:t>（三）初检结果及告知。</w:t>
      </w:r>
    </w:p>
    <w:p>
      <w:pPr>
        <w:pStyle w:val="21"/>
        <w:spacing w:line="400" w:lineRule="exact"/>
        <w:ind w:firstLine="315" w:firstLineChars="150"/>
        <w:rPr>
          <w:rFonts w:ascii="宋体" w:hAnsi="宋体"/>
          <w:sz w:val="21"/>
          <w:szCs w:val="21"/>
        </w:rPr>
      </w:pPr>
      <w:r>
        <w:rPr>
          <w:rFonts w:hint="eastAsia" w:ascii="宋体" w:hAnsi="宋体"/>
          <w:sz w:val="21"/>
          <w:szCs w:val="21"/>
        </w:rPr>
        <w:t>承检机构应依法开展检验工作，应及时将检验结果报送实施抽检的工商行政管理部门，并严格遵守相关保密规定。实施抽检的工商行政管理部门应当自收到初检结果之日起五个工作日内通知被抽样的经营者。</w:t>
      </w:r>
    </w:p>
    <w:p>
      <w:pPr>
        <w:pStyle w:val="21"/>
        <w:spacing w:line="400" w:lineRule="exact"/>
        <w:ind w:firstLine="310" w:firstLineChars="147"/>
        <w:rPr>
          <w:rFonts w:ascii="宋体" w:hAnsi="宋体"/>
          <w:b/>
          <w:sz w:val="21"/>
          <w:szCs w:val="21"/>
        </w:rPr>
      </w:pPr>
      <w:r>
        <w:rPr>
          <w:rFonts w:hint="eastAsia" w:ascii="宋体" w:hAnsi="宋体"/>
          <w:b/>
          <w:sz w:val="21"/>
          <w:szCs w:val="21"/>
        </w:rPr>
        <w:t>（四）复检申请及复检实施。</w:t>
      </w:r>
    </w:p>
    <w:p>
      <w:pPr>
        <w:pStyle w:val="21"/>
        <w:spacing w:line="400" w:lineRule="exact"/>
        <w:ind w:firstLine="420" w:firstLineChars="200"/>
        <w:rPr>
          <w:rFonts w:ascii="宋体" w:hAnsi="宋体"/>
          <w:sz w:val="21"/>
          <w:szCs w:val="21"/>
        </w:rPr>
      </w:pPr>
      <w:r>
        <w:rPr>
          <w:rFonts w:hint="eastAsia" w:ascii="宋体" w:hAnsi="宋体"/>
          <w:sz w:val="21"/>
          <w:szCs w:val="21"/>
        </w:rPr>
        <w:t>被抽样的经营者或者样品标称生产者对检验结果有异议的，应当自收到检验结果通知书之日起十五日内，向实施抽检的工商行政管理部门提出书面复检申请。实施抽检的工商行政管理部门收到复检申请后，应当及时确定具备法定资质的复检机构，并书面通知复检申请人和承检机构。实施抽检的工商行政管理部门应当自收到复检结果之日起五个工作日内通知复检申请人。</w:t>
      </w:r>
    </w:p>
    <w:p>
      <w:pPr>
        <w:pStyle w:val="21"/>
        <w:spacing w:line="400" w:lineRule="exact"/>
        <w:rPr>
          <w:rFonts w:ascii="宋体" w:hAnsi="宋体"/>
          <w:b/>
          <w:sz w:val="21"/>
          <w:szCs w:val="21"/>
        </w:rPr>
      </w:pPr>
      <w:r>
        <w:rPr>
          <w:rFonts w:hint="eastAsia" w:ascii="宋体" w:hAnsi="宋体"/>
          <w:b/>
          <w:sz w:val="21"/>
          <w:szCs w:val="21"/>
        </w:rPr>
        <w:t>五、监督检查措施及处理</w:t>
      </w:r>
    </w:p>
    <w:p>
      <w:pPr>
        <w:pStyle w:val="21"/>
        <w:spacing w:line="400" w:lineRule="exact"/>
        <w:ind w:firstLine="420" w:firstLineChars="200"/>
        <w:rPr>
          <w:rFonts w:ascii="宋体" w:hAnsi="宋体"/>
          <w:sz w:val="21"/>
          <w:szCs w:val="21"/>
        </w:rPr>
      </w:pPr>
      <w:r>
        <w:rPr>
          <w:rFonts w:hint="eastAsia" w:ascii="宋体" w:hAnsi="宋体"/>
          <w:sz w:val="21"/>
          <w:szCs w:val="21"/>
        </w:rPr>
        <w:t>对认定为销售不合格商品的违法行为，实施抽检的工商行政管理部门应当依据相关法律、法规和规章进行查处，并及时向社会公布抽检结果。</w:t>
      </w:r>
    </w:p>
    <w:p>
      <w:pPr>
        <w:pStyle w:val="21"/>
        <w:spacing w:line="400" w:lineRule="exact"/>
        <w:rPr>
          <w:rFonts w:ascii="宋体" w:hAnsi="宋体"/>
          <w:sz w:val="21"/>
          <w:szCs w:val="21"/>
        </w:rPr>
      </w:pPr>
    </w:p>
    <w:p>
      <w:pPr>
        <w:pStyle w:val="21"/>
        <w:spacing w:line="400" w:lineRule="exact"/>
        <w:jc w:val="center"/>
        <w:rPr>
          <w:rFonts w:ascii="宋体" w:hAnsi="宋体"/>
          <w:sz w:val="32"/>
          <w:szCs w:val="32"/>
        </w:rPr>
      </w:pPr>
      <w:r>
        <w:rPr>
          <w:rFonts w:hint="eastAsia" w:ascii="宋体" w:hAnsi="宋体"/>
          <w:sz w:val="32"/>
          <w:szCs w:val="32"/>
        </w:rPr>
        <w:t>行政处罚自由裁量权规范管理</w:t>
      </w:r>
    </w:p>
    <w:p>
      <w:pPr>
        <w:pStyle w:val="21"/>
        <w:spacing w:line="400" w:lineRule="exact"/>
        <w:ind w:firstLine="420" w:firstLineChars="200"/>
        <w:rPr>
          <w:rFonts w:ascii="宋体" w:hAnsi="宋体"/>
          <w:sz w:val="21"/>
          <w:szCs w:val="21"/>
        </w:rPr>
      </w:pPr>
      <w:r>
        <w:rPr>
          <w:rFonts w:hint="eastAsia" w:ascii="宋体" w:hAnsi="宋体"/>
          <w:sz w:val="21"/>
          <w:szCs w:val="21"/>
        </w:rPr>
        <w:t>为正确适用工商行政管理法律、法规和规章，维护公平竞争的市场经济秩序，杜绝违法裁量、随意裁量、滥用自由裁量权的现象，切实保障案件当事人的合法权益，促进严格、规范、公正、文明执法，根据《行政处罚法》、《河北省人民政府关于建立行政裁量权基准制度的指导意见》（冀政[2010]152号)，结合我县工商执法实际，严格执行省工商局制定的行政处罚自由裁量权基准制度。</w:t>
      </w:r>
    </w:p>
    <w:p>
      <w:pPr>
        <w:pStyle w:val="21"/>
        <w:spacing w:line="400" w:lineRule="exact"/>
        <w:rPr>
          <w:rFonts w:ascii="宋体" w:hAnsi="宋体"/>
          <w:b/>
          <w:sz w:val="21"/>
          <w:szCs w:val="21"/>
        </w:rPr>
      </w:pPr>
      <w:r>
        <w:rPr>
          <w:rFonts w:hint="eastAsia" w:ascii="宋体" w:hAnsi="宋体"/>
          <w:sz w:val="21"/>
          <w:szCs w:val="21"/>
        </w:rPr>
        <w:t>　　</w:t>
      </w:r>
      <w:r>
        <w:rPr>
          <w:rFonts w:hint="eastAsia" w:ascii="宋体" w:hAnsi="宋体"/>
          <w:b/>
          <w:sz w:val="21"/>
          <w:szCs w:val="21"/>
        </w:rPr>
        <w:t>一、适用范围</w:t>
      </w:r>
      <w:r>
        <w:rPr>
          <w:rFonts w:hint="eastAsia" w:ascii="宋体" w:hAnsi="宋体"/>
          <w:b/>
          <w:sz w:val="21"/>
          <w:szCs w:val="21"/>
        </w:rPr>
        <w:tab/>
      </w:r>
    </w:p>
    <w:p>
      <w:pPr>
        <w:pStyle w:val="21"/>
        <w:spacing w:line="400" w:lineRule="exact"/>
        <w:rPr>
          <w:rFonts w:ascii="宋体" w:hAnsi="宋体"/>
          <w:sz w:val="21"/>
          <w:szCs w:val="21"/>
        </w:rPr>
      </w:pPr>
      <w:r>
        <w:rPr>
          <w:rFonts w:hint="eastAsia" w:ascii="宋体" w:hAnsi="宋体"/>
          <w:sz w:val="21"/>
          <w:szCs w:val="21"/>
        </w:rPr>
        <w:t xml:space="preserve">    县工商行政管理机关及其派出机构。</w:t>
      </w:r>
    </w:p>
    <w:p>
      <w:pPr>
        <w:pStyle w:val="21"/>
        <w:spacing w:line="400" w:lineRule="exact"/>
        <w:rPr>
          <w:rFonts w:ascii="宋体" w:hAnsi="宋体"/>
          <w:b/>
          <w:sz w:val="21"/>
          <w:szCs w:val="21"/>
        </w:rPr>
      </w:pPr>
      <w:r>
        <w:rPr>
          <w:rFonts w:hint="eastAsia" w:ascii="宋体" w:hAnsi="宋体"/>
          <w:sz w:val="21"/>
          <w:szCs w:val="21"/>
        </w:rPr>
        <w:t>　　</w:t>
      </w:r>
      <w:r>
        <w:rPr>
          <w:rFonts w:hint="eastAsia" w:ascii="宋体" w:hAnsi="宋体"/>
          <w:b/>
          <w:sz w:val="21"/>
          <w:szCs w:val="21"/>
        </w:rPr>
        <w:t>二、规范行政处罚裁量权的基本原则</w:t>
      </w:r>
    </w:p>
    <w:p>
      <w:pPr>
        <w:pStyle w:val="21"/>
        <w:spacing w:line="400" w:lineRule="exact"/>
        <w:rPr>
          <w:rFonts w:ascii="宋体" w:hAnsi="宋体"/>
          <w:sz w:val="21"/>
          <w:szCs w:val="21"/>
        </w:rPr>
      </w:pPr>
      <w:r>
        <w:rPr>
          <w:rFonts w:hint="eastAsia" w:ascii="宋体" w:hAnsi="宋体"/>
          <w:sz w:val="21"/>
          <w:szCs w:val="21"/>
        </w:rPr>
        <w:t>　　（一）公平公正原则。工商行政管理机关行使自由裁量权时，应当平等对待每一个案件当事人。对违法性质、事实、情节、社会危害性等因素基本相同的案件当事人实施行政处罚时，适用的法律依据、处罚种类和幅度应当基本一致，做到前后一致、遵循惯例、等同对待。</w:t>
      </w:r>
    </w:p>
    <w:p>
      <w:pPr>
        <w:pStyle w:val="21"/>
        <w:spacing w:line="400" w:lineRule="exact"/>
        <w:rPr>
          <w:rFonts w:ascii="宋体" w:hAnsi="宋体"/>
          <w:sz w:val="21"/>
          <w:szCs w:val="21"/>
        </w:rPr>
      </w:pPr>
      <w:r>
        <w:rPr>
          <w:rFonts w:hint="eastAsia" w:ascii="宋体" w:hAnsi="宋体"/>
          <w:sz w:val="21"/>
          <w:szCs w:val="21"/>
        </w:rPr>
        <w:t>　　（二）过罚相当原则。工商行政管理机关行使自由裁量权时，必须以事实为依据，以法律为准绳，与违法行为的性质、事实、情节、社会危害性相当，禁止处罚畸轻畸重、重责轻罚、轻责重罚。</w:t>
      </w:r>
    </w:p>
    <w:p>
      <w:pPr>
        <w:pStyle w:val="21"/>
        <w:spacing w:line="400" w:lineRule="exact"/>
        <w:rPr>
          <w:rFonts w:ascii="宋体" w:hAnsi="宋体"/>
          <w:sz w:val="21"/>
          <w:szCs w:val="21"/>
        </w:rPr>
      </w:pPr>
      <w:r>
        <w:rPr>
          <w:rFonts w:hint="eastAsia" w:ascii="宋体" w:hAnsi="宋体"/>
          <w:sz w:val="21"/>
          <w:szCs w:val="21"/>
        </w:rPr>
        <w:t>　　（三）综合裁量原则。工商行政管理机关行使自由裁量权时，必须体现立法目的和精神，符合社会公认的基本准则和价值目标，要全面考量案件的主体、客体、主观、客观等具体情况，不能片面考虑某一情节。</w:t>
      </w:r>
    </w:p>
    <w:p>
      <w:pPr>
        <w:pStyle w:val="21"/>
        <w:spacing w:line="400" w:lineRule="exact"/>
        <w:ind w:firstLine="420" w:firstLineChars="200"/>
        <w:rPr>
          <w:rFonts w:ascii="宋体" w:hAnsi="宋体"/>
          <w:sz w:val="21"/>
          <w:szCs w:val="21"/>
        </w:rPr>
      </w:pPr>
      <w:r>
        <w:rPr>
          <w:rFonts w:hint="eastAsia" w:ascii="宋体" w:hAnsi="宋体"/>
          <w:sz w:val="21"/>
          <w:szCs w:val="21"/>
        </w:rPr>
        <w:t>（四）程序正当原则。工商行政管理机关行使自由裁量权时，必须遵循法定的程序，充分听取案件当事人的意见，依法保障案件当事人的知情权、参与权和救济权。</w:t>
      </w:r>
    </w:p>
    <w:p>
      <w:pPr>
        <w:pStyle w:val="21"/>
        <w:spacing w:line="400" w:lineRule="exact"/>
        <w:ind w:firstLine="420" w:firstLineChars="200"/>
        <w:rPr>
          <w:rFonts w:ascii="宋体" w:hAnsi="宋体"/>
          <w:sz w:val="21"/>
          <w:szCs w:val="21"/>
        </w:rPr>
      </w:pPr>
      <w:r>
        <w:rPr>
          <w:rFonts w:hint="eastAsia" w:ascii="宋体" w:hAnsi="宋体"/>
          <w:sz w:val="21"/>
          <w:szCs w:val="21"/>
        </w:rPr>
        <w:t>（五）处罚与教育相结合原则。工商行政管理机关行使自由裁量权时，要坚持处罚与教育相结合，制裁违法行为是手段，教育案件当事人自觉遵守法律是目的。</w:t>
      </w:r>
    </w:p>
    <w:p>
      <w:pPr>
        <w:pStyle w:val="21"/>
        <w:spacing w:line="400" w:lineRule="exact"/>
        <w:rPr>
          <w:rFonts w:ascii="宋体" w:hAnsi="宋体"/>
          <w:b/>
          <w:sz w:val="21"/>
          <w:szCs w:val="21"/>
        </w:rPr>
      </w:pPr>
      <w:r>
        <w:rPr>
          <w:rFonts w:hint="eastAsia" w:ascii="宋体" w:hAnsi="宋体"/>
          <w:sz w:val="21"/>
          <w:szCs w:val="21"/>
        </w:rPr>
        <w:t>　　</w:t>
      </w:r>
      <w:r>
        <w:rPr>
          <w:rFonts w:hint="eastAsia" w:ascii="宋体" w:hAnsi="宋体"/>
          <w:b/>
          <w:sz w:val="21"/>
          <w:szCs w:val="21"/>
        </w:rPr>
        <w:t>三、主要内容</w:t>
      </w:r>
    </w:p>
    <w:p>
      <w:pPr>
        <w:pStyle w:val="21"/>
        <w:spacing w:line="400" w:lineRule="exact"/>
        <w:rPr>
          <w:rFonts w:ascii="宋体" w:hAnsi="宋体"/>
          <w:sz w:val="21"/>
          <w:szCs w:val="21"/>
        </w:rPr>
      </w:pPr>
      <w:r>
        <w:rPr>
          <w:rFonts w:hint="eastAsia" w:ascii="宋体" w:hAnsi="宋体"/>
          <w:sz w:val="21"/>
          <w:szCs w:val="21"/>
        </w:rPr>
        <w:t>　　工商行政管理机关及其派出机构对违反工商行政管理法律、法规、规章规定的违法行为实施行政处罚时，应根据立法目的和行政处罚的原则，在法律、法规和规章规定的行政处罚的种类和幅度内，综合考虑违法的事实、性质、手段、危害后果、情节和改正措施等因素，在职权范围内正确、适当确定对案件当事人是否处罚以及处罚种类和幅度的权限。</w:t>
      </w:r>
    </w:p>
    <w:p>
      <w:pPr>
        <w:pStyle w:val="21"/>
        <w:spacing w:line="400" w:lineRule="exact"/>
        <w:rPr>
          <w:rFonts w:ascii="宋体" w:hAnsi="宋体"/>
          <w:b/>
          <w:sz w:val="21"/>
          <w:szCs w:val="21"/>
        </w:rPr>
      </w:pPr>
      <w:r>
        <w:rPr>
          <w:rFonts w:hint="eastAsia" w:ascii="宋体" w:hAnsi="宋体"/>
          <w:sz w:val="21"/>
          <w:szCs w:val="21"/>
        </w:rPr>
        <w:t xml:space="preserve">   </w:t>
      </w:r>
      <w:r>
        <w:rPr>
          <w:rFonts w:hint="eastAsia" w:ascii="宋体" w:hAnsi="宋体"/>
          <w:b/>
          <w:sz w:val="21"/>
          <w:szCs w:val="21"/>
        </w:rPr>
        <w:t xml:space="preserve"> 四、标准规范</w:t>
      </w:r>
    </w:p>
    <w:p>
      <w:pPr>
        <w:pStyle w:val="21"/>
        <w:spacing w:line="400" w:lineRule="exact"/>
        <w:ind w:firstLine="420" w:firstLineChars="200"/>
        <w:rPr>
          <w:rFonts w:ascii="宋体" w:hAnsi="宋体"/>
          <w:sz w:val="21"/>
          <w:szCs w:val="21"/>
        </w:rPr>
      </w:pPr>
      <w:r>
        <w:rPr>
          <w:rFonts w:hint="eastAsia" w:ascii="宋体" w:hAnsi="宋体"/>
          <w:sz w:val="21"/>
          <w:szCs w:val="21"/>
        </w:rPr>
        <w:t>为规范行使行政处罚自由裁量权，保证行政处罚行为的公正性和合理性，省工商局发布了《河北省工商行政管理机关规范行政处罚自由裁量权暂行规定》（冀工商〔2009〕75号）和《河北省工商行政管理局行政处罚自由裁量权量化标准》（冀工商办字〔2014〕110号），具体内容已在省工商局网站公布，网址：http://www.hebgs.gov.cn。</w:t>
      </w:r>
    </w:p>
    <w:p>
      <w:pPr>
        <w:pStyle w:val="21"/>
        <w:spacing w:line="400" w:lineRule="exact"/>
        <w:ind w:firstLine="422" w:firstLineChars="200"/>
        <w:rPr>
          <w:rFonts w:ascii="宋体" w:hAnsi="宋体"/>
          <w:b/>
          <w:sz w:val="21"/>
          <w:szCs w:val="21"/>
        </w:rPr>
      </w:pPr>
      <w:r>
        <w:rPr>
          <w:rFonts w:hint="eastAsia" w:ascii="宋体" w:hAnsi="宋体"/>
          <w:b/>
          <w:sz w:val="21"/>
          <w:szCs w:val="21"/>
        </w:rPr>
        <w:t>五、规范行政处罚自由裁量权的监督检查</w:t>
      </w:r>
    </w:p>
    <w:p>
      <w:pPr>
        <w:pStyle w:val="21"/>
        <w:spacing w:line="400" w:lineRule="exact"/>
        <w:ind w:firstLine="420" w:firstLineChars="200"/>
        <w:rPr>
          <w:rFonts w:ascii="宋体" w:hAnsi="宋体"/>
          <w:sz w:val="21"/>
          <w:szCs w:val="21"/>
        </w:rPr>
      </w:pPr>
      <w:r>
        <w:rPr>
          <w:rFonts w:hint="eastAsia" w:ascii="宋体" w:hAnsi="宋体"/>
          <w:sz w:val="21"/>
          <w:szCs w:val="21"/>
        </w:rPr>
        <w:t>县级工商行政管理机关要加强对行政处罚中自由裁量行为的监督检查，多环节、多角度、多举措开展监督活动。应当在案卷评查、执法检查、行政执法评议、年度考核等检查中加强对自由裁量部分的审查力度。对不规范行使自由裁量权的行为，要坚决予以纠正；对在自由裁量中存在过错、滥用自由裁量权的行为，要按照行政执法过错责任追究等相关规定追究有关人员的过错责任。</w:t>
      </w:r>
    </w:p>
    <w:p>
      <w:pPr>
        <w:pStyle w:val="21"/>
        <w:spacing w:line="400" w:lineRule="exact"/>
        <w:rPr>
          <w:rFonts w:ascii="宋体" w:hAnsi="宋体"/>
          <w:sz w:val="21"/>
          <w:szCs w:val="21"/>
        </w:rPr>
      </w:pPr>
    </w:p>
    <w:p>
      <w:pPr>
        <w:pStyle w:val="21"/>
        <w:spacing w:line="400" w:lineRule="exact"/>
        <w:ind w:firstLine="1120" w:firstLineChars="350"/>
        <w:jc w:val="center"/>
        <w:rPr>
          <w:rFonts w:ascii="宋体" w:hAnsi="宋体"/>
          <w:sz w:val="32"/>
          <w:szCs w:val="32"/>
        </w:rPr>
      </w:pPr>
      <w:r>
        <w:rPr>
          <w:rFonts w:hint="eastAsia" w:ascii="宋体" w:hAnsi="宋体"/>
          <w:sz w:val="32"/>
          <w:szCs w:val="32"/>
        </w:rPr>
        <w:t>重大（特殊）案件调查处理</w:t>
      </w:r>
    </w:p>
    <w:p>
      <w:pPr>
        <w:pStyle w:val="21"/>
        <w:spacing w:line="400" w:lineRule="exact"/>
        <w:rPr>
          <w:rFonts w:ascii="宋体" w:hAnsi="宋体"/>
          <w:b/>
          <w:sz w:val="21"/>
          <w:szCs w:val="21"/>
        </w:rPr>
      </w:pPr>
      <w:r>
        <w:rPr>
          <w:rFonts w:hint="eastAsia" w:ascii="宋体" w:hAnsi="宋体"/>
          <w:sz w:val="21"/>
          <w:szCs w:val="21"/>
        </w:rPr>
        <w:t xml:space="preserve">   </w:t>
      </w:r>
      <w:r>
        <w:rPr>
          <w:rFonts w:hint="eastAsia" w:ascii="宋体" w:hAnsi="宋体"/>
          <w:b/>
          <w:sz w:val="21"/>
          <w:szCs w:val="21"/>
        </w:rPr>
        <w:t xml:space="preserve"> 一、重大（特殊）案件的范围</w:t>
      </w:r>
    </w:p>
    <w:p>
      <w:pPr>
        <w:pStyle w:val="21"/>
        <w:spacing w:line="400" w:lineRule="exact"/>
        <w:rPr>
          <w:rFonts w:ascii="宋体" w:hAnsi="宋体"/>
          <w:sz w:val="21"/>
          <w:szCs w:val="21"/>
        </w:rPr>
      </w:pPr>
      <w:r>
        <w:rPr>
          <w:rFonts w:hint="eastAsia" w:ascii="宋体" w:hAnsi="宋体"/>
          <w:sz w:val="21"/>
          <w:szCs w:val="21"/>
        </w:rPr>
        <w:t xml:space="preserve">    重大（特殊）案件是指跨区域案件、重大、复杂案件和上级机关交办案件。</w:t>
      </w:r>
    </w:p>
    <w:p>
      <w:pPr>
        <w:pStyle w:val="21"/>
        <w:spacing w:line="400" w:lineRule="exact"/>
        <w:ind w:firstLine="420" w:firstLineChars="200"/>
        <w:rPr>
          <w:rFonts w:ascii="宋体" w:hAnsi="宋体"/>
          <w:sz w:val="21"/>
          <w:szCs w:val="21"/>
        </w:rPr>
      </w:pPr>
      <w:r>
        <w:rPr>
          <w:rFonts w:hint="eastAsia" w:ascii="宋体" w:hAnsi="宋体"/>
          <w:sz w:val="21"/>
          <w:szCs w:val="21"/>
        </w:rPr>
        <w:t>（一）有重大社会影响的案件；</w:t>
      </w:r>
    </w:p>
    <w:p>
      <w:pPr>
        <w:pStyle w:val="21"/>
        <w:spacing w:line="400" w:lineRule="exact"/>
        <w:ind w:firstLine="420" w:firstLineChars="200"/>
        <w:rPr>
          <w:rFonts w:ascii="宋体" w:hAnsi="宋体"/>
          <w:sz w:val="21"/>
          <w:szCs w:val="21"/>
        </w:rPr>
      </w:pPr>
      <w:r>
        <w:rPr>
          <w:rFonts w:hint="eastAsia" w:ascii="宋体" w:hAnsi="宋体"/>
          <w:sz w:val="21"/>
          <w:szCs w:val="21"/>
        </w:rPr>
        <w:t>（二）跨两个或者两个以上县（市、区）管辖区域的案件；</w:t>
      </w:r>
    </w:p>
    <w:p>
      <w:pPr>
        <w:pStyle w:val="21"/>
        <w:spacing w:line="400" w:lineRule="exact"/>
        <w:ind w:firstLine="420" w:firstLineChars="200"/>
        <w:rPr>
          <w:rFonts w:ascii="宋体" w:hAnsi="宋体"/>
          <w:sz w:val="21"/>
          <w:szCs w:val="21"/>
        </w:rPr>
      </w:pPr>
      <w:r>
        <w:rPr>
          <w:rFonts w:hint="eastAsia" w:ascii="宋体" w:hAnsi="宋体"/>
          <w:sz w:val="21"/>
          <w:szCs w:val="21"/>
        </w:rPr>
        <w:t>（三）上级机关交办的重大案件；</w:t>
      </w:r>
    </w:p>
    <w:p>
      <w:pPr>
        <w:pStyle w:val="21"/>
        <w:spacing w:line="400" w:lineRule="exact"/>
        <w:ind w:firstLine="420" w:firstLineChars="200"/>
        <w:rPr>
          <w:rFonts w:ascii="宋体" w:hAnsi="宋体"/>
          <w:sz w:val="21"/>
          <w:szCs w:val="21"/>
        </w:rPr>
      </w:pPr>
      <w:r>
        <w:rPr>
          <w:rFonts w:hint="eastAsia" w:ascii="宋体" w:hAnsi="宋体"/>
          <w:sz w:val="21"/>
          <w:szCs w:val="21"/>
        </w:rPr>
        <w:t>（四）工商局认为有必要直接调查处理的案件。</w:t>
      </w:r>
    </w:p>
    <w:p>
      <w:pPr>
        <w:pStyle w:val="21"/>
        <w:spacing w:line="400" w:lineRule="exact"/>
        <w:rPr>
          <w:rFonts w:ascii="宋体" w:hAnsi="宋体"/>
          <w:b/>
          <w:sz w:val="21"/>
          <w:szCs w:val="21"/>
        </w:rPr>
      </w:pPr>
      <w:r>
        <w:rPr>
          <w:rFonts w:hint="eastAsia" w:ascii="宋体" w:hAnsi="宋体"/>
          <w:sz w:val="21"/>
          <w:szCs w:val="21"/>
        </w:rPr>
        <w:t xml:space="preserve">   </w:t>
      </w:r>
      <w:r>
        <w:rPr>
          <w:rFonts w:hint="eastAsia" w:ascii="宋体" w:hAnsi="宋体"/>
          <w:b/>
          <w:sz w:val="21"/>
          <w:szCs w:val="21"/>
        </w:rPr>
        <w:t xml:space="preserve"> 二、重大（特殊）案件的调查处理方式</w:t>
      </w:r>
    </w:p>
    <w:p>
      <w:pPr>
        <w:pStyle w:val="21"/>
        <w:spacing w:line="400" w:lineRule="exact"/>
        <w:ind w:firstLine="315" w:firstLineChars="150"/>
        <w:rPr>
          <w:rFonts w:ascii="宋体" w:hAnsi="宋体"/>
          <w:sz w:val="21"/>
          <w:szCs w:val="21"/>
        </w:rPr>
      </w:pPr>
      <w:r>
        <w:rPr>
          <w:rFonts w:hint="eastAsia" w:ascii="宋体" w:hAnsi="宋体"/>
          <w:sz w:val="21"/>
          <w:szCs w:val="21"/>
        </w:rPr>
        <w:t>（一）直接查处。工商局按照《工商行政管理机关行政处罚程序规定》（国家工商行政管理总局令第28号）组织力量直接调查处理。</w:t>
      </w:r>
    </w:p>
    <w:p>
      <w:pPr>
        <w:pStyle w:val="21"/>
        <w:spacing w:line="400" w:lineRule="exact"/>
        <w:ind w:firstLine="315" w:firstLineChars="150"/>
        <w:rPr>
          <w:rFonts w:ascii="宋体" w:hAnsi="宋体"/>
          <w:sz w:val="21"/>
          <w:szCs w:val="21"/>
        </w:rPr>
      </w:pPr>
      <w:r>
        <w:rPr>
          <w:rFonts w:hint="eastAsia" w:ascii="宋体" w:hAnsi="宋体"/>
          <w:sz w:val="21"/>
          <w:szCs w:val="21"/>
        </w:rPr>
        <w:t>（二）案件交办。工商局向案发地工商局下发案件交办函，并通过催办、查卷等方式予以督查，或者对重大（特殊）案件采取指定管辖方式立案查处，确保案件及时、有效办理。</w:t>
      </w:r>
    </w:p>
    <w:p>
      <w:pPr>
        <w:pStyle w:val="21"/>
        <w:spacing w:line="400" w:lineRule="exact"/>
        <w:ind w:firstLine="315" w:firstLineChars="150"/>
        <w:rPr>
          <w:rFonts w:ascii="宋体" w:hAnsi="宋体"/>
          <w:sz w:val="21"/>
          <w:szCs w:val="21"/>
        </w:rPr>
      </w:pPr>
      <w:r>
        <w:rPr>
          <w:rFonts w:hint="eastAsia" w:ascii="宋体" w:hAnsi="宋体"/>
          <w:sz w:val="21"/>
          <w:szCs w:val="21"/>
        </w:rPr>
        <w:t>（三）案件督办。工商局下发案件督办函，对案件全程跟踪督查，必要时抽调其它地区执法骨干组成专案组专案督办。</w:t>
      </w:r>
    </w:p>
    <w:p>
      <w:pPr>
        <w:pStyle w:val="21"/>
        <w:spacing w:line="400" w:lineRule="exact"/>
        <w:ind w:firstLine="422" w:firstLineChars="200"/>
        <w:rPr>
          <w:rFonts w:ascii="宋体" w:hAnsi="宋体"/>
          <w:b/>
          <w:sz w:val="21"/>
          <w:szCs w:val="21"/>
        </w:rPr>
      </w:pPr>
      <w:r>
        <w:rPr>
          <w:rFonts w:hint="eastAsia" w:ascii="宋体" w:hAnsi="宋体"/>
          <w:b/>
          <w:sz w:val="21"/>
          <w:szCs w:val="21"/>
        </w:rPr>
        <w:t>三、重大（特殊）案件调查处理考核</w:t>
      </w:r>
    </w:p>
    <w:p>
      <w:pPr>
        <w:spacing w:line="400" w:lineRule="exact"/>
        <w:rPr>
          <w:rFonts w:ascii="宋体" w:hAnsi="宋体"/>
          <w:szCs w:val="21"/>
        </w:rPr>
      </w:pPr>
      <w:r>
        <w:rPr>
          <w:rFonts w:hint="eastAsia" w:ascii="宋体" w:hAnsi="宋体"/>
          <w:szCs w:val="21"/>
        </w:rPr>
        <w:t xml:space="preserve">    调查处理重大（特殊）案件存在失查、办理不力、包庇纵容等情形的，工商局予以行政约谈或通报，情节严重的，通报当地政府或监察部门，追究相关人员的责任。</w:t>
      </w:r>
    </w:p>
    <w:p>
      <w:pPr>
        <w:spacing w:line="400" w:lineRule="exact"/>
        <w:rPr>
          <w:rFonts w:ascii="宋体" w:hAnsi="宋体"/>
          <w:b/>
          <w:szCs w:val="21"/>
        </w:rPr>
      </w:pPr>
    </w:p>
    <w:p>
      <w:pPr>
        <w:tabs>
          <w:tab w:val="left" w:pos="180"/>
        </w:tabs>
        <w:spacing w:line="400" w:lineRule="exact"/>
        <w:jc w:val="center"/>
        <w:rPr>
          <w:rFonts w:ascii="宋体" w:hAnsi="宋体"/>
          <w:sz w:val="32"/>
          <w:szCs w:val="32"/>
        </w:rPr>
      </w:pPr>
    </w:p>
    <w:p>
      <w:pPr>
        <w:tabs>
          <w:tab w:val="left" w:pos="180"/>
        </w:tabs>
        <w:spacing w:line="400" w:lineRule="exact"/>
        <w:jc w:val="center"/>
        <w:rPr>
          <w:rFonts w:ascii="宋体" w:hAnsi="宋体" w:cs="仿宋"/>
          <w:sz w:val="32"/>
          <w:szCs w:val="32"/>
        </w:rPr>
      </w:pPr>
      <w:r>
        <w:rPr>
          <w:rFonts w:hint="eastAsia" w:ascii="宋体" w:hAnsi="宋体"/>
          <w:sz w:val="32"/>
          <w:szCs w:val="32"/>
        </w:rPr>
        <w:t>对属地管理的行政执法职权的监督检查</w:t>
      </w:r>
    </w:p>
    <w:p>
      <w:pPr>
        <w:tabs>
          <w:tab w:val="left" w:pos="180"/>
        </w:tabs>
        <w:spacing w:line="400" w:lineRule="exact"/>
        <w:rPr>
          <w:rFonts w:ascii="宋体" w:hAnsi="宋体" w:cs="仿宋"/>
          <w:sz w:val="32"/>
          <w:szCs w:val="32"/>
        </w:rPr>
      </w:pPr>
      <w:r>
        <w:rPr>
          <w:rFonts w:hint="eastAsia" w:ascii="宋体" w:hAnsi="宋体" w:cs="仿宋"/>
          <w:b/>
          <w:szCs w:val="21"/>
        </w:rPr>
        <w:t>一、监督检查对象</w:t>
      </w:r>
    </w:p>
    <w:p>
      <w:pPr>
        <w:pStyle w:val="13"/>
        <w:adjustRightInd w:val="0"/>
        <w:snapToGrid w:val="0"/>
        <w:spacing w:before="0" w:after="0" w:line="400" w:lineRule="exact"/>
        <w:ind w:firstLine="420" w:firstLineChars="200"/>
        <w:rPr>
          <w:sz w:val="21"/>
          <w:szCs w:val="21"/>
        </w:rPr>
      </w:pPr>
      <w:r>
        <w:rPr>
          <w:rFonts w:hint="eastAsia"/>
          <w:sz w:val="21"/>
          <w:szCs w:val="21"/>
        </w:rPr>
        <w:t>依法行使属地管理事项职权即从事行政执法活动的质量技术监督部门及其工作人员。</w:t>
      </w:r>
    </w:p>
    <w:p>
      <w:pPr>
        <w:pStyle w:val="13"/>
        <w:adjustRightInd w:val="0"/>
        <w:snapToGrid w:val="0"/>
        <w:spacing w:before="0" w:after="0" w:line="400" w:lineRule="exact"/>
        <w:ind w:firstLine="420" w:firstLineChars="200"/>
        <w:rPr>
          <w:sz w:val="21"/>
          <w:szCs w:val="21"/>
        </w:rPr>
      </w:pPr>
      <w:r>
        <w:rPr>
          <w:rFonts w:hint="eastAsia"/>
          <w:sz w:val="21"/>
          <w:szCs w:val="21"/>
        </w:rPr>
        <w:t>本制度所称的行政执法活动，包括行政处罚、行政许可、行政强制、行政调解以及法律、法规、规章规定的其他行政执法活动。</w:t>
      </w:r>
    </w:p>
    <w:p>
      <w:pPr>
        <w:pStyle w:val="13"/>
        <w:adjustRightInd w:val="0"/>
        <w:snapToGrid w:val="0"/>
        <w:spacing w:before="0" w:after="0" w:line="400" w:lineRule="exact"/>
        <w:rPr>
          <w:b/>
          <w:sz w:val="21"/>
          <w:szCs w:val="21"/>
        </w:rPr>
      </w:pPr>
      <w:r>
        <w:rPr>
          <w:rFonts w:hint="eastAsia"/>
          <w:b/>
          <w:sz w:val="21"/>
          <w:szCs w:val="21"/>
        </w:rPr>
        <w:t>二、监督检查内容</w:t>
      </w:r>
    </w:p>
    <w:p>
      <w:pPr>
        <w:pStyle w:val="13"/>
        <w:adjustRightInd w:val="0"/>
        <w:snapToGrid w:val="0"/>
        <w:spacing w:before="0" w:after="0" w:line="400" w:lineRule="exact"/>
        <w:ind w:firstLine="420" w:firstLineChars="200"/>
        <w:rPr>
          <w:sz w:val="21"/>
          <w:szCs w:val="21"/>
        </w:rPr>
      </w:pPr>
      <w:r>
        <w:rPr>
          <w:rFonts w:hint="eastAsia"/>
          <w:sz w:val="21"/>
          <w:szCs w:val="21"/>
        </w:rPr>
        <w:t>对行使属地管理事项职权即行政执法的监督检查内容主要包括：</w:t>
      </w:r>
    </w:p>
    <w:p>
      <w:pPr>
        <w:pStyle w:val="13"/>
        <w:adjustRightInd w:val="0"/>
        <w:snapToGrid w:val="0"/>
        <w:spacing w:before="0" w:after="0" w:line="400" w:lineRule="exact"/>
        <w:ind w:firstLine="315" w:firstLineChars="150"/>
        <w:rPr>
          <w:sz w:val="21"/>
          <w:szCs w:val="21"/>
        </w:rPr>
      </w:pPr>
      <w:r>
        <w:rPr>
          <w:rFonts w:hint="eastAsia"/>
          <w:sz w:val="21"/>
          <w:szCs w:val="21"/>
        </w:rPr>
        <w:t>(一)行政执法主体的合法性；</w:t>
      </w:r>
    </w:p>
    <w:p>
      <w:pPr>
        <w:pStyle w:val="13"/>
        <w:adjustRightInd w:val="0"/>
        <w:snapToGrid w:val="0"/>
        <w:spacing w:before="0" w:after="0" w:line="400" w:lineRule="exact"/>
        <w:ind w:firstLine="315" w:firstLineChars="150"/>
        <w:rPr>
          <w:sz w:val="21"/>
          <w:szCs w:val="21"/>
        </w:rPr>
      </w:pPr>
      <w:r>
        <w:rPr>
          <w:rFonts w:hint="eastAsia"/>
          <w:sz w:val="21"/>
          <w:szCs w:val="21"/>
        </w:rPr>
        <w:t>(二)具体行政行为的合法性和适当性；</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（三）规</w:t>
      </w:r>
      <w:r>
        <w:rPr>
          <w:rFonts w:hint="eastAsia" w:ascii="宋体" w:hAnsi="宋体" w:cs="Dotum"/>
          <w:kern w:val="0"/>
          <w:szCs w:val="21"/>
        </w:rPr>
        <w:t>范性文件的合法性；</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（四）行政执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督制度建立健全情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（五）法律、法规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章的施行情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（六）涉及行政复议</w:t>
      </w:r>
      <w:r>
        <w:rPr>
          <w:rFonts w:hint="eastAsia" w:ascii="宋体" w:hAnsi="宋体" w:cs="Dotum"/>
          <w:kern w:val="0"/>
          <w:szCs w:val="21"/>
        </w:rPr>
        <w:t>、行政</w:t>
      </w:r>
      <w:r>
        <w:rPr>
          <w:rFonts w:hint="eastAsia" w:ascii="宋体" w:hAnsi="宋体" w:cs="宋体"/>
          <w:kern w:val="0"/>
          <w:szCs w:val="21"/>
        </w:rPr>
        <w:t>诉讼</w:t>
      </w:r>
      <w:r>
        <w:rPr>
          <w:rFonts w:hint="eastAsia" w:ascii="宋体" w:hAnsi="宋体" w:cs="Dotum"/>
          <w:kern w:val="0"/>
          <w:szCs w:val="21"/>
        </w:rPr>
        <w:t>、行政</w:t>
      </w:r>
      <w:r>
        <w:rPr>
          <w:rFonts w:hint="eastAsia" w:ascii="宋体" w:hAnsi="宋体" w:cs="宋体"/>
          <w:kern w:val="0"/>
          <w:szCs w:val="21"/>
        </w:rPr>
        <w:t>赔偿</w:t>
      </w:r>
      <w:r>
        <w:rPr>
          <w:rFonts w:hint="eastAsia" w:ascii="宋体" w:hAnsi="宋体" w:cs="Dotum"/>
          <w:kern w:val="0"/>
          <w:szCs w:val="21"/>
        </w:rPr>
        <w:t>、向司法机</w:t>
      </w:r>
      <w:r>
        <w:rPr>
          <w:rFonts w:hint="eastAsia" w:ascii="宋体" w:hAnsi="宋体" w:cs="宋体"/>
          <w:kern w:val="0"/>
          <w:szCs w:val="21"/>
        </w:rPr>
        <w:t>关</w:t>
      </w:r>
      <w:r>
        <w:rPr>
          <w:rFonts w:hint="eastAsia" w:ascii="宋体" w:hAnsi="宋体" w:cs="Dotum"/>
          <w:kern w:val="0"/>
          <w:szCs w:val="21"/>
        </w:rPr>
        <w:t>移送案件等有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rPr>
          <w:rFonts w:ascii="宋体" w:hAnsi="宋体" w:cs="宋体"/>
          <w:kern w:val="0"/>
          <w:szCs w:val="21"/>
        </w:rPr>
      </w:pPr>
      <w:r>
        <w:rPr>
          <w:rFonts w:hint="eastAsia" w:ascii="宋体" w:hAnsi="宋体"/>
          <w:kern w:val="0"/>
          <w:szCs w:val="21"/>
        </w:rPr>
        <w:t>（七）其他需要监</w:t>
      </w:r>
      <w:r>
        <w:rPr>
          <w:rFonts w:hint="eastAsia" w:ascii="宋体" w:hAnsi="宋体" w:cs="Dotum"/>
          <w:kern w:val="0"/>
          <w:szCs w:val="21"/>
        </w:rPr>
        <w:t>督</w:t>
      </w:r>
      <w:r>
        <w:rPr>
          <w:rFonts w:hint="eastAsia" w:ascii="宋体" w:hAnsi="宋体"/>
          <w:kern w:val="0"/>
          <w:szCs w:val="21"/>
        </w:rPr>
        <w:t>检查</w:t>
      </w:r>
      <w:r>
        <w:rPr>
          <w:rFonts w:hint="eastAsia" w:ascii="宋体" w:hAnsi="宋体" w:cs="Dotum"/>
          <w:kern w:val="0"/>
          <w:szCs w:val="21"/>
        </w:rPr>
        <w:t>的事</w:t>
      </w:r>
      <w:r>
        <w:rPr>
          <w:rFonts w:hint="eastAsia" w:ascii="宋体" w:hAnsi="宋体"/>
          <w:kern w:val="0"/>
          <w:szCs w:val="21"/>
        </w:rPr>
        <w:t>项。</w:t>
      </w:r>
    </w:p>
    <w:p>
      <w:pPr>
        <w:spacing w:line="400" w:lineRule="exact"/>
        <w:rPr>
          <w:rFonts w:ascii="宋体" w:hAnsi="宋体"/>
          <w:b/>
          <w:szCs w:val="21"/>
        </w:rPr>
      </w:pPr>
      <w:r>
        <w:rPr>
          <w:rFonts w:hint="eastAsia" w:ascii="宋体" w:hAnsi="宋体"/>
          <w:b/>
          <w:szCs w:val="21"/>
        </w:rPr>
        <w:t>三、监督检查方式及程序</w:t>
      </w:r>
    </w:p>
    <w:p>
      <w:pPr>
        <w:pStyle w:val="13"/>
        <w:adjustRightInd w:val="0"/>
        <w:snapToGrid w:val="0"/>
        <w:spacing w:before="0" w:after="0" w:line="400" w:lineRule="exact"/>
        <w:ind w:firstLine="210" w:firstLineChars="100"/>
        <w:rPr>
          <w:sz w:val="21"/>
          <w:szCs w:val="21"/>
        </w:rPr>
      </w:pPr>
      <w:r>
        <w:rPr>
          <w:rFonts w:hint="eastAsia"/>
          <w:sz w:val="21"/>
          <w:szCs w:val="21"/>
        </w:rPr>
        <w:t xml:space="preserve"> (一)行政执法监督检查可以采取自查、互查、抽查的方式进行，或者以上几种方式结合进行。</w:t>
      </w:r>
    </w:p>
    <w:p>
      <w:pPr>
        <w:pStyle w:val="7"/>
        <w:spacing w:before="0" w:beforeAutospacing="0" w:after="0" w:afterAutospacing="0" w:line="400" w:lineRule="exact"/>
        <w:ind w:firstLine="210" w:firstLineChars="100"/>
        <w:rPr>
          <w:sz w:val="21"/>
          <w:szCs w:val="21"/>
        </w:rPr>
      </w:pPr>
      <w:r>
        <w:rPr>
          <w:rFonts w:hint="eastAsia"/>
          <w:sz w:val="21"/>
          <w:szCs w:val="21"/>
        </w:rPr>
        <w:t>（二)县质量技术监督局根据上级机关部署或者根据需要，组织开展所辖区域执法监督检查工作。</w:t>
      </w:r>
    </w:p>
    <w:p>
      <w:pPr>
        <w:pStyle w:val="7"/>
        <w:spacing w:before="0" w:beforeAutospacing="0" w:after="0" w:afterAutospacing="0" w:line="400" w:lineRule="exact"/>
        <w:ind w:firstLine="210" w:firstLineChars="100"/>
        <w:rPr>
          <w:sz w:val="21"/>
          <w:szCs w:val="21"/>
        </w:rPr>
      </w:pPr>
      <w:r>
        <w:rPr>
          <w:rFonts w:hint="eastAsia"/>
          <w:sz w:val="21"/>
          <w:szCs w:val="21"/>
        </w:rPr>
        <w:t>（三）执</w:t>
      </w:r>
      <w:r>
        <w:rPr>
          <w:rFonts w:hint="eastAsia" w:cs="Dotum"/>
          <w:sz w:val="21"/>
          <w:szCs w:val="21"/>
        </w:rPr>
        <w:t>行</w:t>
      </w:r>
      <w:r>
        <w:rPr>
          <w:rFonts w:hint="eastAsia"/>
          <w:sz w:val="21"/>
          <w:szCs w:val="21"/>
        </w:rPr>
        <w:t>监</w:t>
      </w:r>
      <w:r>
        <w:rPr>
          <w:rFonts w:hint="eastAsia" w:cs="Dotum"/>
          <w:sz w:val="21"/>
          <w:szCs w:val="21"/>
        </w:rPr>
        <w:t>督</w:t>
      </w:r>
      <w:r>
        <w:rPr>
          <w:rFonts w:hint="eastAsia"/>
          <w:sz w:val="21"/>
          <w:szCs w:val="21"/>
        </w:rPr>
        <w:t>检查</w:t>
      </w:r>
      <w:r>
        <w:rPr>
          <w:rFonts w:hint="eastAsia" w:cs="Dotum"/>
          <w:sz w:val="21"/>
          <w:szCs w:val="21"/>
        </w:rPr>
        <w:t>的部</w:t>
      </w:r>
      <w:r>
        <w:rPr>
          <w:rFonts w:hint="eastAsia"/>
          <w:sz w:val="21"/>
          <w:szCs w:val="21"/>
        </w:rPr>
        <w:t>门</w:t>
      </w:r>
      <w:r>
        <w:rPr>
          <w:rFonts w:hint="eastAsia" w:cs="Dotum"/>
          <w:sz w:val="21"/>
          <w:szCs w:val="21"/>
        </w:rPr>
        <w:t>有</w:t>
      </w:r>
      <w:r>
        <w:rPr>
          <w:rFonts w:hint="eastAsia"/>
          <w:sz w:val="21"/>
          <w:szCs w:val="21"/>
        </w:rPr>
        <w:t>权调阅</w:t>
      </w:r>
      <w:r>
        <w:rPr>
          <w:rFonts w:hint="eastAsia" w:cs="Dotum"/>
          <w:sz w:val="21"/>
          <w:szCs w:val="21"/>
        </w:rPr>
        <w:t>有</w:t>
      </w:r>
      <w:r>
        <w:rPr>
          <w:rFonts w:hint="eastAsia"/>
          <w:sz w:val="21"/>
          <w:szCs w:val="21"/>
        </w:rPr>
        <w:t>关</w:t>
      </w:r>
      <w:r>
        <w:rPr>
          <w:rFonts w:hint="eastAsia" w:cs="Dotum"/>
          <w:sz w:val="21"/>
          <w:szCs w:val="21"/>
        </w:rPr>
        <w:t>行政</w:t>
      </w:r>
      <w:r>
        <w:rPr>
          <w:rFonts w:hint="eastAsia"/>
          <w:sz w:val="21"/>
          <w:szCs w:val="21"/>
        </w:rPr>
        <w:t>执</w:t>
      </w:r>
      <w:r>
        <w:rPr>
          <w:rFonts w:hint="eastAsia" w:cs="Dotum"/>
          <w:sz w:val="21"/>
          <w:szCs w:val="21"/>
        </w:rPr>
        <w:t>法案卷和文件材料、</w:t>
      </w:r>
      <w:r>
        <w:rPr>
          <w:rFonts w:hint="eastAsia"/>
          <w:sz w:val="21"/>
          <w:szCs w:val="21"/>
        </w:rPr>
        <w:t>实</w:t>
      </w:r>
      <w:r>
        <w:rPr>
          <w:rFonts w:hint="eastAsia" w:cs="Dotum"/>
          <w:sz w:val="21"/>
          <w:szCs w:val="21"/>
        </w:rPr>
        <w:t>施</w:t>
      </w:r>
      <w:r>
        <w:rPr>
          <w:rFonts w:hint="eastAsia"/>
          <w:sz w:val="21"/>
          <w:szCs w:val="21"/>
        </w:rPr>
        <w:t>现场检查</w:t>
      </w:r>
      <w:r>
        <w:rPr>
          <w:rFonts w:hint="eastAsia" w:cs="Dotum"/>
          <w:sz w:val="21"/>
          <w:szCs w:val="21"/>
        </w:rPr>
        <w:t>。受</w:t>
      </w:r>
      <w:r>
        <w:rPr>
          <w:rFonts w:hint="eastAsia"/>
          <w:sz w:val="21"/>
          <w:szCs w:val="21"/>
        </w:rPr>
        <w:t>查单</w:t>
      </w:r>
      <w:r>
        <w:rPr>
          <w:rFonts w:hint="eastAsia" w:cs="Dotum"/>
          <w:sz w:val="21"/>
          <w:szCs w:val="21"/>
        </w:rPr>
        <w:t>位及其有</w:t>
      </w:r>
      <w:r>
        <w:rPr>
          <w:rFonts w:hint="eastAsia"/>
          <w:sz w:val="21"/>
          <w:szCs w:val="21"/>
        </w:rPr>
        <w:t>关</w:t>
      </w:r>
      <w:r>
        <w:rPr>
          <w:rFonts w:hint="eastAsia" w:cs="Dotum"/>
          <w:sz w:val="21"/>
          <w:szCs w:val="21"/>
        </w:rPr>
        <w:t>人</w:t>
      </w:r>
      <w:r>
        <w:rPr>
          <w:rFonts w:hint="eastAsia"/>
          <w:sz w:val="21"/>
          <w:szCs w:val="21"/>
        </w:rPr>
        <w:t>员应当</w:t>
      </w:r>
      <w:r>
        <w:rPr>
          <w:rFonts w:hint="eastAsia" w:cs="Dotum"/>
          <w:sz w:val="21"/>
          <w:szCs w:val="21"/>
        </w:rPr>
        <w:t>予以</w:t>
      </w:r>
      <w:r>
        <w:rPr>
          <w:rFonts w:hint="eastAsia"/>
          <w:sz w:val="21"/>
          <w:szCs w:val="21"/>
        </w:rPr>
        <w:t>协</w:t>
      </w:r>
      <w:r>
        <w:rPr>
          <w:rFonts w:hint="eastAsia" w:cs="Dotum"/>
          <w:sz w:val="21"/>
          <w:szCs w:val="21"/>
        </w:rPr>
        <w:t>助和配合，如</w:t>
      </w:r>
      <w:r>
        <w:rPr>
          <w:rFonts w:hint="eastAsia"/>
          <w:sz w:val="21"/>
          <w:szCs w:val="21"/>
        </w:rPr>
        <w:t>实</w:t>
      </w:r>
      <w:r>
        <w:rPr>
          <w:rFonts w:hint="eastAsia" w:cs="Dotum"/>
          <w:sz w:val="21"/>
          <w:szCs w:val="21"/>
        </w:rPr>
        <w:t>反映情</w:t>
      </w:r>
      <w:r>
        <w:rPr>
          <w:rFonts w:hint="eastAsia"/>
          <w:sz w:val="21"/>
          <w:szCs w:val="21"/>
        </w:rPr>
        <w:t>况</w:t>
      </w:r>
      <w:r>
        <w:rPr>
          <w:rFonts w:hint="eastAsia" w:cs="Dotum"/>
          <w:sz w:val="21"/>
          <w:szCs w:val="21"/>
        </w:rPr>
        <w:t>，提供有</w:t>
      </w:r>
      <w:r>
        <w:rPr>
          <w:rFonts w:hint="eastAsia"/>
          <w:sz w:val="21"/>
          <w:szCs w:val="21"/>
        </w:rPr>
        <w:t>关资</w:t>
      </w:r>
      <w:r>
        <w:rPr>
          <w:rFonts w:hint="eastAsia" w:cs="Dotum"/>
          <w:sz w:val="21"/>
          <w:szCs w:val="21"/>
        </w:rPr>
        <w:t>料，不得</w:t>
      </w:r>
      <w:r>
        <w:rPr>
          <w:rFonts w:hint="eastAsia"/>
          <w:sz w:val="21"/>
          <w:szCs w:val="21"/>
        </w:rPr>
        <w:t>隐瞒</w:t>
      </w:r>
      <w:r>
        <w:rPr>
          <w:rFonts w:hint="eastAsia" w:cs="Dotum"/>
          <w:sz w:val="21"/>
          <w:szCs w:val="21"/>
        </w:rPr>
        <w:t>、阻</w:t>
      </w:r>
      <w:r>
        <w:rPr>
          <w:rFonts w:hint="eastAsia"/>
          <w:sz w:val="21"/>
          <w:szCs w:val="21"/>
        </w:rPr>
        <w:t>挠</w:t>
      </w:r>
      <w:r>
        <w:rPr>
          <w:rFonts w:hint="eastAsia" w:cs="Dotum"/>
          <w:sz w:val="21"/>
          <w:szCs w:val="21"/>
        </w:rPr>
        <w:t>或者拒</w:t>
      </w:r>
      <w:r>
        <w:rPr>
          <w:rFonts w:hint="eastAsia"/>
          <w:sz w:val="21"/>
          <w:szCs w:val="21"/>
        </w:rPr>
        <w:t>绝</w:t>
      </w:r>
      <w:r>
        <w:rPr>
          <w:rFonts w:hint="eastAsia" w:cs="Dotum"/>
          <w:sz w:val="21"/>
          <w:szCs w:val="21"/>
        </w:rPr>
        <w:t>行政</w:t>
      </w:r>
      <w:r>
        <w:rPr>
          <w:rFonts w:hint="eastAsia"/>
          <w:sz w:val="21"/>
          <w:szCs w:val="21"/>
        </w:rPr>
        <w:t>执</w:t>
      </w:r>
      <w:r>
        <w:rPr>
          <w:rFonts w:hint="eastAsia" w:cs="Dotum"/>
          <w:sz w:val="21"/>
          <w:szCs w:val="21"/>
        </w:rPr>
        <w:t>法</w:t>
      </w:r>
      <w:r>
        <w:rPr>
          <w:rFonts w:hint="eastAsia"/>
          <w:sz w:val="21"/>
          <w:szCs w:val="21"/>
        </w:rPr>
        <w:t>监</w:t>
      </w:r>
      <w:r>
        <w:rPr>
          <w:rFonts w:hint="eastAsia" w:cs="Dotum"/>
          <w:sz w:val="21"/>
          <w:szCs w:val="21"/>
        </w:rPr>
        <w:t>督</w:t>
      </w:r>
      <w:r>
        <w:rPr>
          <w:rFonts w:hint="eastAsia"/>
          <w:sz w:val="21"/>
          <w:szCs w:val="21"/>
        </w:rPr>
        <w:t>检查</w:t>
      </w:r>
      <w:r>
        <w:rPr>
          <w:rFonts w:hint="eastAsia" w:cs="Dotum"/>
          <w:sz w:val="21"/>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（四）监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结</w:t>
      </w:r>
      <w:r>
        <w:rPr>
          <w:rFonts w:hint="eastAsia" w:ascii="宋体" w:hAnsi="宋体" w:cs="Dotum"/>
          <w:kern w:val="0"/>
          <w:szCs w:val="21"/>
        </w:rPr>
        <w:t>束后，</w:t>
      </w:r>
      <w:r>
        <w:rPr>
          <w:rFonts w:hint="eastAsia" w:ascii="宋体" w:hAnsi="宋体" w:cs="宋体"/>
          <w:kern w:val="0"/>
          <w:szCs w:val="21"/>
        </w:rPr>
        <w:t>执</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的部</w:t>
      </w:r>
      <w:r>
        <w:rPr>
          <w:rFonts w:hint="eastAsia" w:ascii="宋体" w:hAnsi="宋体" w:cs="宋体"/>
          <w:kern w:val="0"/>
          <w:szCs w:val="21"/>
        </w:rPr>
        <w:t>门应对</w:t>
      </w:r>
      <w:r>
        <w:rPr>
          <w:rFonts w:hint="eastAsia" w:ascii="宋体" w:hAnsi="宋体" w:cs="Dotum"/>
          <w:kern w:val="0"/>
          <w:szCs w:val="21"/>
        </w:rPr>
        <w:t>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情</w:t>
      </w:r>
      <w:r>
        <w:rPr>
          <w:rFonts w:hint="eastAsia" w:ascii="宋体" w:hAnsi="宋体" w:cs="宋体"/>
          <w:kern w:val="0"/>
          <w:szCs w:val="21"/>
        </w:rPr>
        <w:t>况进</w:t>
      </w:r>
      <w:r>
        <w:rPr>
          <w:rFonts w:hint="eastAsia" w:ascii="宋体" w:hAnsi="宋体" w:cs="Dotum"/>
          <w:kern w:val="0"/>
          <w:szCs w:val="21"/>
        </w:rPr>
        <w:t>行</w:t>
      </w:r>
      <w:r>
        <w:rPr>
          <w:rFonts w:hint="eastAsia" w:ascii="宋体" w:hAnsi="宋体" w:cs="宋体"/>
          <w:kern w:val="0"/>
          <w:szCs w:val="21"/>
        </w:rPr>
        <w:t>总结</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存在的普遍性、</w:t>
      </w:r>
      <w:r>
        <w:rPr>
          <w:rFonts w:hint="eastAsia" w:ascii="宋体" w:hAnsi="宋体" w:cs="宋体"/>
          <w:kern w:val="0"/>
          <w:szCs w:val="21"/>
        </w:rPr>
        <w:t>倾</w:t>
      </w:r>
      <w:r>
        <w:rPr>
          <w:rFonts w:hint="eastAsia" w:ascii="宋体" w:hAnsi="宋体" w:cs="Dotum"/>
          <w:kern w:val="0"/>
          <w:szCs w:val="21"/>
        </w:rPr>
        <w:t>向性</w:t>
      </w:r>
      <w:r>
        <w:rPr>
          <w:rFonts w:hint="eastAsia" w:ascii="宋体" w:hAnsi="宋体" w:cs="宋体"/>
          <w:kern w:val="0"/>
          <w:szCs w:val="21"/>
        </w:rPr>
        <w:t>问题</w:t>
      </w:r>
      <w:r>
        <w:rPr>
          <w:rFonts w:hint="eastAsia" w:ascii="宋体" w:hAnsi="宋体" w:cs="Dotum"/>
          <w:kern w:val="0"/>
          <w:szCs w:val="21"/>
        </w:rPr>
        <w:t>提出整改意</w:t>
      </w:r>
      <w:r>
        <w:rPr>
          <w:rFonts w:hint="eastAsia" w:ascii="宋体" w:hAnsi="宋体" w:cs="宋体"/>
          <w:kern w:val="0"/>
          <w:szCs w:val="21"/>
        </w:rPr>
        <w:t>见</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（五）质监</w:t>
      </w:r>
      <w:r>
        <w:rPr>
          <w:rFonts w:hint="eastAsia" w:ascii="宋体" w:hAnsi="宋体"/>
          <w:kern w:val="0"/>
          <w:szCs w:val="21"/>
        </w:rPr>
        <w:t>局根据反映以及公民、法人或者其他</w:t>
      </w:r>
      <w:r>
        <w:rPr>
          <w:rFonts w:hint="eastAsia" w:ascii="宋体" w:hAnsi="宋体" w:cs="宋体"/>
          <w:kern w:val="0"/>
          <w:szCs w:val="21"/>
        </w:rPr>
        <w:t>组织</w:t>
      </w:r>
      <w:r>
        <w:rPr>
          <w:rFonts w:hint="eastAsia" w:ascii="宋体" w:hAnsi="宋体"/>
          <w:kern w:val="0"/>
          <w:szCs w:val="21"/>
        </w:rPr>
        <w:t>的申</w:t>
      </w:r>
      <w:r>
        <w:rPr>
          <w:rFonts w:hint="eastAsia" w:ascii="宋体" w:hAnsi="宋体" w:cs="宋体"/>
          <w:kern w:val="0"/>
          <w:szCs w:val="21"/>
        </w:rPr>
        <w:t>诉</w:t>
      </w:r>
      <w:r>
        <w:rPr>
          <w:rFonts w:hint="eastAsia" w:ascii="宋体" w:hAnsi="宋体"/>
          <w:kern w:val="0"/>
          <w:szCs w:val="21"/>
        </w:rPr>
        <w:t>、</w:t>
      </w:r>
      <w:r>
        <w:rPr>
          <w:rFonts w:hint="eastAsia" w:ascii="宋体" w:hAnsi="宋体" w:cs="宋体"/>
          <w:kern w:val="0"/>
          <w:szCs w:val="21"/>
        </w:rPr>
        <w:t>检举</w:t>
      </w:r>
      <w:r>
        <w:rPr>
          <w:rFonts w:hint="eastAsia" w:ascii="宋体" w:hAnsi="宋体"/>
          <w:kern w:val="0"/>
          <w:szCs w:val="21"/>
        </w:rPr>
        <w:t>、控告或者根据人大、政</w:t>
      </w:r>
      <w:r>
        <w:rPr>
          <w:rFonts w:hint="eastAsia" w:ascii="宋体" w:hAnsi="宋体" w:cs="宋体"/>
          <w:kern w:val="0"/>
          <w:szCs w:val="21"/>
        </w:rPr>
        <w:t>协</w:t>
      </w:r>
      <w:r>
        <w:rPr>
          <w:rFonts w:hint="eastAsia" w:ascii="宋体" w:hAnsi="宋体"/>
          <w:kern w:val="0"/>
          <w:szCs w:val="21"/>
        </w:rPr>
        <w:t>、司法机</w:t>
      </w:r>
      <w:r>
        <w:rPr>
          <w:rFonts w:hint="eastAsia" w:ascii="宋体" w:hAnsi="宋体" w:cs="宋体"/>
          <w:kern w:val="0"/>
          <w:szCs w:val="21"/>
        </w:rPr>
        <w:t>关</w:t>
      </w:r>
      <w:r>
        <w:rPr>
          <w:rFonts w:hint="eastAsia" w:ascii="宋体" w:hAnsi="宋体"/>
          <w:kern w:val="0"/>
          <w:szCs w:val="21"/>
        </w:rPr>
        <w:t>等部</w:t>
      </w:r>
      <w:r>
        <w:rPr>
          <w:rFonts w:hint="eastAsia" w:ascii="宋体" w:hAnsi="宋体" w:cs="宋体"/>
          <w:kern w:val="0"/>
          <w:szCs w:val="21"/>
        </w:rPr>
        <w:t>门</w:t>
      </w:r>
      <w:r>
        <w:rPr>
          <w:rFonts w:hint="eastAsia" w:ascii="宋体" w:hAnsi="宋体"/>
          <w:kern w:val="0"/>
          <w:szCs w:val="21"/>
        </w:rPr>
        <w:t>的建</w:t>
      </w:r>
      <w:r>
        <w:rPr>
          <w:rFonts w:hint="eastAsia" w:ascii="宋体" w:hAnsi="宋体" w:cs="宋体"/>
          <w:kern w:val="0"/>
          <w:szCs w:val="21"/>
        </w:rPr>
        <w:t>议</w:t>
      </w:r>
      <w:r>
        <w:rPr>
          <w:rFonts w:hint="eastAsia" w:ascii="宋体" w:hAnsi="宋体"/>
          <w:kern w:val="0"/>
          <w:szCs w:val="21"/>
        </w:rPr>
        <w:t>，</w:t>
      </w:r>
      <w:r>
        <w:rPr>
          <w:rFonts w:hint="eastAsia" w:ascii="宋体" w:hAnsi="宋体" w:cs="宋体"/>
          <w:kern w:val="0"/>
          <w:szCs w:val="21"/>
        </w:rPr>
        <w:t>对</w:t>
      </w:r>
      <w:r>
        <w:rPr>
          <w:rFonts w:hint="eastAsia" w:ascii="宋体" w:hAnsi="宋体"/>
          <w:kern w:val="0"/>
          <w:szCs w:val="21"/>
        </w:rPr>
        <w:t>有</w:t>
      </w:r>
      <w:r>
        <w:rPr>
          <w:rFonts w:hint="eastAsia" w:ascii="宋体" w:hAnsi="宋体" w:cs="宋体"/>
          <w:kern w:val="0"/>
          <w:szCs w:val="21"/>
        </w:rPr>
        <w:t>关</w:t>
      </w:r>
      <w:r>
        <w:rPr>
          <w:rFonts w:hint="eastAsia" w:ascii="宋体" w:hAnsi="宋体"/>
          <w:kern w:val="0"/>
          <w:szCs w:val="21"/>
        </w:rPr>
        <w:t>行使</w:t>
      </w:r>
      <w:r>
        <w:rPr>
          <w:rFonts w:hint="eastAsia" w:ascii="宋体" w:hAnsi="宋体" w:cs="宋体"/>
          <w:kern w:val="0"/>
          <w:szCs w:val="21"/>
        </w:rPr>
        <w:t>属</w:t>
      </w:r>
      <w:r>
        <w:rPr>
          <w:rFonts w:hint="eastAsia" w:ascii="宋体" w:hAnsi="宋体"/>
          <w:kern w:val="0"/>
          <w:szCs w:val="21"/>
        </w:rPr>
        <w:t>地管理事</w:t>
      </w:r>
      <w:r>
        <w:rPr>
          <w:rFonts w:hint="eastAsia" w:ascii="宋体" w:hAnsi="宋体" w:cs="宋体"/>
          <w:kern w:val="0"/>
          <w:szCs w:val="21"/>
        </w:rPr>
        <w:t>项职权</w:t>
      </w:r>
      <w:r>
        <w:rPr>
          <w:rFonts w:hint="eastAsia" w:ascii="宋体" w:hAnsi="宋体"/>
          <w:kern w:val="0"/>
          <w:szCs w:val="21"/>
        </w:rPr>
        <w:t>即行政</w:t>
      </w:r>
      <w:r>
        <w:rPr>
          <w:rFonts w:hint="eastAsia" w:ascii="宋体" w:hAnsi="宋体" w:cs="宋体"/>
          <w:kern w:val="0"/>
          <w:szCs w:val="21"/>
        </w:rPr>
        <w:t>执</w:t>
      </w:r>
      <w:r>
        <w:rPr>
          <w:rFonts w:hint="eastAsia" w:ascii="宋体" w:hAnsi="宋体"/>
          <w:kern w:val="0"/>
          <w:szCs w:val="21"/>
        </w:rPr>
        <w:t>法行</w:t>
      </w:r>
      <w:r>
        <w:rPr>
          <w:rFonts w:hint="eastAsia" w:ascii="宋体" w:hAnsi="宋体" w:cs="宋体"/>
          <w:kern w:val="0"/>
          <w:szCs w:val="21"/>
        </w:rPr>
        <w:t>为组织调查</w:t>
      </w:r>
      <w:r>
        <w:rPr>
          <w:rFonts w:hint="eastAsia" w:ascii="宋体" w:hAnsi="宋体"/>
          <w:kern w:val="0"/>
          <w:szCs w:val="21"/>
        </w:rPr>
        <w:t>。行政</w:t>
      </w:r>
      <w:r>
        <w:rPr>
          <w:rFonts w:hint="eastAsia" w:ascii="宋体" w:hAnsi="宋体" w:cs="宋体"/>
          <w:kern w:val="0"/>
          <w:szCs w:val="21"/>
        </w:rPr>
        <w:t>执</w:t>
      </w:r>
      <w:r>
        <w:rPr>
          <w:rFonts w:hint="eastAsia" w:ascii="宋体" w:hAnsi="宋体"/>
          <w:kern w:val="0"/>
          <w:szCs w:val="21"/>
        </w:rPr>
        <w:t>法行</w:t>
      </w:r>
      <w:r>
        <w:rPr>
          <w:rFonts w:hint="eastAsia" w:ascii="宋体" w:hAnsi="宋体" w:cs="宋体"/>
          <w:kern w:val="0"/>
          <w:szCs w:val="21"/>
        </w:rPr>
        <w:t>为</w:t>
      </w:r>
      <w:r>
        <w:rPr>
          <w:rFonts w:hint="eastAsia" w:ascii="宋体" w:hAnsi="宋体"/>
          <w:kern w:val="0"/>
          <w:szCs w:val="21"/>
        </w:rPr>
        <w:t>的</w:t>
      </w:r>
      <w:r>
        <w:rPr>
          <w:rFonts w:hint="eastAsia" w:ascii="宋体" w:hAnsi="宋体" w:cs="宋体"/>
          <w:kern w:val="0"/>
          <w:szCs w:val="21"/>
        </w:rPr>
        <w:t>调查结</w:t>
      </w:r>
      <w:r>
        <w:rPr>
          <w:rFonts w:hint="eastAsia" w:ascii="宋体" w:hAnsi="宋体"/>
          <w:kern w:val="0"/>
          <w:szCs w:val="21"/>
        </w:rPr>
        <w:t>果</w:t>
      </w:r>
      <w:r>
        <w:rPr>
          <w:rFonts w:hint="eastAsia" w:ascii="宋体" w:hAnsi="宋体" w:cs="宋体"/>
          <w:kern w:val="0"/>
          <w:szCs w:val="21"/>
        </w:rPr>
        <w:t>应</w:t>
      </w:r>
      <w:r>
        <w:rPr>
          <w:rFonts w:hint="eastAsia" w:ascii="宋体" w:hAnsi="宋体"/>
          <w:kern w:val="0"/>
          <w:szCs w:val="21"/>
        </w:rPr>
        <w:t>及</w:t>
      </w:r>
      <w:r>
        <w:rPr>
          <w:rFonts w:hint="eastAsia" w:ascii="宋体" w:hAnsi="宋体" w:cs="宋体"/>
          <w:kern w:val="0"/>
          <w:szCs w:val="21"/>
        </w:rPr>
        <w:t>时</w:t>
      </w:r>
      <w:r>
        <w:rPr>
          <w:rFonts w:hint="eastAsia" w:ascii="宋体" w:hAnsi="宋体"/>
          <w:kern w:val="0"/>
          <w:szCs w:val="21"/>
        </w:rPr>
        <w:t>反</w:t>
      </w:r>
      <w:r>
        <w:rPr>
          <w:rFonts w:hint="eastAsia" w:ascii="宋体" w:hAnsi="宋体" w:cs="宋体"/>
          <w:kern w:val="0"/>
          <w:szCs w:val="21"/>
        </w:rPr>
        <w:t>馈</w:t>
      </w:r>
      <w:r>
        <w:rPr>
          <w:rFonts w:hint="eastAsia" w:ascii="宋体" w:hAnsi="宋体"/>
          <w:kern w:val="0"/>
          <w:szCs w:val="21"/>
        </w:rPr>
        <w:t>有</w:t>
      </w:r>
      <w:r>
        <w:rPr>
          <w:rFonts w:hint="eastAsia" w:ascii="宋体" w:hAnsi="宋体" w:cs="宋体"/>
          <w:kern w:val="0"/>
          <w:szCs w:val="21"/>
        </w:rPr>
        <w:t>关</w:t>
      </w:r>
      <w:r>
        <w:rPr>
          <w:rFonts w:hint="eastAsia" w:ascii="宋体" w:hAnsi="宋体"/>
          <w:kern w:val="0"/>
          <w:szCs w:val="21"/>
        </w:rPr>
        <w:t>申</w:t>
      </w:r>
      <w:r>
        <w:rPr>
          <w:rFonts w:hint="eastAsia" w:ascii="宋体" w:hAnsi="宋体" w:cs="宋体"/>
          <w:kern w:val="0"/>
          <w:szCs w:val="21"/>
        </w:rPr>
        <w:t>诉</w:t>
      </w:r>
      <w:r>
        <w:rPr>
          <w:rFonts w:hint="eastAsia" w:ascii="宋体" w:hAnsi="宋体"/>
          <w:kern w:val="0"/>
          <w:szCs w:val="21"/>
        </w:rPr>
        <w:t>、</w:t>
      </w:r>
      <w:r>
        <w:rPr>
          <w:rFonts w:hint="eastAsia" w:ascii="宋体" w:hAnsi="宋体" w:cs="宋体"/>
          <w:kern w:val="0"/>
          <w:szCs w:val="21"/>
        </w:rPr>
        <w:t>检举</w:t>
      </w:r>
      <w:r>
        <w:rPr>
          <w:rFonts w:hint="eastAsia" w:ascii="宋体" w:hAnsi="宋体"/>
          <w:kern w:val="0"/>
          <w:szCs w:val="21"/>
        </w:rPr>
        <w:t>、控告、建</w:t>
      </w:r>
      <w:r>
        <w:rPr>
          <w:rFonts w:hint="eastAsia" w:ascii="宋体" w:hAnsi="宋体" w:cs="宋体"/>
          <w:kern w:val="0"/>
          <w:szCs w:val="21"/>
        </w:rPr>
        <w:t>议单</w:t>
      </w:r>
      <w:r>
        <w:rPr>
          <w:rFonts w:hint="eastAsia" w:ascii="宋体" w:hAnsi="宋体"/>
          <w:kern w:val="0"/>
          <w:szCs w:val="21"/>
        </w:rPr>
        <w:t>位或者</w:t>
      </w:r>
      <w:r>
        <w:rPr>
          <w:rFonts w:hint="eastAsia" w:ascii="宋体" w:hAnsi="宋体" w:cs="宋体"/>
          <w:kern w:val="0"/>
          <w:szCs w:val="21"/>
        </w:rPr>
        <w:t>个</w:t>
      </w:r>
      <w:r>
        <w:rPr>
          <w:rFonts w:hint="eastAsia" w:ascii="宋体" w:hAnsi="宋体"/>
          <w:kern w:val="0"/>
          <w:szCs w:val="21"/>
        </w:rPr>
        <w:t>人</w:t>
      </w:r>
      <w:r>
        <w:rPr>
          <w:rFonts w:hint="eastAsia" w:ascii="宋体" w:hAnsi="宋体" w:cs="宋体"/>
          <w:kern w:val="0"/>
          <w:szCs w:val="21"/>
        </w:rPr>
        <w:t>。</w:t>
      </w:r>
    </w:p>
    <w:p>
      <w:pPr>
        <w:spacing w:line="400" w:lineRule="exact"/>
        <w:rPr>
          <w:rFonts w:ascii="宋体" w:hAnsi="宋体"/>
          <w:b/>
          <w:szCs w:val="21"/>
        </w:rPr>
      </w:pPr>
      <w:r>
        <w:rPr>
          <w:rFonts w:hint="eastAsia" w:ascii="宋体" w:hAnsi="宋体"/>
          <w:b/>
          <w:szCs w:val="21"/>
        </w:rPr>
        <w:t>四、监督检查措施</w:t>
      </w:r>
    </w:p>
    <w:p>
      <w:pPr>
        <w:pStyle w:val="13"/>
        <w:adjustRightInd w:val="0"/>
        <w:snapToGrid w:val="0"/>
        <w:spacing w:before="0" w:after="0" w:line="400" w:lineRule="exact"/>
        <w:ind w:firstLine="420" w:firstLineChars="200"/>
        <w:rPr>
          <w:sz w:val="21"/>
          <w:szCs w:val="21"/>
        </w:rPr>
      </w:pPr>
      <w:r>
        <w:rPr>
          <w:rFonts w:hint="eastAsia"/>
          <w:sz w:val="21"/>
          <w:szCs w:val="21"/>
        </w:rPr>
        <w:t>执法人员在行使属地管理事项职权即行政执法过程中有下列情形之一的，上一级质量技术监督局可以责令其纠正或者撤销。</w:t>
      </w:r>
    </w:p>
    <w:p>
      <w:pPr>
        <w:pStyle w:val="13"/>
        <w:adjustRightInd w:val="0"/>
        <w:snapToGrid w:val="0"/>
        <w:spacing w:before="0" w:after="0" w:line="400" w:lineRule="exact"/>
        <w:ind w:firstLine="315" w:firstLineChars="150"/>
        <w:rPr>
          <w:sz w:val="21"/>
          <w:szCs w:val="21"/>
        </w:rPr>
      </w:pPr>
      <w:r>
        <w:rPr>
          <w:rFonts w:hint="eastAsia"/>
          <w:sz w:val="21"/>
          <w:szCs w:val="21"/>
        </w:rPr>
        <w:t>(一)行政执法主体不合法的；</w:t>
      </w:r>
    </w:p>
    <w:p>
      <w:pPr>
        <w:pStyle w:val="13"/>
        <w:adjustRightInd w:val="0"/>
        <w:snapToGrid w:val="0"/>
        <w:spacing w:before="0" w:after="0" w:line="400" w:lineRule="exact"/>
        <w:ind w:firstLine="315" w:firstLineChars="150"/>
        <w:rPr>
          <w:sz w:val="21"/>
          <w:szCs w:val="21"/>
        </w:rPr>
      </w:pPr>
      <w:r>
        <w:rPr>
          <w:rFonts w:hint="eastAsia"/>
          <w:sz w:val="21"/>
          <w:szCs w:val="21"/>
        </w:rPr>
        <w:t>(二)行政执法程序违法或者不当的；</w:t>
      </w:r>
    </w:p>
    <w:p>
      <w:pPr>
        <w:pStyle w:val="13"/>
        <w:adjustRightInd w:val="0"/>
        <w:snapToGrid w:val="0"/>
        <w:spacing w:before="0" w:after="0" w:line="400" w:lineRule="exact"/>
        <w:ind w:firstLine="315" w:firstLineChars="150"/>
        <w:rPr>
          <w:sz w:val="21"/>
          <w:szCs w:val="21"/>
        </w:rPr>
      </w:pPr>
      <w:r>
        <w:rPr>
          <w:rFonts w:hint="eastAsia"/>
          <w:sz w:val="21"/>
          <w:szCs w:val="21"/>
        </w:rPr>
        <w:t>(三)具体行政行为违法或者不当的；</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（四）规</w:t>
      </w:r>
      <w:r>
        <w:rPr>
          <w:rFonts w:hint="eastAsia" w:ascii="宋体" w:hAnsi="宋体" w:cs="Dotum"/>
          <w:kern w:val="0"/>
          <w:szCs w:val="21"/>
        </w:rPr>
        <w:t>范性文件不合法的；</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（五）工作人员</w:t>
      </w:r>
      <w:r>
        <w:rPr>
          <w:rFonts w:hint="eastAsia" w:ascii="宋体" w:hAnsi="宋体" w:cs="Dotum"/>
          <w:kern w:val="0"/>
          <w:szCs w:val="21"/>
        </w:rPr>
        <w:t>不履行法定</w:t>
      </w:r>
      <w:r>
        <w:rPr>
          <w:rFonts w:hint="eastAsia" w:ascii="宋体" w:hAnsi="宋体" w:cs="宋体"/>
          <w:kern w:val="0"/>
          <w:szCs w:val="21"/>
        </w:rPr>
        <w:t>职责</w:t>
      </w:r>
      <w:r>
        <w:rPr>
          <w:rFonts w:hint="eastAsia" w:ascii="宋体" w:hAnsi="宋体" w:cs="Dotum"/>
          <w:kern w:val="0"/>
          <w:szCs w:val="21"/>
        </w:rPr>
        <w:t>的；</w:t>
      </w:r>
    </w:p>
    <w:p>
      <w:pPr>
        <w:widowControl/>
        <w:spacing w:line="400" w:lineRule="exact"/>
        <w:ind w:firstLine="210" w:firstLineChars="100"/>
        <w:rPr>
          <w:rFonts w:ascii="宋体" w:hAnsi="宋体" w:cs="宋体"/>
          <w:kern w:val="0"/>
          <w:szCs w:val="21"/>
        </w:rPr>
      </w:pPr>
      <w:r>
        <w:rPr>
          <w:rFonts w:hint="eastAsia" w:ascii="宋体" w:hAnsi="宋体"/>
          <w:kern w:val="0"/>
          <w:szCs w:val="21"/>
        </w:rPr>
        <w:t>（六）其他应当纠</w:t>
      </w:r>
      <w:r>
        <w:rPr>
          <w:rFonts w:hint="eastAsia" w:ascii="宋体" w:hAnsi="宋体" w:cs="Dotum"/>
          <w:kern w:val="0"/>
          <w:szCs w:val="21"/>
        </w:rPr>
        <w:t>正的</w:t>
      </w:r>
      <w:r>
        <w:rPr>
          <w:rFonts w:hint="eastAsia" w:ascii="宋体" w:hAnsi="宋体"/>
          <w:kern w:val="0"/>
          <w:szCs w:val="21"/>
        </w:rPr>
        <w:t>违法行为。</w:t>
      </w:r>
    </w:p>
    <w:p>
      <w:pPr>
        <w:pStyle w:val="13"/>
        <w:adjustRightInd w:val="0"/>
        <w:snapToGrid w:val="0"/>
        <w:spacing w:before="0" w:after="0" w:line="400" w:lineRule="exact"/>
        <w:rPr>
          <w:b/>
          <w:sz w:val="21"/>
          <w:szCs w:val="21"/>
        </w:rPr>
      </w:pPr>
      <w:r>
        <w:rPr>
          <w:rFonts w:hint="eastAsia"/>
          <w:b/>
          <w:sz w:val="21"/>
          <w:szCs w:val="21"/>
        </w:rPr>
        <w:t>五、监督检查处理</w:t>
      </w:r>
    </w:p>
    <w:p>
      <w:pPr>
        <w:pStyle w:val="13"/>
        <w:adjustRightInd w:val="0"/>
        <w:snapToGrid w:val="0"/>
        <w:spacing w:before="0" w:after="0" w:line="400" w:lineRule="exact"/>
        <w:ind w:firstLine="420" w:firstLineChars="200"/>
        <w:rPr>
          <w:sz w:val="21"/>
          <w:szCs w:val="21"/>
        </w:rPr>
      </w:pPr>
      <w:r>
        <w:rPr>
          <w:rFonts w:hint="eastAsia"/>
          <w:sz w:val="21"/>
          <w:szCs w:val="21"/>
        </w:rPr>
        <w:t>行政执法人员在执法活动中，有下列不履行法定职责或不正确履行法定职责的情形，造成危害后果或者不良影响的，应当追究行政执法过错责任：</w:t>
      </w:r>
    </w:p>
    <w:p>
      <w:pPr>
        <w:pStyle w:val="13"/>
        <w:adjustRightInd w:val="0"/>
        <w:snapToGrid w:val="0"/>
        <w:spacing w:before="0" w:after="0" w:line="400" w:lineRule="exact"/>
        <w:ind w:firstLine="210" w:firstLineChars="100"/>
        <w:rPr>
          <w:sz w:val="21"/>
          <w:szCs w:val="21"/>
        </w:rPr>
      </w:pPr>
      <w:r>
        <w:rPr>
          <w:rFonts w:hint="eastAsia"/>
          <w:sz w:val="21"/>
          <w:szCs w:val="21"/>
        </w:rPr>
        <w:t xml:space="preserve"> (一)违反法律、法规、规章规定实施行政检查的；</w:t>
      </w:r>
    </w:p>
    <w:p>
      <w:pPr>
        <w:pStyle w:val="13"/>
        <w:adjustRightInd w:val="0"/>
        <w:snapToGrid w:val="0"/>
        <w:spacing w:before="0" w:after="0" w:line="400" w:lineRule="exact"/>
        <w:ind w:firstLine="210" w:firstLineChars="100"/>
        <w:rPr>
          <w:sz w:val="21"/>
          <w:szCs w:val="21"/>
        </w:rPr>
      </w:pPr>
      <w:r>
        <w:rPr>
          <w:rFonts w:hint="eastAsia"/>
          <w:sz w:val="21"/>
          <w:szCs w:val="21"/>
        </w:rPr>
        <w:t xml:space="preserve"> (二)超过法定权限或者委托权限实施行政行为的；</w:t>
      </w:r>
    </w:p>
    <w:p>
      <w:pPr>
        <w:pStyle w:val="13"/>
        <w:adjustRightInd w:val="0"/>
        <w:snapToGrid w:val="0"/>
        <w:spacing w:before="0" w:after="0" w:line="400" w:lineRule="exact"/>
        <w:ind w:firstLine="210" w:firstLineChars="100"/>
        <w:rPr>
          <w:sz w:val="21"/>
          <w:szCs w:val="21"/>
        </w:rPr>
      </w:pPr>
      <w:r>
        <w:rPr>
          <w:rFonts w:hint="eastAsia"/>
          <w:sz w:val="21"/>
          <w:szCs w:val="21"/>
        </w:rPr>
        <w:t xml:space="preserve"> (三)违反规定跨辖区实施行政执法行为的；</w:t>
      </w:r>
    </w:p>
    <w:p>
      <w:pPr>
        <w:pStyle w:val="13"/>
        <w:adjustRightInd w:val="0"/>
        <w:snapToGrid w:val="0"/>
        <w:spacing w:before="0" w:after="0" w:line="400" w:lineRule="exact"/>
        <w:ind w:firstLine="105" w:firstLineChars="50"/>
        <w:rPr>
          <w:sz w:val="21"/>
          <w:szCs w:val="21"/>
        </w:rPr>
      </w:pPr>
      <w:r>
        <w:rPr>
          <w:rFonts w:hint="eastAsia"/>
          <w:sz w:val="21"/>
          <w:szCs w:val="21"/>
        </w:rPr>
        <w:t xml:space="preserve"> （四）违反规定抽取、保管或者处理样品造成不良后果的；</w:t>
      </w:r>
    </w:p>
    <w:p>
      <w:pPr>
        <w:pStyle w:val="13"/>
        <w:adjustRightInd w:val="0"/>
        <w:snapToGrid w:val="0"/>
        <w:spacing w:before="0" w:after="0" w:line="400" w:lineRule="exact"/>
        <w:ind w:firstLine="105" w:firstLineChars="50"/>
        <w:rPr>
          <w:sz w:val="21"/>
          <w:szCs w:val="21"/>
        </w:rPr>
      </w:pPr>
      <w:r>
        <w:rPr>
          <w:rFonts w:hint="eastAsia"/>
          <w:sz w:val="21"/>
          <w:szCs w:val="21"/>
        </w:rPr>
        <w:t xml:space="preserve"> （五）在办案过程中，为违法嫌疑人通风报信，泄露案情，致使违法行为未受处理或者给办案造成困难的；</w:t>
      </w:r>
    </w:p>
    <w:p>
      <w:pPr>
        <w:pStyle w:val="13"/>
        <w:adjustRightInd w:val="0"/>
        <w:snapToGrid w:val="0"/>
        <w:spacing w:before="0" w:after="0" w:line="400" w:lineRule="exact"/>
        <w:rPr>
          <w:sz w:val="21"/>
          <w:szCs w:val="21"/>
        </w:rPr>
      </w:pPr>
      <w:r>
        <w:rPr>
          <w:rFonts w:hint="eastAsia"/>
          <w:sz w:val="21"/>
          <w:szCs w:val="21"/>
        </w:rPr>
        <w:t xml:space="preserve">  （六）违</w:t>
      </w:r>
      <w:r>
        <w:rPr>
          <w:rFonts w:hint="eastAsia" w:cs="Dotum"/>
          <w:sz w:val="21"/>
          <w:szCs w:val="21"/>
        </w:rPr>
        <w:t>反</w:t>
      </w:r>
      <w:r>
        <w:rPr>
          <w:rFonts w:hint="eastAsia"/>
          <w:sz w:val="21"/>
          <w:szCs w:val="21"/>
        </w:rPr>
        <w:t>规</w:t>
      </w:r>
      <w:r>
        <w:rPr>
          <w:rFonts w:hint="eastAsia" w:cs="Dotum"/>
          <w:sz w:val="21"/>
          <w:szCs w:val="21"/>
        </w:rPr>
        <w:t>定采取封存、</w:t>
      </w:r>
      <w:r>
        <w:rPr>
          <w:rFonts w:hint="eastAsia"/>
          <w:sz w:val="21"/>
          <w:szCs w:val="21"/>
        </w:rPr>
        <w:t>查</w:t>
      </w:r>
      <w:r>
        <w:rPr>
          <w:rFonts w:hint="eastAsia" w:cs="Dotum"/>
          <w:sz w:val="21"/>
          <w:szCs w:val="21"/>
        </w:rPr>
        <w:t>封、扣押等行政强制措施的；</w:t>
      </w:r>
    </w:p>
    <w:p>
      <w:pPr>
        <w:widowControl/>
        <w:spacing w:line="400" w:lineRule="exact"/>
        <w:rPr>
          <w:rFonts w:ascii="宋体" w:hAnsi="宋体" w:cs="宋体"/>
          <w:kern w:val="0"/>
          <w:szCs w:val="21"/>
        </w:rPr>
      </w:pPr>
      <w:r>
        <w:rPr>
          <w:rFonts w:hint="eastAsia" w:ascii="宋体" w:hAnsi="宋体" w:cs="宋体"/>
          <w:kern w:val="0"/>
          <w:szCs w:val="21"/>
        </w:rPr>
        <w:t xml:space="preserve">  （七）擅自解除被依法封存、查</w:t>
      </w:r>
      <w:r>
        <w:rPr>
          <w:rFonts w:hint="eastAsia" w:ascii="宋体" w:hAnsi="宋体" w:cs="Dotum"/>
          <w:kern w:val="0"/>
          <w:szCs w:val="21"/>
        </w:rPr>
        <w:t>封、扣押等行政强制措施；</w:t>
      </w:r>
    </w:p>
    <w:p>
      <w:pPr>
        <w:widowControl/>
        <w:spacing w:line="400" w:lineRule="exact"/>
        <w:rPr>
          <w:rFonts w:ascii="宋体" w:hAnsi="宋体" w:cs="宋体"/>
          <w:kern w:val="0"/>
          <w:szCs w:val="21"/>
        </w:rPr>
      </w:pPr>
      <w:r>
        <w:rPr>
          <w:rFonts w:hint="eastAsia" w:ascii="宋体" w:hAnsi="宋体" w:cs="宋体"/>
          <w:kern w:val="0"/>
          <w:szCs w:val="21"/>
        </w:rPr>
        <w:t xml:space="preserve">  （八）隐</w:t>
      </w:r>
      <w:r>
        <w:rPr>
          <w:rFonts w:hint="eastAsia" w:ascii="宋体" w:hAnsi="宋体" w:cs="Dotum"/>
          <w:kern w:val="0"/>
          <w:szCs w:val="21"/>
        </w:rPr>
        <w:t>匿、私分、</w:t>
      </w:r>
      <w:r>
        <w:rPr>
          <w:rFonts w:hint="eastAsia" w:ascii="宋体" w:hAnsi="宋体" w:cs="宋体"/>
          <w:kern w:val="0"/>
          <w:szCs w:val="21"/>
        </w:rPr>
        <w:t>变卖</w:t>
      </w:r>
      <w:r>
        <w:rPr>
          <w:rFonts w:hint="eastAsia" w:ascii="宋体" w:hAnsi="宋体" w:cs="Dotum"/>
          <w:kern w:val="0"/>
          <w:szCs w:val="21"/>
        </w:rPr>
        <w:t>、</w:t>
      </w:r>
      <w:r>
        <w:rPr>
          <w:rFonts w:hint="eastAsia" w:ascii="宋体" w:hAnsi="宋体" w:cs="宋体"/>
          <w:kern w:val="0"/>
          <w:szCs w:val="21"/>
        </w:rPr>
        <w:t>调换</w:t>
      </w:r>
      <w:r>
        <w:rPr>
          <w:rFonts w:hint="eastAsia" w:ascii="宋体" w:hAnsi="宋体" w:cs="Dotum"/>
          <w:kern w:val="0"/>
          <w:szCs w:val="21"/>
        </w:rPr>
        <w:t>、</w:t>
      </w:r>
      <w:r>
        <w:rPr>
          <w:rFonts w:hint="eastAsia" w:ascii="宋体" w:hAnsi="宋体" w:cs="宋体"/>
          <w:kern w:val="0"/>
          <w:szCs w:val="21"/>
        </w:rPr>
        <w:t>损</w:t>
      </w:r>
      <w:r>
        <w:rPr>
          <w:rFonts w:hint="eastAsia" w:ascii="宋体" w:hAnsi="宋体" w:cs="Dotum"/>
          <w:kern w:val="0"/>
          <w:szCs w:val="21"/>
        </w:rPr>
        <w:t>坏被封存、</w:t>
      </w:r>
      <w:r>
        <w:rPr>
          <w:rFonts w:hint="eastAsia" w:ascii="宋体" w:hAnsi="宋体" w:cs="宋体"/>
          <w:kern w:val="0"/>
          <w:szCs w:val="21"/>
        </w:rPr>
        <w:t>查</w:t>
      </w:r>
      <w:r>
        <w:rPr>
          <w:rFonts w:hint="eastAsia" w:ascii="宋体" w:hAnsi="宋体" w:cs="Dotum"/>
          <w:kern w:val="0"/>
          <w:szCs w:val="21"/>
        </w:rPr>
        <w:t>封、扣押的</w:t>
      </w:r>
      <w:r>
        <w:rPr>
          <w:rFonts w:hint="eastAsia" w:ascii="宋体" w:hAnsi="宋体" w:cs="宋体"/>
          <w:kern w:val="0"/>
          <w:szCs w:val="21"/>
        </w:rPr>
        <w:t>财</w:t>
      </w:r>
      <w:r>
        <w:rPr>
          <w:rFonts w:hint="eastAsia" w:ascii="宋体" w:hAnsi="宋体" w:cs="Dotum"/>
          <w:kern w:val="0"/>
          <w:szCs w:val="21"/>
        </w:rPr>
        <w:t>物的；</w:t>
      </w:r>
    </w:p>
    <w:p>
      <w:pPr>
        <w:widowControl/>
        <w:spacing w:line="400" w:lineRule="exact"/>
        <w:rPr>
          <w:rFonts w:ascii="宋体" w:hAnsi="宋体" w:cs="宋体"/>
          <w:kern w:val="0"/>
          <w:szCs w:val="21"/>
        </w:rPr>
      </w:pPr>
      <w:r>
        <w:rPr>
          <w:rFonts w:hint="eastAsia" w:ascii="宋体" w:hAnsi="宋体" w:cs="宋体"/>
          <w:kern w:val="0"/>
          <w:szCs w:val="21"/>
        </w:rPr>
        <w:t xml:space="preserve">  （九）无法定依据、违</w:t>
      </w:r>
      <w:r>
        <w:rPr>
          <w:rFonts w:hint="eastAsia" w:ascii="宋体" w:hAnsi="宋体" w:cs="Dotum"/>
          <w:kern w:val="0"/>
          <w:szCs w:val="21"/>
        </w:rPr>
        <w:t>反法定程序或者超</w:t>
      </w:r>
      <w:r>
        <w:rPr>
          <w:rFonts w:hint="eastAsia" w:ascii="宋体" w:hAnsi="宋体" w:cs="宋体"/>
          <w:kern w:val="0"/>
          <w:szCs w:val="21"/>
        </w:rPr>
        <w:t>过</w:t>
      </w:r>
      <w:r>
        <w:rPr>
          <w:rFonts w:hint="eastAsia" w:ascii="宋体" w:hAnsi="宋体" w:cs="Dotum"/>
          <w:kern w:val="0"/>
          <w:szCs w:val="21"/>
        </w:rPr>
        <w:t>法定</w:t>
      </w:r>
      <w:r>
        <w:rPr>
          <w:rFonts w:hint="eastAsia" w:ascii="宋体" w:hAnsi="宋体" w:cs="宋体"/>
          <w:kern w:val="0"/>
          <w:szCs w:val="21"/>
        </w:rPr>
        <w:t>种类</w:t>
      </w:r>
      <w:r>
        <w:rPr>
          <w:rFonts w:hint="eastAsia" w:ascii="宋体" w:hAnsi="宋体" w:cs="Dotum"/>
          <w:kern w:val="0"/>
          <w:szCs w:val="21"/>
        </w:rPr>
        <w:t>、幅度</w:t>
      </w:r>
      <w:r>
        <w:rPr>
          <w:rFonts w:hint="eastAsia" w:ascii="宋体" w:hAnsi="宋体" w:cs="宋体"/>
          <w:kern w:val="0"/>
          <w:szCs w:val="21"/>
        </w:rPr>
        <w:t>实</w:t>
      </w:r>
      <w:r>
        <w:rPr>
          <w:rFonts w:hint="eastAsia" w:ascii="宋体" w:hAnsi="宋体" w:cs="Dotum"/>
          <w:kern w:val="0"/>
          <w:szCs w:val="21"/>
        </w:rPr>
        <w:t>施行政</w:t>
      </w:r>
      <w:r>
        <w:rPr>
          <w:rFonts w:hint="eastAsia" w:ascii="宋体" w:hAnsi="宋体" w:cs="宋体"/>
          <w:kern w:val="0"/>
          <w:szCs w:val="21"/>
        </w:rPr>
        <w:t>处罚</w:t>
      </w:r>
      <w:r>
        <w:rPr>
          <w:rFonts w:hint="eastAsia" w:ascii="宋体" w:hAnsi="宋体" w:cs="Dotum"/>
          <w:kern w:val="0"/>
          <w:szCs w:val="21"/>
        </w:rPr>
        <w:t>的；</w:t>
      </w:r>
    </w:p>
    <w:p>
      <w:pPr>
        <w:widowControl/>
        <w:spacing w:line="400" w:lineRule="exact"/>
        <w:rPr>
          <w:rFonts w:ascii="宋体" w:hAnsi="宋体" w:cs="宋体"/>
          <w:kern w:val="0"/>
          <w:szCs w:val="21"/>
        </w:rPr>
      </w:pPr>
      <w:r>
        <w:rPr>
          <w:rFonts w:hint="eastAsia" w:ascii="宋体" w:hAnsi="宋体" w:cs="宋体"/>
          <w:kern w:val="0"/>
          <w:szCs w:val="21"/>
        </w:rPr>
        <w:t xml:space="preserve">  （十）拒绝</w:t>
      </w:r>
      <w:r>
        <w:rPr>
          <w:rFonts w:hint="eastAsia" w:ascii="宋体" w:hAnsi="宋体" w:cs="Dotum"/>
          <w:kern w:val="0"/>
          <w:szCs w:val="21"/>
        </w:rPr>
        <w:t>或者拖延履行法定</w:t>
      </w:r>
      <w:r>
        <w:rPr>
          <w:rFonts w:hint="eastAsia" w:ascii="宋体" w:hAnsi="宋体" w:cs="宋体"/>
          <w:kern w:val="0"/>
          <w:szCs w:val="21"/>
        </w:rPr>
        <w:t>职责</w:t>
      </w:r>
      <w:r>
        <w:rPr>
          <w:rFonts w:hint="eastAsia" w:ascii="宋体" w:hAnsi="宋体" w:cs="Dotum"/>
          <w:kern w:val="0"/>
          <w:szCs w:val="21"/>
        </w:rPr>
        <w:t>，无故刁</w:t>
      </w:r>
      <w:r>
        <w:rPr>
          <w:rFonts w:hint="eastAsia" w:ascii="宋体" w:hAnsi="宋体" w:cs="宋体"/>
          <w:kern w:val="0"/>
          <w:szCs w:val="21"/>
        </w:rPr>
        <w:t>难</w:t>
      </w:r>
      <w:r>
        <w:rPr>
          <w:rFonts w:hint="eastAsia" w:ascii="宋体" w:hAnsi="宋体" w:cs="Dotum"/>
          <w:kern w:val="0"/>
          <w:szCs w:val="21"/>
        </w:rPr>
        <w:t>行政相</w:t>
      </w:r>
      <w:r>
        <w:rPr>
          <w:rFonts w:hint="eastAsia" w:ascii="宋体" w:hAnsi="宋体" w:cs="宋体"/>
          <w:kern w:val="0"/>
          <w:szCs w:val="21"/>
        </w:rPr>
        <w:t>对</w:t>
      </w:r>
      <w:r>
        <w:rPr>
          <w:rFonts w:hint="eastAsia" w:ascii="宋体" w:hAnsi="宋体" w:cs="Dotum"/>
          <w:kern w:val="0"/>
          <w:szCs w:val="21"/>
        </w:rPr>
        <w:t>人的；</w:t>
      </w:r>
    </w:p>
    <w:p>
      <w:pPr>
        <w:widowControl/>
        <w:spacing w:line="400" w:lineRule="exact"/>
        <w:rPr>
          <w:rFonts w:ascii="宋体" w:hAnsi="宋体" w:cs="宋体"/>
          <w:kern w:val="0"/>
          <w:szCs w:val="21"/>
        </w:rPr>
      </w:pPr>
      <w:r>
        <w:rPr>
          <w:rFonts w:hint="eastAsia" w:ascii="宋体" w:hAnsi="宋体" w:cs="宋体"/>
          <w:kern w:val="0"/>
          <w:szCs w:val="21"/>
        </w:rPr>
        <w:t xml:space="preserve">  （十一）未按罚缴</w:t>
      </w:r>
      <w:r>
        <w:rPr>
          <w:rFonts w:hint="eastAsia" w:ascii="宋体" w:hAnsi="宋体" w:cs="Dotum"/>
          <w:kern w:val="0"/>
          <w:szCs w:val="21"/>
        </w:rPr>
        <w:t>分离的原</w:t>
      </w:r>
      <w:r>
        <w:rPr>
          <w:rFonts w:hint="eastAsia" w:ascii="宋体" w:hAnsi="宋体" w:cs="宋体"/>
          <w:kern w:val="0"/>
          <w:szCs w:val="21"/>
        </w:rPr>
        <w:t>则</w:t>
      </w:r>
      <w:r>
        <w:rPr>
          <w:rFonts w:hint="eastAsia" w:ascii="宋体" w:hAnsi="宋体" w:cs="Dotum"/>
          <w:kern w:val="0"/>
          <w:szCs w:val="21"/>
        </w:rPr>
        <w:t>或者行政</w:t>
      </w:r>
      <w:r>
        <w:rPr>
          <w:rFonts w:hint="eastAsia" w:ascii="宋体" w:hAnsi="宋体" w:cs="宋体"/>
          <w:kern w:val="0"/>
          <w:szCs w:val="21"/>
        </w:rPr>
        <w:t>处罚决</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定的</w:t>
      </w:r>
      <w:r>
        <w:rPr>
          <w:rFonts w:hint="eastAsia" w:ascii="宋体" w:hAnsi="宋体" w:cs="宋体"/>
          <w:kern w:val="0"/>
          <w:szCs w:val="21"/>
        </w:rPr>
        <w:t>数额</w:t>
      </w:r>
      <w:r>
        <w:rPr>
          <w:rFonts w:hint="eastAsia" w:ascii="宋体" w:hAnsi="宋体" w:cs="Dotum"/>
          <w:kern w:val="0"/>
          <w:szCs w:val="21"/>
        </w:rPr>
        <w:t>收</w:t>
      </w:r>
      <w:r>
        <w:rPr>
          <w:rFonts w:hint="eastAsia" w:ascii="宋体" w:hAnsi="宋体" w:cs="宋体"/>
          <w:kern w:val="0"/>
          <w:szCs w:val="21"/>
        </w:rPr>
        <w:t>缴罚</w:t>
      </w:r>
      <w:r>
        <w:rPr>
          <w:rFonts w:hint="eastAsia" w:ascii="宋体" w:hAnsi="宋体" w:cs="Dotum"/>
          <w:kern w:val="0"/>
          <w:szCs w:val="21"/>
        </w:rPr>
        <w:t>款的，</w:t>
      </w:r>
      <w:r>
        <w:rPr>
          <w:rFonts w:hint="eastAsia" w:ascii="宋体" w:hAnsi="宋体" w:cs="宋体"/>
          <w:kern w:val="0"/>
          <w:szCs w:val="21"/>
        </w:rPr>
        <w:t>对罚没</w:t>
      </w:r>
      <w:r>
        <w:rPr>
          <w:rFonts w:hint="eastAsia" w:ascii="宋体" w:hAnsi="宋体" w:cs="Dotum"/>
          <w:kern w:val="0"/>
          <w:szCs w:val="21"/>
        </w:rPr>
        <w:t>款、</w:t>
      </w:r>
      <w:r>
        <w:rPr>
          <w:rFonts w:hint="eastAsia" w:ascii="宋体" w:hAnsi="宋体" w:cs="宋体"/>
          <w:kern w:val="0"/>
          <w:szCs w:val="21"/>
        </w:rPr>
        <w:t>罚没</w:t>
      </w:r>
      <w:r>
        <w:rPr>
          <w:rFonts w:hint="eastAsia" w:ascii="宋体" w:hAnsi="宋体" w:cs="Dotum"/>
          <w:kern w:val="0"/>
          <w:szCs w:val="21"/>
        </w:rPr>
        <w:t>物品</w:t>
      </w:r>
      <w:r>
        <w:rPr>
          <w:rFonts w:hint="eastAsia" w:ascii="宋体" w:hAnsi="宋体" w:cs="宋体"/>
          <w:kern w:val="0"/>
          <w:szCs w:val="21"/>
        </w:rPr>
        <w:t>违</w:t>
      </w:r>
      <w:r>
        <w:rPr>
          <w:rFonts w:hint="eastAsia" w:ascii="宋体" w:hAnsi="宋体" w:cs="Dotum"/>
          <w:kern w:val="0"/>
          <w:szCs w:val="21"/>
        </w:rPr>
        <w:t>法予以</w:t>
      </w:r>
      <w:r>
        <w:rPr>
          <w:rFonts w:hint="eastAsia" w:ascii="宋体" w:hAnsi="宋体" w:cs="宋体"/>
          <w:kern w:val="0"/>
          <w:szCs w:val="21"/>
        </w:rPr>
        <w:t>处</w:t>
      </w:r>
      <w:r>
        <w:rPr>
          <w:rFonts w:hint="eastAsia" w:ascii="宋体" w:hAnsi="宋体" w:cs="Dotum"/>
          <w:kern w:val="0"/>
          <w:szCs w:val="21"/>
        </w:rPr>
        <w:t>理的，</w:t>
      </w:r>
      <w:r>
        <w:rPr>
          <w:rFonts w:hint="eastAsia" w:ascii="宋体" w:hAnsi="宋体" w:cs="宋体"/>
          <w:kern w:val="0"/>
          <w:szCs w:val="21"/>
        </w:rPr>
        <w:t>违</w:t>
      </w:r>
      <w:r>
        <w:rPr>
          <w:rFonts w:hint="eastAsia" w:ascii="宋体" w:hAnsi="宋体" w:cs="Dotum"/>
          <w:kern w:val="0"/>
          <w:szCs w:val="21"/>
        </w:rPr>
        <w:t>反</w:t>
      </w:r>
      <w:r>
        <w:rPr>
          <w:rFonts w:hint="eastAsia" w:ascii="宋体" w:hAnsi="宋体" w:cs="宋体"/>
          <w:kern w:val="0"/>
          <w:szCs w:val="21"/>
        </w:rPr>
        <w:t>国</w:t>
      </w:r>
      <w:r>
        <w:rPr>
          <w:rFonts w:hint="eastAsia" w:ascii="宋体" w:hAnsi="宋体" w:cs="Dotum"/>
          <w:kern w:val="0"/>
          <w:szCs w:val="21"/>
        </w:rPr>
        <w:t>家有</w:t>
      </w:r>
      <w:r>
        <w:rPr>
          <w:rFonts w:hint="eastAsia" w:ascii="宋体" w:hAnsi="宋体" w:cs="宋体"/>
          <w:kern w:val="0"/>
          <w:szCs w:val="21"/>
        </w:rPr>
        <w:t>关规</w:t>
      </w:r>
      <w:r>
        <w:rPr>
          <w:rFonts w:hint="eastAsia" w:ascii="宋体" w:hAnsi="宋体" w:cs="Dotum"/>
          <w:kern w:val="0"/>
          <w:szCs w:val="21"/>
        </w:rPr>
        <w:t>定征收</w:t>
      </w:r>
      <w:r>
        <w:rPr>
          <w:rFonts w:hint="eastAsia" w:ascii="宋体" w:hAnsi="宋体" w:cs="宋体"/>
          <w:kern w:val="0"/>
          <w:szCs w:val="21"/>
        </w:rPr>
        <w:t>财</w:t>
      </w:r>
      <w:r>
        <w:rPr>
          <w:rFonts w:hint="eastAsia" w:ascii="宋体" w:hAnsi="宋体" w:cs="Dotum"/>
          <w:kern w:val="0"/>
          <w:szCs w:val="21"/>
        </w:rPr>
        <w:t>物、收取</w:t>
      </w:r>
      <w:r>
        <w:rPr>
          <w:rFonts w:hint="eastAsia" w:ascii="宋体" w:hAnsi="宋体" w:cs="宋体"/>
          <w:kern w:val="0"/>
          <w:szCs w:val="21"/>
        </w:rPr>
        <w:t>费</w:t>
      </w:r>
      <w:r>
        <w:rPr>
          <w:rFonts w:hint="eastAsia" w:ascii="宋体" w:hAnsi="宋体" w:cs="Dotum"/>
          <w:kern w:val="0"/>
          <w:szCs w:val="21"/>
        </w:rPr>
        <w:t>用的；</w:t>
      </w:r>
    </w:p>
    <w:p>
      <w:pPr>
        <w:widowControl/>
        <w:spacing w:line="400" w:lineRule="exact"/>
        <w:rPr>
          <w:rFonts w:ascii="宋体" w:hAnsi="宋体" w:cs="宋体"/>
          <w:kern w:val="0"/>
          <w:szCs w:val="21"/>
        </w:rPr>
      </w:pPr>
      <w:r>
        <w:rPr>
          <w:rFonts w:hint="eastAsia" w:ascii="宋体" w:hAnsi="宋体" w:cs="宋体"/>
          <w:kern w:val="0"/>
          <w:szCs w:val="21"/>
        </w:rPr>
        <w:t xml:space="preserve">  （十二）以收取检验费</w:t>
      </w:r>
      <w:r>
        <w:rPr>
          <w:rFonts w:hint="eastAsia" w:ascii="宋体" w:hAnsi="宋体" w:cs="Dotum"/>
          <w:kern w:val="0"/>
          <w:szCs w:val="21"/>
        </w:rPr>
        <w:t>等方式代替行政</w:t>
      </w:r>
      <w:r>
        <w:rPr>
          <w:rFonts w:hint="eastAsia" w:ascii="宋体" w:hAnsi="宋体" w:cs="宋体"/>
          <w:kern w:val="0"/>
          <w:szCs w:val="21"/>
        </w:rPr>
        <w:t>处罚</w:t>
      </w:r>
      <w:r>
        <w:rPr>
          <w:rFonts w:hint="eastAsia" w:ascii="宋体" w:hAnsi="宋体" w:cs="Dotum"/>
          <w:kern w:val="0"/>
          <w:szCs w:val="21"/>
        </w:rPr>
        <w:t>的；</w:t>
      </w:r>
    </w:p>
    <w:p>
      <w:pPr>
        <w:widowControl/>
        <w:spacing w:line="400" w:lineRule="exact"/>
        <w:rPr>
          <w:rFonts w:ascii="宋体" w:hAnsi="宋体" w:cs="宋体"/>
          <w:kern w:val="0"/>
          <w:szCs w:val="21"/>
        </w:rPr>
      </w:pPr>
      <w:r>
        <w:rPr>
          <w:rFonts w:hint="eastAsia" w:ascii="宋体" w:hAnsi="宋体" w:cs="宋体"/>
          <w:kern w:val="0"/>
          <w:szCs w:val="21"/>
        </w:rPr>
        <w:t xml:space="preserve">  （十三）依法应当</w:t>
      </w:r>
      <w:r>
        <w:rPr>
          <w:rFonts w:hint="eastAsia" w:ascii="宋体" w:hAnsi="宋体" w:cs="Dotum"/>
          <w:kern w:val="0"/>
          <w:szCs w:val="21"/>
        </w:rPr>
        <w:t>移交司法机</w:t>
      </w:r>
      <w:r>
        <w:rPr>
          <w:rFonts w:hint="eastAsia" w:ascii="宋体" w:hAnsi="宋体" w:cs="宋体"/>
          <w:kern w:val="0"/>
          <w:szCs w:val="21"/>
        </w:rPr>
        <w:t>关</w:t>
      </w:r>
      <w:r>
        <w:rPr>
          <w:rFonts w:hint="eastAsia" w:ascii="宋体" w:hAnsi="宋体" w:cs="Dotum"/>
          <w:kern w:val="0"/>
          <w:szCs w:val="21"/>
        </w:rPr>
        <w:t>追究刑事</w:t>
      </w:r>
      <w:r>
        <w:rPr>
          <w:rFonts w:hint="eastAsia" w:ascii="宋体" w:hAnsi="宋体" w:cs="宋体"/>
          <w:kern w:val="0"/>
          <w:szCs w:val="21"/>
        </w:rPr>
        <w:t>责</w:t>
      </w:r>
      <w:r>
        <w:rPr>
          <w:rFonts w:hint="eastAsia" w:ascii="宋体" w:hAnsi="宋体" w:cs="Dotum"/>
          <w:kern w:val="0"/>
          <w:szCs w:val="21"/>
        </w:rPr>
        <w:t>任，不予移交或者以行政</w:t>
      </w:r>
      <w:r>
        <w:rPr>
          <w:rFonts w:hint="eastAsia" w:ascii="宋体" w:hAnsi="宋体" w:cs="宋体"/>
          <w:kern w:val="0"/>
          <w:szCs w:val="21"/>
        </w:rPr>
        <w:t>处罚</w:t>
      </w:r>
      <w:r>
        <w:rPr>
          <w:rFonts w:hint="eastAsia" w:ascii="宋体" w:hAnsi="宋体" w:cs="Dotum"/>
          <w:kern w:val="0"/>
          <w:szCs w:val="21"/>
        </w:rPr>
        <w:t>代替的；</w:t>
      </w:r>
    </w:p>
    <w:p>
      <w:pPr>
        <w:widowControl/>
        <w:spacing w:line="400" w:lineRule="exact"/>
        <w:rPr>
          <w:rFonts w:ascii="宋体" w:hAnsi="宋体" w:cs="宋体"/>
          <w:kern w:val="0"/>
          <w:szCs w:val="21"/>
        </w:rPr>
      </w:pPr>
      <w:r>
        <w:rPr>
          <w:rFonts w:hint="eastAsia" w:ascii="宋体" w:hAnsi="宋体" w:cs="宋体"/>
          <w:kern w:val="0"/>
          <w:szCs w:val="21"/>
        </w:rPr>
        <w:t xml:space="preserve">  （十四）泄露行政相对</w:t>
      </w:r>
      <w:r>
        <w:rPr>
          <w:rFonts w:hint="eastAsia" w:ascii="宋体" w:hAnsi="宋体" w:cs="Dotum"/>
          <w:kern w:val="0"/>
          <w:szCs w:val="21"/>
        </w:rPr>
        <w:t>人的商</w:t>
      </w:r>
      <w:r>
        <w:rPr>
          <w:rFonts w:hint="eastAsia" w:ascii="宋体" w:hAnsi="宋体" w:cs="宋体"/>
          <w:kern w:val="0"/>
          <w:szCs w:val="21"/>
        </w:rPr>
        <w:t>业</w:t>
      </w:r>
      <w:r>
        <w:rPr>
          <w:rFonts w:hint="eastAsia" w:ascii="宋体" w:hAnsi="宋体" w:cs="Dotum"/>
          <w:kern w:val="0"/>
          <w:szCs w:val="21"/>
        </w:rPr>
        <w:t>秘密</w:t>
      </w:r>
      <w:r>
        <w:rPr>
          <w:rFonts w:hint="eastAsia" w:ascii="宋体" w:hAnsi="宋体" w:cs="宋体"/>
          <w:kern w:val="0"/>
          <w:szCs w:val="21"/>
        </w:rPr>
        <w:t>给</w:t>
      </w:r>
      <w:r>
        <w:rPr>
          <w:rFonts w:hint="eastAsia" w:ascii="宋体" w:hAnsi="宋体" w:cs="Dotum"/>
          <w:kern w:val="0"/>
          <w:szCs w:val="21"/>
        </w:rPr>
        <w:t>行政相</w:t>
      </w:r>
      <w:r>
        <w:rPr>
          <w:rFonts w:hint="eastAsia" w:ascii="宋体" w:hAnsi="宋体" w:cs="宋体"/>
          <w:kern w:val="0"/>
          <w:szCs w:val="21"/>
        </w:rPr>
        <w:t>对</w:t>
      </w:r>
      <w:r>
        <w:rPr>
          <w:rFonts w:hint="eastAsia" w:ascii="宋体" w:hAnsi="宋体" w:cs="Dotum"/>
          <w:kern w:val="0"/>
          <w:szCs w:val="21"/>
        </w:rPr>
        <w:t>人造成</w:t>
      </w:r>
      <w:r>
        <w:rPr>
          <w:rFonts w:hint="eastAsia" w:ascii="宋体" w:hAnsi="宋体" w:cs="宋体"/>
          <w:kern w:val="0"/>
          <w:szCs w:val="21"/>
        </w:rPr>
        <w:t>损</w:t>
      </w:r>
      <w:r>
        <w:rPr>
          <w:rFonts w:hint="eastAsia" w:ascii="宋体" w:hAnsi="宋体" w:cs="Dotum"/>
          <w:kern w:val="0"/>
          <w:szCs w:val="21"/>
        </w:rPr>
        <w:t>失的；</w:t>
      </w:r>
    </w:p>
    <w:p>
      <w:pPr>
        <w:widowControl/>
        <w:spacing w:line="400" w:lineRule="exact"/>
        <w:rPr>
          <w:rFonts w:ascii="宋体" w:hAnsi="宋体" w:cs="宋体"/>
          <w:kern w:val="0"/>
          <w:szCs w:val="21"/>
        </w:rPr>
      </w:pPr>
      <w:r>
        <w:rPr>
          <w:rFonts w:hint="eastAsia" w:ascii="宋体" w:hAnsi="宋体" w:cs="宋体"/>
          <w:kern w:val="0"/>
          <w:szCs w:val="21"/>
        </w:rPr>
        <w:t xml:space="preserve">  （十五）阻碍行政相对</w:t>
      </w:r>
      <w:r>
        <w:rPr>
          <w:rFonts w:hint="eastAsia" w:ascii="宋体" w:hAnsi="宋体" w:cs="Dotum"/>
          <w:kern w:val="0"/>
          <w:szCs w:val="21"/>
        </w:rPr>
        <w:t>人行使申</w:t>
      </w:r>
      <w:r>
        <w:rPr>
          <w:rFonts w:hint="eastAsia" w:ascii="宋体" w:hAnsi="宋体" w:cs="宋体"/>
          <w:kern w:val="0"/>
          <w:szCs w:val="21"/>
        </w:rPr>
        <w:t>诉</w:t>
      </w:r>
      <w:r>
        <w:rPr>
          <w:rFonts w:hint="eastAsia" w:ascii="宋体" w:hAnsi="宋体" w:cs="Dotum"/>
          <w:kern w:val="0"/>
          <w:szCs w:val="21"/>
        </w:rPr>
        <w:t>、听</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复议</w:t>
      </w:r>
      <w:r>
        <w:rPr>
          <w:rFonts w:hint="eastAsia" w:ascii="宋体" w:hAnsi="宋体" w:cs="Dotum"/>
          <w:kern w:val="0"/>
          <w:szCs w:val="21"/>
        </w:rPr>
        <w:t>、</w:t>
      </w:r>
      <w:r>
        <w:rPr>
          <w:rFonts w:hint="eastAsia" w:ascii="宋体" w:hAnsi="宋体" w:cs="宋体"/>
          <w:kern w:val="0"/>
          <w:szCs w:val="21"/>
        </w:rPr>
        <w:t>诉讼</w:t>
      </w:r>
      <w:r>
        <w:rPr>
          <w:rFonts w:hint="eastAsia" w:ascii="宋体" w:hAnsi="宋体" w:cs="Dotum"/>
          <w:kern w:val="0"/>
          <w:szCs w:val="21"/>
        </w:rPr>
        <w:t>和其他合法</w:t>
      </w:r>
      <w:r>
        <w:rPr>
          <w:rFonts w:hint="eastAsia" w:ascii="宋体" w:hAnsi="宋体" w:cs="宋体"/>
          <w:kern w:val="0"/>
          <w:szCs w:val="21"/>
        </w:rPr>
        <w:t>权</w:t>
      </w:r>
      <w:r>
        <w:rPr>
          <w:rFonts w:hint="eastAsia" w:ascii="宋体" w:hAnsi="宋体" w:cs="Dotum"/>
          <w:kern w:val="0"/>
          <w:szCs w:val="21"/>
        </w:rPr>
        <w:t>利，情</w:t>
      </w:r>
      <w:r>
        <w:rPr>
          <w:rFonts w:hint="eastAsia" w:ascii="宋体" w:hAnsi="宋体" w:cs="宋体"/>
          <w:kern w:val="0"/>
          <w:szCs w:val="21"/>
        </w:rPr>
        <w:t>节恶</w:t>
      </w:r>
      <w:r>
        <w:rPr>
          <w:rFonts w:hint="eastAsia" w:ascii="宋体" w:hAnsi="宋体" w:cs="Dotum"/>
          <w:kern w:val="0"/>
          <w:szCs w:val="21"/>
        </w:rPr>
        <w:t>劣，造成</w:t>
      </w:r>
      <w:r>
        <w:rPr>
          <w:rFonts w:hint="eastAsia" w:ascii="宋体" w:hAnsi="宋体" w:cs="宋体"/>
          <w:kern w:val="0"/>
          <w:szCs w:val="21"/>
        </w:rPr>
        <w:t>严</w:t>
      </w:r>
      <w:r>
        <w:rPr>
          <w:rFonts w:hint="eastAsia" w:ascii="宋体" w:hAnsi="宋体" w:cs="Dotum"/>
          <w:kern w:val="0"/>
          <w:szCs w:val="21"/>
        </w:rPr>
        <w:t>重后果的；</w:t>
      </w:r>
    </w:p>
    <w:p>
      <w:pPr>
        <w:widowControl/>
        <w:spacing w:line="400" w:lineRule="exact"/>
        <w:rPr>
          <w:rFonts w:ascii="宋体" w:hAnsi="宋体" w:cs="宋体"/>
          <w:kern w:val="0"/>
          <w:szCs w:val="21"/>
        </w:rPr>
      </w:pPr>
      <w:r>
        <w:rPr>
          <w:rFonts w:hint="eastAsia" w:ascii="宋体" w:hAnsi="宋体" w:cs="宋体"/>
          <w:kern w:val="0"/>
          <w:szCs w:val="21"/>
        </w:rPr>
        <w:t xml:space="preserve">  （十六）因办</w:t>
      </w:r>
      <w:r>
        <w:rPr>
          <w:rFonts w:hint="eastAsia" w:ascii="宋体" w:hAnsi="宋体" w:cs="Dotum"/>
          <w:kern w:val="0"/>
          <w:szCs w:val="21"/>
        </w:rPr>
        <w:t>案人</w:t>
      </w:r>
      <w:r>
        <w:rPr>
          <w:rFonts w:hint="eastAsia" w:ascii="宋体" w:hAnsi="宋体" w:cs="宋体"/>
          <w:kern w:val="0"/>
          <w:szCs w:val="21"/>
        </w:rPr>
        <w:t>员</w:t>
      </w:r>
      <w:r>
        <w:rPr>
          <w:rFonts w:hint="eastAsia" w:ascii="宋体" w:hAnsi="宋体" w:cs="Dotum"/>
          <w:kern w:val="0"/>
          <w:szCs w:val="21"/>
        </w:rPr>
        <w:t>的主</w:t>
      </w:r>
      <w:r>
        <w:rPr>
          <w:rFonts w:hint="eastAsia" w:ascii="宋体" w:hAnsi="宋体" w:cs="宋体"/>
          <w:kern w:val="0"/>
          <w:szCs w:val="21"/>
        </w:rPr>
        <w:t>观过错导</w:t>
      </w:r>
      <w:r>
        <w:rPr>
          <w:rFonts w:hint="eastAsia" w:ascii="宋体" w:hAnsi="宋体" w:cs="Dotum"/>
          <w:kern w:val="0"/>
          <w:szCs w:val="21"/>
        </w:rPr>
        <w:t>致案件主要</w:t>
      </w:r>
      <w:r>
        <w:rPr>
          <w:rFonts w:hint="eastAsia" w:ascii="宋体" w:hAnsi="宋体" w:cs="宋体"/>
          <w:kern w:val="0"/>
          <w:szCs w:val="21"/>
        </w:rPr>
        <w:t>违</w:t>
      </w:r>
      <w:r>
        <w:rPr>
          <w:rFonts w:hint="eastAsia" w:ascii="宋体" w:hAnsi="宋体" w:cs="Dotum"/>
          <w:kern w:val="0"/>
          <w:szCs w:val="21"/>
        </w:rPr>
        <w:t>法事</w:t>
      </w:r>
      <w:r>
        <w:rPr>
          <w:rFonts w:hint="eastAsia" w:ascii="宋体" w:hAnsi="宋体" w:cs="宋体"/>
          <w:kern w:val="0"/>
          <w:szCs w:val="21"/>
        </w:rPr>
        <w:t>实认</w:t>
      </w:r>
      <w:r>
        <w:rPr>
          <w:rFonts w:hint="eastAsia" w:ascii="宋体" w:hAnsi="宋体" w:cs="Dotum"/>
          <w:kern w:val="0"/>
          <w:szCs w:val="21"/>
        </w:rPr>
        <w:t>定</w:t>
      </w:r>
      <w:r>
        <w:rPr>
          <w:rFonts w:hint="eastAsia" w:ascii="宋体" w:hAnsi="宋体" w:cs="宋体"/>
          <w:kern w:val="0"/>
          <w:szCs w:val="21"/>
        </w:rPr>
        <w:t>错误</w:t>
      </w:r>
      <w:r>
        <w:rPr>
          <w:rFonts w:hint="eastAsia" w:ascii="宋体" w:hAnsi="宋体" w:cs="Dotum"/>
          <w:kern w:val="0"/>
          <w:szCs w:val="21"/>
        </w:rPr>
        <w:t>，被人民法院、</w:t>
      </w:r>
      <w:r>
        <w:rPr>
          <w:rFonts w:hint="eastAsia" w:ascii="宋体" w:hAnsi="宋体" w:cs="宋体"/>
          <w:kern w:val="0"/>
          <w:szCs w:val="21"/>
        </w:rPr>
        <w:t>复议</w:t>
      </w:r>
      <w:r>
        <w:rPr>
          <w:rFonts w:hint="eastAsia" w:ascii="宋体" w:hAnsi="宋体" w:cs="Dotum"/>
          <w:kern w:val="0"/>
          <w:szCs w:val="21"/>
        </w:rPr>
        <w:t>机</w:t>
      </w:r>
      <w:r>
        <w:rPr>
          <w:rFonts w:hint="eastAsia" w:ascii="宋体" w:hAnsi="宋体" w:cs="宋体"/>
          <w:kern w:val="0"/>
          <w:szCs w:val="21"/>
        </w:rPr>
        <w:t>关</w:t>
      </w:r>
      <w:r>
        <w:rPr>
          <w:rFonts w:hint="eastAsia" w:ascii="宋体" w:hAnsi="宋体" w:cs="Dotum"/>
          <w:kern w:val="0"/>
          <w:szCs w:val="21"/>
        </w:rPr>
        <w:t>撤</w:t>
      </w:r>
      <w:r>
        <w:rPr>
          <w:rFonts w:hint="eastAsia" w:ascii="宋体" w:hAnsi="宋体" w:cs="宋体"/>
          <w:kern w:val="0"/>
          <w:szCs w:val="21"/>
        </w:rPr>
        <w:t>销</w:t>
      </w:r>
      <w:r>
        <w:rPr>
          <w:rFonts w:hint="eastAsia" w:ascii="宋体" w:hAnsi="宋体" w:cs="Dotum"/>
          <w:kern w:val="0"/>
          <w:szCs w:val="21"/>
        </w:rPr>
        <w:t>或者部分撤</w:t>
      </w:r>
      <w:r>
        <w:rPr>
          <w:rFonts w:hint="eastAsia" w:ascii="宋体" w:hAnsi="宋体" w:cs="宋体"/>
          <w:kern w:val="0"/>
          <w:szCs w:val="21"/>
        </w:rPr>
        <w:t>销</w:t>
      </w:r>
      <w:r>
        <w:rPr>
          <w:rFonts w:hint="eastAsia" w:ascii="宋体" w:hAnsi="宋体" w:cs="Dotum"/>
          <w:kern w:val="0"/>
          <w:szCs w:val="21"/>
        </w:rPr>
        <w:t>具体行政行</w:t>
      </w:r>
      <w:r>
        <w:rPr>
          <w:rFonts w:hint="eastAsia" w:ascii="宋体" w:hAnsi="宋体" w:cs="宋体"/>
          <w:kern w:val="0"/>
          <w:szCs w:val="21"/>
        </w:rPr>
        <w:t>为的；</w:t>
      </w:r>
    </w:p>
    <w:p>
      <w:pPr>
        <w:widowControl/>
        <w:spacing w:line="400" w:lineRule="exact"/>
        <w:rPr>
          <w:rFonts w:ascii="宋体" w:hAnsi="宋体" w:cs="宋体"/>
          <w:kern w:val="0"/>
          <w:szCs w:val="21"/>
        </w:rPr>
      </w:pPr>
      <w:r>
        <w:rPr>
          <w:rFonts w:hint="eastAsia" w:ascii="宋体" w:hAnsi="宋体" w:cs="宋体"/>
          <w:kern w:val="0"/>
          <w:szCs w:val="21"/>
        </w:rPr>
        <w:t xml:space="preserve">  （十七）无正当</w:t>
      </w:r>
      <w:r>
        <w:rPr>
          <w:rFonts w:hint="eastAsia" w:ascii="宋体" w:hAnsi="宋体" w:cs="Dotum"/>
          <w:kern w:val="0"/>
          <w:szCs w:val="21"/>
        </w:rPr>
        <w:t>理由拒不</w:t>
      </w:r>
      <w:r>
        <w:rPr>
          <w:rFonts w:hint="eastAsia" w:ascii="宋体" w:hAnsi="宋体" w:cs="宋体"/>
          <w:kern w:val="0"/>
          <w:szCs w:val="21"/>
        </w:rPr>
        <w:t>执</w:t>
      </w:r>
      <w:r>
        <w:rPr>
          <w:rFonts w:hint="eastAsia" w:ascii="宋体" w:hAnsi="宋体" w:cs="Dotum"/>
          <w:kern w:val="0"/>
          <w:szCs w:val="21"/>
        </w:rPr>
        <w:t>行或者</w:t>
      </w:r>
      <w:r>
        <w:rPr>
          <w:rFonts w:hint="eastAsia" w:ascii="宋体" w:hAnsi="宋体" w:cs="宋体"/>
          <w:kern w:val="0"/>
          <w:szCs w:val="21"/>
        </w:rPr>
        <w:t>错误执</w:t>
      </w:r>
      <w:r>
        <w:rPr>
          <w:rFonts w:hint="eastAsia" w:ascii="宋体" w:hAnsi="宋体" w:cs="Dotum"/>
          <w:kern w:val="0"/>
          <w:szCs w:val="21"/>
        </w:rPr>
        <w:t>行</w:t>
      </w:r>
      <w:r>
        <w:rPr>
          <w:rFonts w:hint="eastAsia" w:ascii="宋体" w:hAnsi="宋体" w:cs="宋体"/>
          <w:kern w:val="0"/>
          <w:szCs w:val="21"/>
        </w:rPr>
        <w:t>发</w:t>
      </w:r>
      <w:r>
        <w:rPr>
          <w:rFonts w:hint="eastAsia" w:ascii="宋体" w:hAnsi="宋体" w:cs="Dotum"/>
          <w:kern w:val="0"/>
          <w:szCs w:val="21"/>
        </w:rPr>
        <w:t>生法律效力的行政判</w:t>
      </w:r>
      <w:r>
        <w:rPr>
          <w:rFonts w:hint="eastAsia" w:ascii="宋体" w:hAnsi="宋体" w:cs="宋体"/>
          <w:kern w:val="0"/>
          <w:szCs w:val="21"/>
        </w:rPr>
        <w:t>决</w:t>
      </w:r>
      <w:r>
        <w:rPr>
          <w:rFonts w:hint="eastAsia" w:ascii="宋体" w:hAnsi="宋体" w:cs="Dotum"/>
          <w:kern w:val="0"/>
          <w:szCs w:val="21"/>
        </w:rPr>
        <w:t>、裁定、</w:t>
      </w:r>
      <w:r>
        <w:rPr>
          <w:rFonts w:hint="eastAsia" w:ascii="宋体" w:hAnsi="宋体" w:cs="宋体"/>
          <w:kern w:val="0"/>
          <w:szCs w:val="21"/>
        </w:rPr>
        <w:t>复议决</w:t>
      </w:r>
      <w:r>
        <w:rPr>
          <w:rFonts w:hint="eastAsia" w:ascii="宋体" w:hAnsi="宋体" w:cs="Dotum"/>
          <w:kern w:val="0"/>
          <w:szCs w:val="21"/>
        </w:rPr>
        <w:t>定和其他</w:t>
      </w:r>
      <w:r>
        <w:rPr>
          <w:rFonts w:hint="eastAsia" w:ascii="宋体" w:hAnsi="宋体" w:cs="宋体"/>
          <w:kern w:val="0"/>
          <w:szCs w:val="21"/>
        </w:rPr>
        <w:t>纠</w:t>
      </w:r>
      <w:r>
        <w:rPr>
          <w:rFonts w:hint="eastAsia" w:ascii="宋体" w:hAnsi="宋体" w:cs="Dotum"/>
          <w:kern w:val="0"/>
          <w:szCs w:val="21"/>
        </w:rPr>
        <w:t>正</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w:t>
      </w:r>
      <w:r>
        <w:rPr>
          <w:rFonts w:hint="eastAsia" w:ascii="宋体" w:hAnsi="宋体" w:cs="宋体"/>
          <w:kern w:val="0"/>
          <w:szCs w:val="21"/>
        </w:rPr>
        <w:t>决</w:t>
      </w:r>
      <w:r>
        <w:rPr>
          <w:rFonts w:hint="eastAsia" w:ascii="宋体" w:hAnsi="宋体" w:cs="Dotum"/>
          <w:kern w:val="0"/>
          <w:szCs w:val="21"/>
        </w:rPr>
        <w:t>定、命令的；</w:t>
      </w:r>
    </w:p>
    <w:p>
      <w:pPr>
        <w:widowControl/>
        <w:spacing w:line="400" w:lineRule="exact"/>
        <w:rPr>
          <w:rFonts w:ascii="宋体" w:hAnsi="宋体" w:cs="宋体"/>
          <w:kern w:val="0"/>
          <w:szCs w:val="21"/>
        </w:rPr>
      </w:pPr>
      <w:r>
        <w:rPr>
          <w:rFonts w:hint="eastAsia" w:ascii="宋体" w:hAnsi="宋体" w:cs="宋体"/>
          <w:kern w:val="0"/>
          <w:szCs w:val="21"/>
        </w:rPr>
        <w:t xml:space="preserve">  （十八）违</w:t>
      </w:r>
      <w:r>
        <w:rPr>
          <w:rFonts w:hint="eastAsia" w:ascii="宋体" w:hAnsi="宋体" w:cs="Dotum"/>
          <w:kern w:val="0"/>
          <w:szCs w:val="21"/>
        </w:rPr>
        <w:t>反法律、法</w:t>
      </w:r>
      <w:r>
        <w:rPr>
          <w:rFonts w:hint="eastAsia" w:ascii="宋体" w:hAnsi="宋体" w:cs="宋体"/>
          <w:kern w:val="0"/>
          <w:szCs w:val="21"/>
        </w:rPr>
        <w:t>规规</w:t>
      </w:r>
      <w:r>
        <w:rPr>
          <w:rFonts w:hint="eastAsia" w:ascii="宋体" w:hAnsi="宋体" w:cs="Dotum"/>
          <w:kern w:val="0"/>
          <w:szCs w:val="21"/>
        </w:rPr>
        <w:t>定向社</w:t>
      </w:r>
      <w:r>
        <w:rPr>
          <w:rFonts w:hint="eastAsia" w:ascii="宋体" w:hAnsi="宋体" w:cs="宋体"/>
          <w:kern w:val="0"/>
          <w:szCs w:val="21"/>
        </w:rPr>
        <w:t>会</w:t>
      </w:r>
      <w:r>
        <w:rPr>
          <w:rFonts w:hint="eastAsia" w:ascii="宋体" w:hAnsi="宋体" w:cs="Dotum"/>
          <w:kern w:val="0"/>
          <w:szCs w:val="21"/>
        </w:rPr>
        <w:t>推荐生</w:t>
      </w:r>
      <w:r>
        <w:rPr>
          <w:rFonts w:hint="eastAsia" w:ascii="宋体" w:hAnsi="宋体" w:cs="宋体"/>
          <w:kern w:val="0"/>
          <w:szCs w:val="21"/>
        </w:rPr>
        <w:t>产</w:t>
      </w:r>
      <w:r>
        <w:rPr>
          <w:rFonts w:hint="eastAsia" w:ascii="宋体" w:hAnsi="宋体" w:cs="Dotum"/>
          <w:kern w:val="0"/>
          <w:szCs w:val="21"/>
        </w:rPr>
        <w:t>者的</w:t>
      </w:r>
      <w:r>
        <w:rPr>
          <w:rFonts w:hint="eastAsia" w:ascii="宋体" w:hAnsi="宋体" w:cs="宋体"/>
          <w:kern w:val="0"/>
          <w:szCs w:val="21"/>
        </w:rPr>
        <w:t>产</w:t>
      </w:r>
      <w:r>
        <w:rPr>
          <w:rFonts w:hint="eastAsia" w:ascii="宋体" w:hAnsi="宋体" w:cs="Dotum"/>
          <w:kern w:val="0"/>
          <w:szCs w:val="21"/>
        </w:rPr>
        <w:t>品或者以</w:t>
      </w:r>
      <w:r>
        <w:rPr>
          <w:rFonts w:hint="eastAsia" w:ascii="宋体" w:hAnsi="宋体" w:cs="宋体"/>
          <w:kern w:val="0"/>
          <w:szCs w:val="21"/>
        </w:rPr>
        <w:t>监</w:t>
      </w:r>
      <w:r>
        <w:rPr>
          <w:rFonts w:hint="eastAsia" w:ascii="宋体" w:hAnsi="宋体" w:cs="Dotum"/>
          <w:kern w:val="0"/>
          <w:szCs w:val="21"/>
        </w:rPr>
        <w:t>制、</w:t>
      </w:r>
      <w:r>
        <w:rPr>
          <w:rFonts w:hint="eastAsia" w:ascii="宋体" w:hAnsi="宋体" w:cs="宋体"/>
          <w:kern w:val="0"/>
          <w:szCs w:val="21"/>
        </w:rPr>
        <w:t>监销</w:t>
      </w:r>
      <w:r>
        <w:rPr>
          <w:rFonts w:hint="eastAsia" w:ascii="宋体" w:hAnsi="宋体" w:cs="Dotum"/>
          <w:kern w:val="0"/>
          <w:szCs w:val="21"/>
        </w:rPr>
        <w:t>等方式</w:t>
      </w:r>
      <w:r>
        <w:rPr>
          <w:rFonts w:hint="eastAsia" w:ascii="宋体" w:hAnsi="宋体" w:cs="宋体"/>
          <w:kern w:val="0"/>
          <w:szCs w:val="21"/>
        </w:rPr>
        <w:t>参与产</w:t>
      </w:r>
      <w:r>
        <w:rPr>
          <w:rFonts w:hint="eastAsia" w:ascii="宋体" w:hAnsi="宋体" w:cs="Dotum"/>
          <w:kern w:val="0"/>
          <w:szCs w:val="21"/>
        </w:rPr>
        <w:t>品生</w:t>
      </w:r>
      <w:r>
        <w:rPr>
          <w:rFonts w:hint="eastAsia" w:ascii="宋体" w:hAnsi="宋体" w:cs="宋体"/>
          <w:kern w:val="0"/>
          <w:szCs w:val="21"/>
        </w:rPr>
        <w:t>产经营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rPr>
          <w:rFonts w:ascii="宋体" w:hAnsi="宋体" w:cs="宋体"/>
          <w:kern w:val="0"/>
          <w:szCs w:val="21"/>
        </w:rPr>
      </w:pPr>
      <w:r>
        <w:rPr>
          <w:rFonts w:hint="eastAsia" w:ascii="宋体" w:hAnsi="宋体" w:cs="宋体"/>
          <w:kern w:val="0"/>
          <w:szCs w:val="21"/>
        </w:rPr>
        <w:t xml:space="preserve">  （十九）滥</w:t>
      </w:r>
      <w:r>
        <w:rPr>
          <w:rFonts w:hint="eastAsia" w:ascii="宋体" w:hAnsi="宋体" w:cs="Dotum"/>
          <w:kern w:val="0"/>
          <w:szCs w:val="21"/>
        </w:rPr>
        <w:t>用</w:t>
      </w:r>
      <w:r>
        <w:rPr>
          <w:rFonts w:hint="eastAsia" w:ascii="宋体" w:hAnsi="宋体" w:cs="宋体"/>
          <w:kern w:val="0"/>
          <w:szCs w:val="21"/>
        </w:rPr>
        <w:t>职权</w:t>
      </w:r>
      <w:r>
        <w:rPr>
          <w:rFonts w:hint="eastAsia" w:ascii="宋体" w:hAnsi="宋体" w:cs="Dotum"/>
          <w:kern w:val="0"/>
          <w:szCs w:val="21"/>
        </w:rPr>
        <w:t>，阻</w:t>
      </w:r>
      <w:r>
        <w:rPr>
          <w:rFonts w:hint="eastAsia" w:ascii="宋体" w:hAnsi="宋体" w:cs="宋体"/>
          <w:kern w:val="0"/>
          <w:szCs w:val="21"/>
        </w:rPr>
        <w:t>挠</w:t>
      </w:r>
      <w:r>
        <w:rPr>
          <w:rFonts w:hint="eastAsia" w:ascii="宋体" w:hAnsi="宋体" w:cs="Dotum"/>
          <w:kern w:val="0"/>
          <w:szCs w:val="21"/>
        </w:rPr>
        <w:t>、干</w:t>
      </w:r>
      <w:r>
        <w:rPr>
          <w:rFonts w:hint="eastAsia" w:ascii="宋体" w:hAnsi="宋体" w:cs="宋体"/>
          <w:kern w:val="0"/>
          <w:szCs w:val="21"/>
        </w:rPr>
        <w:t>预查处</w:t>
      </w:r>
      <w:r>
        <w:rPr>
          <w:rFonts w:hint="eastAsia" w:ascii="宋体" w:hAnsi="宋体" w:cs="Dotum"/>
          <w:kern w:val="0"/>
          <w:szCs w:val="21"/>
        </w:rPr>
        <w:t>或者包庇、放</w:t>
      </w:r>
      <w:r>
        <w:rPr>
          <w:rFonts w:hint="eastAsia" w:ascii="宋体" w:hAnsi="宋体" w:cs="宋体"/>
          <w:kern w:val="0"/>
          <w:szCs w:val="21"/>
        </w:rPr>
        <w:t>纵</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售假冒</w:t>
      </w:r>
      <w:r>
        <w:rPr>
          <w:rFonts w:hint="eastAsia" w:ascii="宋体" w:hAnsi="宋体" w:cs="宋体"/>
          <w:kern w:val="0"/>
          <w:szCs w:val="21"/>
        </w:rPr>
        <w:t>伪</w:t>
      </w:r>
      <w:r>
        <w:rPr>
          <w:rFonts w:hint="eastAsia" w:ascii="宋体" w:hAnsi="宋体" w:cs="Dotum"/>
          <w:kern w:val="0"/>
          <w:szCs w:val="21"/>
        </w:rPr>
        <w:t>劣商品行</w:t>
      </w:r>
      <w:r>
        <w:rPr>
          <w:rFonts w:hint="eastAsia" w:ascii="宋体" w:hAnsi="宋体" w:cs="宋体"/>
          <w:kern w:val="0"/>
          <w:szCs w:val="21"/>
        </w:rPr>
        <w:t>为</w:t>
      </w:r>
      <w:r>
        <w:rPr>
          <w:rFonts w:hint="eastAsia" w:ascii="宋体" w:hAnsi="宋体" w:cs="Dotum"/>
          <w:kern w:val="0"/>
          <w:szCs w:val="21"/>
        </w:rPr>
        <w:t>，造成</w:t>
      </w:r>
      <w:r>
        <w:rPr>
          <w:rFonts w:hint="eastAsia" w:ascii="宋体" w:hAnsi="宋体" w:cs="宋体"/>
          <w:kern w:val="0"/>
          <w:szCs w:val="21"/>
        </w:rPr>
        <w:t>严</w:t>
      </w:r>
      <w:r>
        <w:rPr>
          <w:rFonts w:hint="eastAsia" w:ascii="宋体" w:hAnsi="宋体" w:cs="Dotum"/>
          <w:kern w:val="0"/>
          <w:szCs w:val="21"/>
        </w:rPr>
        <w:t>重后果的；</w:t>
      </w:r>
    </w:p>
    <w:p>
      <w:pPr>
        <w:widowControl/>
        <w:spacing w:line="400" w:lineRule="exact"/>
        <w:rPr>
          <w:rFonts w:ascii="宋体" w:hAnsi="宋体" w:cs="宋体"/>
          <w:kern w:val="0"/>
          <w:szCs w:val="21"/>
        </w:rPr>
      </w:pPr>
      <w:r>
        <w:rPr>
          <w:rFonts w:hint="eastAsia" w:ascii="宋体" w:hAnsi="宋体" w:cs="宋体"/>
          <w:kern w:val="0"/>
          <w:szCs w:val="21"/>
        </w:rPr>
        <w:t xml:space="preserve">  （二十）违</w:t>
      </w:r>
      <w:r>
        <w:rPr>
          <w:rFonts w:hint="eastAsia" w:ascii="宋体" w:hAnsi="宋体" w:cs="Dotum"/>
          <w:kern w:val="0"/>
          <w:szCs w:val="21"/>
        </w:rPr>
        <w:t>反法律法</w:t>
      </w:r>
      <w:r>
        <w:rPr>
          <w:rFonts w:hint="eastAsia" w:ascii="宋体" w:hAnsi="宋体" w:cs="宋体"/>
          <w:kern w:val="0"/>
          <w:szCs w:val="21"/>
        </w:rPr>
        <w:t>规规</w:t>
      </w:r>
      <w:r>
        <w:rPr>
          <w:rFonts w:hint="eastAsia" w:ascii="宋体" w:hAnsi="宋体" w:cs="Dotum"/>
          <w:kern w:val="0"/>
          <w:szCs w:val="21"/>
        </w:rPr>
        <w:t>定，</w:t>
      </w:r>
      <w:r>
        <w:rPr>
          <w:rFonts w:hint="eastAsia" w:ascii="宋体" w:hAnsi="宋体" w:cs="宋体"/>
          <w:kern w:val="0"/>
          <w:szCs w:val="21"/>
        </w:rPr>
        <w:t>实</w:t>
      </w:r>
      <w:r>
        <w:rPr>
          <w:rFonts w:hint="eastAsia" w:ascii="宋体" w:hAnsi="宋体" w:cs="Dotum"/>
          <w:kern w:val="0"/>
          <w:szCs w:val="21"/>
        </w:rPr>
        <w:t>施行政</w:t>
      </w:r>
      <w:r>
        <w:rPr>
          <w:rFonts w:hint="eastAsia" w:ascii="宋体" w:hAnsi="宋体" w:cs="宋体"/>
          <w:kern w:val="0"/>
          <w:szCs w:val="21"/>
        </w:rPr>
        <w:t>许</w:t>
      </w:r>
      <w:r>
        <w:rPr>
          <w:rFonts w:hint="eastAsia" w:ascii="宋体" w:hAnsi="宋体" w:cs="Dotum"/>
          <w:kern w:val="0"/>
          <w:szCs w:val="21"/>
        </w:rPr>
        <w:t>可的；</w:t>
      </w:r>
    </w:p>
    <w:p>
      <w:pPr>
        <w:widowControl/>
        <w:spacing w:line="400" w:lineRule="exact"/>
        <w:rPr>
          <w:rFonts w:ascii="宋体" w:hAnsi="宋体" w:cs="宋体"/>
          <w:kern w:val="0"/>
          <w:szCs w:val="21"/>
        </w:rPr>
      </w:pPr>
      <w:r>
        <w:rPr>
          <w:rFonts w:hint="eastAsia" w:ascii="宋体" w:hAnsi="宋体" w:cs="宋体"/>
          <w:kern w:val="0"/>
          <w:szCs w:val="21"/>
        </w:rPr>
        <w:t xml:space="preserve">  （二十一）对</w:t>
      </w:r>
      <w:r>
        <w:rPr>
          <w:rFonts w:hint="eastAsia" w:ascii="宋体" w:hAnsi="宋体" w:cs="Dotum"/>
          <w:kern w:val="0"/>
          <w:szCs w:val="21"/>
        </w:rPr>
        <w:t>于需要按照</w:t>
      </w:r>
      <w:r>
        <w:rPr>
          <w:rFonts w:hint="eastAsia" w:ascii="宋体" w:hAnsi="宋体" w:cs="宋体"/>
          <w:kern w:val="0"/>
          <w:szCs w:val="21"/>
        </w:rPr>
        <w:t>规</w:t>
      </w:r>
      <w:r>
        <w:rPr>
          <w:rFonts w:hint="eastAsia" w:ascii="宋体" w:hAnsi="宋体" w:cs="Dotum"/>
          <w:kern w:val="0"/>
          <w:szCs w:val="21"/>
        </w:rPr>
        <w:t>定上</w:t>
      </w:r>
      <w:r>
        <w:rPr>
          <w:rFonts w:hint="eastAsia" w:ascii="宋体" w:hAnsi="宋体" w:cs="宋体"/>
          <w:kern w:val="0"/>
          <w:szCs w:val="21"/>
        </w:rPr>
        <w:t>报</w:t>
      </w:r>
      <w:r>
        <w:rPr>
          <w:rFonts w:hint="eastAsia" w:ascii="宋体" w:hAnsi="宋体" w:cs="Dotum"/>
          <w:kern w:val="0"/>
          <w:szCs w:val="21"/>
        </w:rPr>
        <w:t>或者通</w:t>
      </w:r>
      <w:r>
        <w:rPr>
          <w:rFonts w:hint="eastAsia" w:ascii="宋体" w:hAnsi="宋体" w:cs="宋体"/>
          <w:kern w:val="0"/>
          <w:szCs w:val="21"/>
        </w:rPr>
        <w:t>报</w:t>
      </w:r>
      <w:r>
        <w:rPr>
          <w:rFonts w:hint="eastAsia" w:ascii="宋体" w:hAnsi="宋体" w:cs="Dotum"/>
          <w:kern w:val="0"/>
          <w:szCs w:val="21"/>
        </w:rPr>
        <w:t>的事</w:t>
      </w:r>
      <w:r>
        <w:rPr>
          <w:rFonts w:hint="eastAsia" w:ascii="宋体" w:hAnsi="宋体" w:cs="宋体"/>
          <w:kern w:val="0"/>
          <w:szCs w:val="21"/>
        </w:rPr>
        <w:t>项</w:t>
      </w:r>
      <w:r>
        <w:rPr>
          <w:rFonts w:hint="eastAsia" w:ascii="宋体" w:hAnsi="宋体" w:cs="Dotum"/>
          <w:kern w:val="0"/>
          <w:szCs w:val="21"/>
        </w:rPr>
        <w:t>，</w:t>
      </w:r>
      <w:r>
        <w:rPr>
          <w:rFonts w:hint="eastAsia" w:ascii="宋体" w:hAnsi="宋体" w:cs="宋体"/>
          <w:kern w:val="0"/>
          <w:szCs w:val="21"/>
        </w:rPr>
        <w:t>没</w:t>
      </w:r>
      <w:r>
        <w:rPr>
          <w:rFonts w:hint="eastAsia" w:ascii="宋体" w:hAnsi="宋体" w:cs="Dotum"/>
          <w:kern w:val="0"/>
          <w:szCs w:val="21"/>
        </w:rPr>
        <w:t>有及</w:t>
      </w:r>
      <w:r>
        <w:rPr>
          <w:rFonts w:hint="eastAsia" w:ascii="宋体" w:hAnsi="宋体" w:cs="宋体"/>
          <w:kern w:val="0"/>
          <w:szCs w:val="21"/>
        </w:rPr>
        <w:t>时</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或者通</w:t>
      </w:r>
      <w:r>
        <w:rPr>
          <w:rFonts w:hint="eastAsia" w:ascii="宋体" w:hAnsi="宋体" w:cs="宋体"/>
          <w:kern w:val="0"/>
          <w:szCs w:val="21"/>
        </w:rPr>
        <w:t>报</w:t>
      </w:r>
      <w:r>
        <w:rPr>
          <w:rFonts w:hint="eastAsia" w:ascii="宋体" w:hAnsi="宋体" w:cs="Dotum"/>
          <w:kern w:val="0"/>
          <w:szCs w:val="21"/>
        </w:rPr>
        <w:t>的；</w:t>
      </w:r>
    </w:p>
    <w:p>
      <w:pPr>
        <w:widowControl/>
        <w:spacing w:line="400" w:lineRule="exact"/>
        <w:rPr>
          <w:rFonts w:ascii="宋体" w:hAnsi="宋体" w:cs="宋体"/>
          <w:kern w:val="0"/>
          <w:szCs w:val="21"/>
        </w:rPr>
      </w:pPr>
      <w:r>
        <w:rPr>
          <w:rFonts w:hint="eastAsia" w:ascii="宋体" w:hAnsi="宋体" w:cs="宋体"/>
          <w:kern w:val="0"/>
          <w:szCs w:val="21"/>
        </w:rPr>
        <w:t xml:space="preserve">  （二十二）依照法律、法规</w:t>
      </w:r>
      <w:r>
        <w:rPr>
          <w:rFonts w:hint="eastAsia" w:ascii="宋体" w:hAnsi="宋体" w:cs="Dotum"/>
          <w:kern w:val="0"/>
          <w:szCs w:val="21"/>
        </w:rPr>
        <w:t>和</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应</w:t>
      </w:r>
      <w:r>
        <w:rPr>
          <w:rFonts w:hint="eastAsia" w:ascii="宋体" w:hAnsi="宋体" w:cs="Dotum"/>
          <w:kern w:val="0"/>
          <w:szCs w:val="21"/>
        </w:rPr>
        <w:t>承担行政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过错责</w:t>
      </w:r>
      <w:r>
        <w:rPr>
          <w:rFonts w:hint="eastAsia" w:ascii="宋体" w:hAnsi="宋体" w:cs="Dotum"/>
          <w:kern w:val="0"/>
          <w:szCs w:val="21"/>
        </w:rPr>
        <w:t>任的其他行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追究行政执</w:t>
      </w:r>
      <w:r>
        <w:rPr>
          <w:rFonts w:hint="eastAsia" w:ascii="宋体" w:hAnsi="宋体" w:cs="Dotum"/>
          <w:kern w:val="0"/>
          <w:szCs w:val="21"/>
        </w:rPr>
        <w:t>法</w:t>
      </w:r>
      <w:r>
        <w:rPr>
          <w:rFonts w:hint="eastAsia" w:ascii="宋体" w:hAnsi="宋体" w:cs="宋体"/>
          <w:kern w:val="0"/>
          <w:szCs w:val="21"/>
        </w:rPr>
        <w:t>过错责</w:t>
      </w:r>
      <w:r>
        <w:rPr>
          <w:rFonts w:hint="eastAsia" w:ascii="宋体" w:hAnsi="宋体" w:cs="Dotum"/>
          <w:kern w:val="0"/>
          <w:szCs w:val="21"/>
        </w:rPr>
        <w:t>任，主要采取以下方式</w:t>
      </w:r>
      <w:r>
        <w:rPr>
          <w:rFonts w:hint="eastAsia" w:ascii="宋体" w:hAnsi="宋体" w:cs="宋体"/>
          <w:kern w:val="0"/>
          <w:szCs w:val="21"/>
        </w:rPr>
        <w:t>并</w:t>
      </w:r>
      <w:r>
        <w:rPr>
          <w:rFonts w:hint="eastAsia" w:ascii="宋体" w:hAnsi="宋体" w:cs="Dotum"/>
          <w:kern w:val="0"/>
          <w:szCs w:val="21"/>
        </w:rPr>
        <w:t>可</w:t>
      </w:r>
      <w:r>
        <w:rPr>
          <w:rFonts w:hint="eastAsia" w:ascii="宋体" w:hAnsi="宋体" w:cs="宋体"/>
          <w:kern w:val="0"/>
          <w:szCs w:val="21"/>
        </w:rPr>
        <w:t>视</w:t>
      </w:r>
      <w:r>
        <w:rPr>
          <w:rFonts w:hint="eastAsia" w:ascii="宋体" w:hAnsi="宋体" w:cs="Dotum"/>
          <w:kern w:val="0"/>
          <w:szCs w:val="21"/>
        </w:rPr>
        <w:t>情</w:t>
      </w:r>
      <w:r>
        <w:rPr>
          <w:rFonts w:hint="eastAsia" w:ascii="宋体" w:hAnsi="宋体" w:cs="宋体"/>
          <w:kern w:val="0"/>
          <w:szCs w:val="21"/>
        </w:rPr>
        <w:t>节单独</w:t>
      </w:r>
      <w:r>
        <w:rPr>
          <w:rFonts w:hint="eastAsia" w:ascii="宋体" w:hAnsi="宋体" w:cs="Dotum"/>
          <w:kern w:val="0"/>
          <w:szCs w:val="21"/>
        </w:rPr>
        <w:t>或者合</w:t>
      </w:r>
      <w:r>
        <w:rPr>
          <w:rFonts w:hint="eastAsia" w:ascii="宋体" w:hAnsi="宋体" w:cs="宋体"/>
          <w:kern w:val="0"/>
          <w:szCs w:val="21"/>
        </w:rPr>
        <w:t>并</w:t>
      </w:r>
      <w:r>
        <w:rPr>
          <w:rFonts w:hint="eastAsia" w:ascii="宋体" w:hAnsi="宋体" w:cs="Dotum"/>
          <w:kern w:val="0"/>
          <w:szCs w:val="21"/>
        </w:rPr>
        <w:t>使用：</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（一）责</w:t>
      </w:r>
      <w:r>
        <w:rPr>
          <w:rFonts w:hint="eastAsia" w:ascii="宋体" w:hAnsi="宋体" w:cs="Dotum"/>
          <w:kern w:val="0"/>
          <w:szCs w:val="21"/>
        </w:rPr>
        <w:t>令</w:t>
      </w:r>
      <w:r>
        <w:rPr>
          <w:rFonts w:hint="eastAsia" w:ascii="宋体" w:hAnsi="宋体" w:cs="宋体"/>
          <w:kern w:val="0"/>
          <w:szCs w:val="21"/>
        </w:rPr>
        <w:t>书</w:t>
      </w:r>
      <w:r>
        <w:rPr>
          <w:rFonts w:hint="eastAsia" w:ascii="宋体" w:hAnsi="宋体" w:cs="Dotum"/>
          <w:kern w:val="0"/>
          <w:szCs w:val="21"/>
        </w:rPr>
        <w:t>面</w:t>
      </w:r>
      <w:r>
        <w:rPr>
          <w:rFonts w:hint="eastAsia" w:ascii="宋体" w:hAnsi="宋体" w:cs="宋体"/>
          <w:kern w:val="0"/>
          <w:szCs w:val="21"/>
        </w:rPr>
        <w:t>检查 ；</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（二）通报</w:t>
      </w:r>
      <w:r>
        <w:rPr>
          <w:rFonts w:hint="eastAsia" w:ascii="宋体" w:hAnsi="宋体" w:cs="Dotum"/>
          <w:kern w:val="0"/>
          <w:szCs w:val="21"/>
        </w:rPr>
        <w:t>批</w:t>
      </w:r>
      <w:r>
        <w:rPr>
          <w:rFonts w:hint="eastAsia" w:ascii="宋体" w:hAnsi="宋体" w:cs="宋体"/>
          <w:kern w:val="0"/>
          <w:szCs w:val="21"/>
        </w:rPr>
        <w:t>评</w:t>
      </w:r>
      <w:r>
        <w:rPr>
          <w:rFonts w:hint="eastAsia" w:ascii="宋体" w:hAnsi="宋体" w:cs="Dotum"/>
          <w:kern w:val="0"/>
          <w:szCs w:val="21"/>
        </w:rPr>
        <w:t>；</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（三）暂</w:t>
      </w:r>
      <w:r>
        <w:rPr>
          <w:rFonts w:hint="eastAsia" w:ascii="宋体" w:hAnsi="宋体" w:cs="Dotum"/>
          <w:kern w:val="0"/>
          <w:szCs w:val="21"/>
        </w:rPr>
        <w:t>扣或者吊</w:t>
      </w:r>
      <w:r>
        <w:rPr>
          <w:rFonts w:hint="eastAsia" w:ascii="宋体" w:hAnsi="宋体" w:cs="宋体"/>
          <w:kern w:val="0"/>
          <w:szCs w:val="21"/>
        </w:rPr>
        <w:t>销</w:t>
      </w:r>
      <w:r>
        <w:rPr>
          <w:rFonts w:hint="eastAsia" w:ascii="宋体" w:hAnsi="宋体" w:cs="Dotum"/>
          <w:kern w:val="0"/>
          <w:szCs w:val="21"/>
        </w:rPr>
        <w:t>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证</w:t>
      </w:r>
      <w:r>
        <w:rPr>
          <w:rFonts w:hint="eastAsia" w:ascii="宋体" w:hAnsi="宋体" w:cs="Dotum"/>
          <w:kern w:val="0"/>
          <w:szCs w:val="21"/>
        </w:rPr>
        <w:t>件或者</w:t>
      </w:r>
      <w:r>
        <w:rPr>
          <w:rFonts w:hint="eastAsia" w:ascii="宋体" w:hAnsi="宋体" w:cs="宋体"/>
          <w:kern w:val="0"/>
          <w:szCs w:val="21"/>
        </w:rPr>
        <w:t>调</w:t>
      </w:r>
      <w:r>
        <w:rPr>
          <w:rFonts w:hint="eastAsia" w:ascii="宋体" w:hAnsi="宋体" w:cs="Dotum"/>
          <w:kern w:val="0"/>
          <w:szCs w:val="21"/>
        </w:rPr>
        <w:t>离行政</w:t>
      </w:r>
      <w:r>
        <w:rPr>
          <w:rFonts w:hint="eastAsia" w:ascii="宋体" w:hAnsi="宋体" w:cs="宋体"/>
          <w:kern w:val="0"/>
          <w:szCs w:val="21"/>
        </w:rPr>
        <w:t>执</w:t>
      </w:r>
      <w:r>
        <w:rPr>
          <w:rFonts w:hint="eastAsia" w:ascii="宋体" w:hAnsi="宋体" w:cs="Dotum"/>
          <w:kern w:val="0"/>
          <w:szCs w:val="21"/>
        </w:rPr>
        <w:t>法工作</w:t>
      </w:r>
      <w:r>
        <w:rPr>
          <w:rFonts w:hint="eastAsia" w:ascii="宋体" w:hAnsi="宋体" w:cs="宋体"/>
          <w:kern w:val="0"/>
          <w:szCs w:val="21"/>
        </w:rPr>
        <w:t>岗</w:t>
      </w:r>
      <w:r>
        <w:rPr>
          <w:rFonts w:hint="eastAsia" w:ascii="宋体" w:hAnsi="宋体" w:cs="Dotum"/>
          <w:kern w:val="0"/>
          <w:szCs w:val="21"/>
        </w:rPr>
        <w:t>位；</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（四）警告、记过</w:t>
      </w:r>
      <w:r>
        <w:rPr>
          <w:rFonts w:hint="eastAsia" w:ascii="宋体" w:hAnsi="宋体" w:cs="Dotum"/>
          <w:kern w:val="0"/>
          <w:szCs w:val="21"/>
        </w:rPr>
        <w:t>、</w:t>
      </w:r>
      <w:r>
        <w:rPr>
          <w:rFonts w:hint="eastAsia" w:ascii="宋体" w:hAnsi="宋体" w:cs="宋体"/>
          <w:kern w:val="0"/>
          <w:szCs w:val="21"/>
        </w:rPr>
        <w:t>记</w:t>
      </w:r>
      <w:r>
        <w:rPr>
          <w:rFonts w:hint="eastAsia" w:ascii="宋体" w:hAnsi="宋体" w:cs="Dotum"/>
          <w:kern w:val="0"/>
          <w:szCs w:val="21"/>
        </w:rPr>
        <w:t>大</w:t>
      </w:r>
      <w:r>
        <w:rPr>
          <w:rFonts w:hint="eastAsia" w:ascii="宋体" w:hAnsi="宋体" w:cs="宋体"/>
          <w:kern w:val="0"/>
          <w:szCs w:val="21"/>
        </w:rPr>
        <w:t>过</w:t>
      </w:r>
      <w:r>
        <w:rPr>
          <w:rFonts w:hint="eastAsia" w:ascii="宋体" w:hAnsi="宋体" w:cs="Dotum"/>
          <w:kern w:val="0"/>
          <w:szCs w:val="21"/>
        </w:rPr>
        <w:t>、降</w:t>
      </w:r>
      <w:r>
        <w:rPr>
          <w:rFonts w:hint="eastAsia" w:ascii="宋体" w:hAnsi="宋体" w:cs="宋体"/>
          <w:kern w:val="0"/>
          <w:szCs w:val="21"/>
        </w:rPr>
        <w:t>级</w:t>
      </w:r>
      <w:r>
        <w:rPr>
          <w:rFonts w:hint="eastAsia" w:ascii="宋体" w:hAnsi="宋体" w:cs="Dotum"/>
          <w:kern w:val="0"/>
          <w:szCs w:val="21"/>
        </w:rPr>
        <w:t>、撤</w:t>
      </w:r>
      <w:r>
        <w:rPr>
          <w:rFonts w:hint="eastAsia" w:ascii="宋体" w:hAnsi="宋体" w:cs="宋体"/>
          <w:kern w:val="0"/>
          <w:szCs w:val="21"/>
        </w:rPr>
        <w:t>职</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除等行政</w:t>
      </w:r>
      <w:r>
        <w:rPr>
          <w:rFonts w:hint="eastAsia" w:ascii="宋体" w:hAnsi="宋体" w:cs="宋体"/>
          <w:kern w:val="0"/>
          <w:szCs w:val="21"/>
        </w:rPr>
        <w:t>处</w:t>
      </w:r>
      <w:r>
        <w:rPr>
          <w:rFonts w:hint="eastAsia" w:ascii="宋体" w:hAnsi="宋体" w:cs="Dotum"/>
          <w:kern w:val="0"/>
          <w:szCs w:val="21"/>
        </w:rPr>
        <w:t>分；</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（五）因故意或者重大过</w:t>
      </w:r>
      <w:r>
        <w:rPr>
          <w:rFonts w:hint="eastAsia" w:ascii="宋体" w:hAnsi="宋体" w:cs="Dotum"/>
          <w:kern w:val="0"/>
          <w:szCs w:val="21"/>
        </w:rPr>
        <w:t>失的行政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过错</w:t>
      </w:r>
      <w:r>
        <w:rPr>
          <w:rFonts w:hint="eastAsia" w:ascii="宋体" w:hAnsi="宋体" w:cs="Dotum"/>
          <w:kern w:val="0"/>
          <w:szCs w:val="21"/>
        </w:rPr>
        <w:t>引起行政</w:t>
      </w:r>
      <w:r>
        <w:rPr>
          <w:rFonts w:hint="eastAsia" w:ascii="宋体" w:hAnsi="宋体" w:cs="宋体"/>
          <w:kern w:val="0"/>
          <w:szCs w:val="21"/>
        </w:rPr>
        <w:t>赔偿</w:t>
      </w:r>
      <w:r>
        <w:rPr>
          <w:rFonts w:hint="eastAsia" w:ascii="宋体" w:hAnsi="宋体" w:cs="Dotum"/>
          <w:kern w:val="0"/>
          <w:szCs w:val="21"/>
        </w:rPr>
        <w:t>的，承担全部或者部分</w:t>
      </w:r>
      <w:r>
        <w:rPr>
          <w:rFonts w:hint="eastAsia" w:ascii="宋体" w:hAnsi="宋体" w:cs="宋体"/>
          <w:kern w:val="0"/>
          <w:szCs w:val="21"/>
        </w:rPr>
        <w:t>赔偿责</w:t>
      </w:r>
      <w:r>
        <w:rPr>
          <w:rFonts w:hint="eastAsia" w:ascii="宋体" w:hAnsi="宋体" w:cs="Dotum"/>
          <w:kern w:val="0"/>
          <w:szCs w:val="21"/>
        </w:rPr>
        <w:t>任；</w:t>
      </w:r>
    </w:p>
    <w:p>
      <w:pPr>
        <w:widowControl/>
        <w:spacing w:line="400" w:lineRule="exact"/>
        <w:ind w:firstLine="420" w:firstLineChars="200"/>
        <w:rPr>
          <w:rFonts w:ascii="宋体" w:hAnsi="宋体"/>
          <w:kern w:val="0"/>
          <w:szCs w:val="21"/>
        </w:rPr>
      </w:pPr>
      <w:r>
        <w:rPr>
          <w:rFonts w:hint="eastAsia" w:ascii="宋体" w:hAnsi="宋体"/>
          <w:kern w:val="0"/>
          <w:szCs w:val="21"/>
        </w:rPr>
        <w:t>（六）涉嫌犯罪的，移送司法机关处</w:t>
      </w:r>
      <w:r>
        <w:rPr>
          <w:rFonts w:hint="eastAsia" w:ascii="宋体" w:hAnsi="宋体" w:cs="Dotum"/>
          <w:kern w:val="0"/>
          <w:szCs w:val="21"/>
        </w:rPr>
        <w:t>理</w:t>
      </w:r>
      <w:r>
        <w:rPr>
          <w:rFonts w:hint="eastAsia" w:ascii="宋体" w:hAnsi="宋体"/>
          <w:kern w:val="0"/>
          <w:szCs w:val="21"/>
        </w:rPr>
        <w:t>。</w:t>
      </w:r>
    </w:p>
    <w:p>
      <w:pPr>
        <w:spacing w:line="400" w:lineRule="exact"/>
        <w:jc w:val="center"/>
        <w:rPr>
          <w:rFonts w:ascii="宋体" w:hAnsi="宋体"/>
          <w:b/>
          <w:szCs w:val="21"/>
        </w:rPr>
      </w:pPr>
    </w:p>
    <w:p>
      <w:pPr>
        <w:pStyle w:val="13"/>
        <w:adjustRightInd w:val="0"/>
        <w:snapToGrid w:val="0"/>
        <w:spacing w:before="0" w:after="0" w:line="400" w:lineRule="exact"/>
        <w:jc w:val="center"/>
        <w:rPr>
          <w:sz w:val="32"/>
          <w:szCs w:val="32"/>
        </w:rPr>
      </w:pPr>
      <w:r>
        <w:rPr>
          <w:rFonts w:hint="eastAsia"/>
          <w:sz w:val="32"/>
          <w:szCs w:val="32"/>
        </w:rPr>
        <w:t>重要工业产品生产监督</w:t>
      </w:r>
    </w:p>
    <w:p>
      <w:pPr>
        <w:widowControl/>
        <w:spacing w:line="400" w:lineRule="exact"/>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生产</w:t>
      </w:r>
      <w:r>
        <w:rPr>
          <w:rFonts w:hint="eastAsia" w:ascii="宋体" w:hAnsi="宋体" w:cs="Dotum"/>
          <w:kern w:val="0"/>
          <w:szCs w:val="21"/>
        </w:rPr>
        <w:t>列入目</w:t>
      </w:r>
      <w:r>
        <w:rPr>
          <w:rFonts w:hint="eastAsia" w:ascii="宋体" w:hAnsi="宋体" w:cs="宋体"/>
          <w:kern w:val="0"/>
          <w:szCs w:val="21"/>
        </w:rPr>
        <w:t>录产</w:t>
      </w:r>
      <w:r>
        <w:rPr>
          <w:rFonts w:hint="eastAsia" w:ascii="宋体" w:hAnsi="宋体" w:cs="Dotum"/>
          <w:kern w:val="0"/>
          <w:szCs w:val="21"/>
        </w:rPr>
        <w:t>品的企</w:t>
      </w:r>
      <w:r>
        <w:rPr>
          <w:rFonts w:hint="eastAsia" w:ascii="宋体" w:hAnsi="宋体" w:cs="宋体"/>
          <w:kern w:val="0"/>
          <w:szCs w:val="21"/>
        </w:rPr>
        <w:t>业</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w:t>
      </w:r>
      <w:r>
        <w:rPr>
          <w:rFonts w:hint="eastAsia" w:ascii="宋体" w:hAnsi="宋体" w:cs="宋体"/>
          <w:kern w:val="0"/>
          <w:szCs w:val="21"/>
        </w:rPr>
        <w:t>检验</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的相</w:t>
      </w:r>
      <w:r>
        <w:rPr>
          <w:rFonts w:hint="eastAsia" w:ascii="宋体" w:hAnsi="宋体" w:cs="宋体"/>
          <w:kern w:val="0"/>
          <w:szCs w:val="21"/>
        </w:rPr>
        <w:t>关</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列入目</w:t>
      </w:r>
      <w:r>
        <w:rPr>
          <w:rFonts w:hint="eastAsia" w:ascii="宋体" w:hAnsi="宋体" w:cs="宋体"/>
          <w:kern w:val="0"/>
          <w:szCs w:val="21"/>
        </w:rPr>
        <w:t>录产</w:t>
      </w:r>
      <w:r>
        <w:rPr>
          <w:rFonts w:hint="eastAsia" w:ascii="宋体" w:hAnsi="宋体" w:cs="Dotum"/>
          <w:kern w:val="0"/>
          <w:szCs w:val="21"/>
        </w:rPr>
        <w:t>品的企</w:t>
      </w:r>
      <w:r>
        <w:rPr>
          <w:rFonts w:hint="eastAsia" w:ascii="宋体" w:hAnsi="宋体" w:cs="宋体"/>
          <w:kern w:val="0"/>
          <w:szCs w:val="21"/>
        </w:rPr>
        <w:t>业</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w:t>
      </w:r>
      <w:r>
        <w:rPr>
          <w:rFonts w:hint="eastAsia" w:ascii="宋体" w:hAnsi="宋体" w:cs="宋体"/>
          <w:kern w:val="0"/>
          <w:szCs w:val="21"/>
        </w:rPr>
        <w:t>检验</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的相</w:t>
      </w:r>
      <w:r>
        <w:rPr>
          <w:rFonts w:hint="eastAsia" w:ascii="宋体" w:hAnsi="宋体" w:cs="宋体"/>
          <w:kern w:val="0"/>
          <w:szCs w:val="21"/>
        </w:rPr>
        <w:t>关</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、地方生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管理工作、生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制度的</w:t>
      </w:r>
      <w:r>
        <w:rPr>
          <w:rFonts w:hint="eastAsia" w:ascii="宋体" w:hAnsi="宋体" w:cs="宋体"/>
          <w:kern w:val="0"/>
          <w:szCs w:val="21"/>
        </w:rPr>
        <w:t>实</w:t>
      </w:r>
      <w:r>
        <w:rPr>
          <w:rFonts w:hint="eastAsia" w:ascii="宋体" w:hAnsi="宋体" w:cs="Dotum"/>
          <w:kern w:val="0"/>
          <w:szCs w:val="21"/>
        </w:rPr>
        <w:t>施情</w:t>
      </w:r>
      <w:r>
        <w:rPr>
          <w:rFonts w:hint="eastAsia" w:ascii="宋体" w:hAnsi="宋体" w:cs="宋体"/>
          <w:kern w:val="0"/>
          <w:szCs w:val="21"/>
        </w:rPr>
        <w:t>况</w:t>
      </w:r>
      <w:r>
        <w:rPr>
          <w:rFonts w:hint="eastAsia" w:ascii="宋体" w:hAnsi="宋体" w:cs="Dotum"/>
          <w:kern w:val="0"/>
          <w:szCs w:val="21"/>
        </w:rPr>
        <w:t>是否符合《中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工</w:t>
      </w:r>
      <w:r>
        <w:rPr>
          <w:rFonts w:hint="eastAsia" w:ascii="宋体" w:hAnsi="宋体" w:cs="宋体"/>
          <w:kern w:val="0"/>
          <w:szCs w:val="21"/>
        </w:rPr>
        <w:t>业产</w:t>
      </w:r>
      <w:r>
        <w:rPr>
          <w:rFonts w:hint="eastAsia" w:ascii="宋体" w:hAnsi="宋体" w:cs="Dotum"/>
          <w:kern w:val="0"/>
          <w:szCs w:val="21"/>
        </w:rPr>
        <w:t>品生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管理</w:t>
      </w:r>
      <w:r>
        <w:rPr>
          <w:rFonts w:hint="eastAsia" w:ascii="宋体" w:hAnsi="宋体" w:cs="宋体"/>
          <w:kern w:val="0"/>
          <w:szCs w:val="21"/>
        </w:rPr>
        <w:t>条</w:t>
      </w:r>
      <w:r>
        <w:rPr>
          <w:rFonts w:hint="eastAsia" w:ascii="宋体" w:hAnsi="宋体" w:cs="Dotum"/>
          <w:kern w:val="0"/>
          <w:szCs w:val="21"/>
        </w:rPr>
        <w:t>例》、《中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工</w:t>
      </w:r>
      <w:r>
        <w:rPr>
          <w:rFonts w:hint="eastAsia" w:ascii="宋体" w:hAnsi="宋体" w:cs="宋体"/>
          <w:kern w:val="0"/>
          <w:szCs w:val="21"/>
        </w:rPr>
        <w:t>业产</w:t>
      </w:r>
      <w:r>
        <w:rPr>
          <w:rFonts w:hint="eastAsia" w:ascii="宋体" w:hAnsi="宋体" w:cs="Dotum"/>
          <w:kern w:val="0"/>
          <w:szCs w:val="21"/>
        </w:rPr>
        <w:t>品生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管理</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办</w:t>
      </w:r>
      <w:r>
        <w:rPr>
          <w:rFonts w:hint="eastAsia" w:ascii="宋体" w:hAnsi="宋体" w:cs="Dotum"/>
          <w:kern w:val="0"/>
          <w:szCs w:val="21"/>
        </w:rPr>
        <w:t>法》及相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范性文件的有</w:t>
      </w:r>
      <w:r>
        <w:rPr>
          <w:rFonts w:hint="eastAsia" w:ascii="宋体" w:hAnsi="宋体" w:cs="宋体"/>
          <w:kern w:val="0"/>
          <w:szCs w:val="21"/>
        </w:rPr>
        <w:t>关规</w:t>
      </w:r>
      <w:r>
        <w:rPr>
          <w:rFonts w:hint="eastAsia" w:ascii="宋体" w:hAnsi="宋体" w:cs="Dotum"/>
          <w:kern w:val="0"/>
          <w:szCs w:val="21"/>
        </w:rPr>
        <w:t>定。</w:t>
      </w:r>
    </w:p>
    <w:p>
      <w:pPr>
        <w:widowControl/>
        <w:spacing w:line="400" w:lineRule="exact"/>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（一）针对</w:t>
      </w:r>
      <w:r>
        <w:rPr>
          <w:rFonts w:hint="eastAsia" w:ascii="宋体" w:hAnsi="宋体" w:cs="Dotum"/>
          <w:kern w:val="0"/>
          <w:szCs w:val="21"/>
        </w:rPr>
        <w:t>列入目</w:t>
      </w:r>
      <w:r>
        <w:rPr>
          <w:rFonts w:hint="eastAsia" w:ascii="宋体" w:hAnsi="宋体" w:cs="宋体"/>
          <w:kern w:val="0"/>
          <w:szCs w:val="21"/>
        </w:rPr>
        <w:t>录产</w:t>
      </w:r>
      <w:r>
        <w:rPr>
          <w:rFonts w:hint="eastAsia" w:ascii="宋体" w:hAnsi="宋体" w:cs="Dotum"/>
          <w:kern w:val="0"/>
          <w:szCs w:val="21"/>
        </w:rPr>
        <w:t>品的生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业开</w:t>
      </w:r>
      <w:r>
        <w:rPr>
          <w:rFonts w:hint="eastAsia" w:ascii="宋体" w:hAnsi="宋体" w:cs="Dotum"/>
          <w:kern w:val="0"/>
          <w:szCs w:val="21"/>
        </w:rPr>
        <w:t>展日常</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（二）针对</w:t>
      </w:r>
      <w:r>
        <w:rPr>
          <w:rFonts w:hint="eastAsia" w:ascii="宋体" w:hAnsi="宋体" w:cs="Dotum"/>
          <w:kern w:val="0"/>
          <w:szCs w:val="21"/>
        </w:rPr>
        <w:t>消</w:t>
      </w:r>
      <w:r>
        <w:rPr>
          <w:rFonts w:hint="eastAsia" w:ascii="宋体" w:hAnsi="宋体" w:cs="宋体"/>
          <w:kern w:val="0"/>
          <w:szCs w:val="21"/>
        </w:rPr>
        <w:t>费</w:t>
      </w:r>
      <w:r>
        <w:rPr>
          <w:rFonts w:hint="eastAsia" w:ascii="宋体" w:hAnsi="宋体" w:cs="Dotum"/>
          <w:kern w:val="0"/>
          <w:szCs w:val="21"/>
        </w:rPr>
        <w:t>者</w:t>
      </w:r>
      <w:r>
        <w:rPr>
          <w:rFonts w:hint="eastAsia" w:ascii="宋体" w:hAnsi="宋体" w:cs="宋体"/>
          <w:kern w:val="0"/>
          <w:szCs w:val="21"/>
        </w:rPr>
        <w:t>关</w:t>
      </w:r>
      <w:r>
        <w:rPr>
          <w:rFonts w:hint="eastAsia" w:ascii="宋体" w:hAnsi="宋体" w:cs="Dotum"/>
          <w:kern w:val="0"/>
          <w:szCs w:val="21"/>
        </w:rPr>
        <w:t>注度高、</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隐</w:t>
      </w:r>
      <w:r>
        <w:rPr>
          <w:rFonts w:hint="eastAsia" w:ascii="宋体" w:hAnsi="宋体" w:cs="Dotum"/>
          <w:kern w:val="0"/>
          <w:szCs w:val="21"/>
        </w:rPr>
        <w:t>患大的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组织专项检查</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（三）根据投诉举报</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门应当对获证</w:t>
      </w:r>
      <w:r>
        <w:rPr>
          <w:rFonts w:hint="eastAsia" w:ascii="宋体" w:hAnsi="宋体" w:cs="Dotum"/>
          <w:kern w:val="0"/>
          <w:szCs w:val="21"/>
        </w:rPr>
        <w:t>企</w:t>
      </w:r>
      <w:r>
        <w:rPr>
          <w:rFonts w:hint="eastAsia" w:ascii="宋体" w:hAnsi="宋体" w:cs="宋体"/>
          <w:kern w:val="0"/>
          <w:szCs w:val="21"/>
        </w:rPr>
        <w:t>业实</w:t>
      </w:r>
      <w:r>
        <w:rPr>
          <w:rFonts w:hint="eastAsia" w:ascii="宋体" w:hAnsi="宋体" w:cs="Dotum"/>
          <w:kern w:val="0"/>
          <w:szCs w:val="21"/>
        </w:rPr>
        <w:t>施日常</w:t>
      </w:r>
      <w:r>
        <w:rPr>
          <w:rFonts w:hint="eastAsia" w:ascii="宋体" w:hAnsi="宋体" w:cs="宋体"/>
          <w:kern w:val="0"/>
          <w:szCs w:val="21"/>
        </w:rPr>
        <w:t>检查</w:t>
      </w:r>
      <w:r>
        <w:rPr>
          <w:rFonts w:hint="eastAsia" w:ascii="宋体" w:hAnsi="宋体" w:cs="Dotum"/>
          <w:kern w:val="0"/>
          <w:szCs w:val="21"/>
        </w:rPr>
        <w:t>，日常</w:t>
      </w:r>
      <w:r>
        <w:rPr>
          <w:rFonts w:hint="eastAsia" w:ascii="宋体" w:hAnsi="宋体" w:cs="宋体"/>
          <w:kern w:val="0"/>
          <w:szCs w:val="21"/>
        </w:rPr>
        <w:t>检查</w:t>
      </w:r>
      <w:r>
        <w:rPr>
          <w:rFonts w:hint="eastAsia" w:ascii="宋体" w:hAnsi="宋体" w:cs="Dotum"/>
          <w:kern w:val="0"/>
          <w:szCs w:val="21"/>
        </w:rPr>
        <w:t>分</w:t>
      </w:r>
      <w:r>
        <w:rPr>
          <w:rFonts w:hint="eastAsia" w:ascii="宋体" w:hAnsi="宋体" w:cs="宋体"/>
          <w:kern w:val="0"/>
          <w:szCs w:val="21"/>
        </w:rPr>
        <w:t>为</w:t>
      </w:r>
      <w:r>
        <w:rPr>
          <w:rFonts w:hint="eastAsia" w:ascii="宋体" w:hAnsi="宋体" w:cs="Dotum"/>
          <w:kern w:val="0"/>
          <w:szCs w:val="21"/>
        </w:rPr>
        <w:t>定期和不定期巡</w:t>
      </w:r>
      <w:r>
        <w:rPr>
          <w:rFonts w:hint="eastAsia" w:ascii="宋体" w:hAnsi="宋体" w:cs="宋体"/>
          <w:kern w:val="0"/>
          <w:szCs w:val="21"/>
        </w:rPr>
        <w:t>查</w:t>
      </w:r>
      <w:r>
        <w:rPr>
          <w:rFonts w:hint="eastAsia" w:ascii="宋体" w:hAnsi="宋体" w:cs="Dotum"/>
          <w:kern w:val="0"/>
          <w:szCs w:val="21"/>
        </w:rPr>
        <w:t>、回</w:t>
      </w:r>
      <w:r>
        <w:rPr>
          <w:rFonts w:hint="eastAsia" w:ascii="宋体" w:hAnsi="宋体" w:cs="宋体"/>
          <w:kern w:val="0"/>
          <w:szCs w:val="21"/>
        </w:rPr>
        <w:t>访</w:t>
      </w:r>
      <w:r>
        <w:rPr>
          <w:rFonts w:hint="eastAsia" w:ascii="宋体" w:hAnsi="宋体" w:cs="Dotum"/>
          <w:kern w:val="0"/>
          <w:szCs w:val="21"/>
        </w:rPr>
        <w:t>。</w:t>
      </w:r>
      <w:r>
        <w:rPr>
          <w:rFonts w:hint="eastAsia" w:ascii="宋体" w:hAnsi="宋体" w:cs="宋体"/>
          <w:kern w:val="0"/>
          <w:szCs w:val="21"/>
        </w:rPr>
        <w:t>对辖区内获证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的巡</w:t>
      </w:r>
      <w:r>
        <w:rPr>
          <w:rFonts w:hint="eastAsia" w:ascii="宋体" w:hAnsi="宋体" w:cs="宋体"/>
          <w:kern w:val="0"/>
          <w:szCs w:val="21"/>
        </w:rPr>
        <w:t>查频</w:t>
      </w:r>
      <w:r>
        <w:rPr>
          <w:rFonts w:hint="eastAsia" w:ascii="宋体" w:hAnsi="宋体" w:cs="Dotum"/>
          <w:kern w:val="0"/>
          <w:szCs w:val="21"/>
        </w:rPr>
        <w:t>次每年不少于</w:t>
      </w:r>
      <w:r>
        <w:rPr>
          <w:rFonts w:hint="eastAsia" w:ascii="宋体" w:hAnsi="宋体" w:cs="宋体"/>
          <w:kern w:val="0"/>
          <w:szCs w:val="21"/>
        </w:rPr>
        <w:t>1次。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可采取听取</w:t>
      </w:r>
      <w:r>
        <w:rPr>
          <w:rFonts w:hint="eastAsia" w:ascii="宋体" w:hAnsi="宋体" w:cs="宋体"/>
          <w:kern w:val="0"/>
          <w:szCs w:val="21"/>
        </w:rPr>
        <w:t>汇报</w:t>
      </w:r>
      <w:r>
        <w:rPr>
          <w:rFonts w:hint="eastAsia" w:ascii="宋体" w:hAnsi="宋体" w:cs="Dotum"/>
          <w:kern w:val="0"/>
          <w:szCs w:val="21"/>
        </w:rPr>
        <w:t>、</w:t>
      </w:r>
      <w:r>
        <w:rPr>
          <w:rFonts w:hint="eastAsia" w:ascii="宋体" w:hAnsi="宋体" w:cs="宋体"/>
          <w:kern w:val="0"/>
          <w:szCs w:val="21"/>
        </w:rPr>
        <w:t>查阅资</w:t>
      </w:r>
      <w:r>
        <w:rPr>
          <w:rFonts w:hint="eastAsia" w:ascii="宋体" w:hAnsi="宋体" w:cs="Dotum"/>
          <w:kern w:val="0"/>
          <w:szCs w:val="21"/>
        </w:rPr>
        <w:t>料、核</w:t>
      </w:r>
      <w:r>
        <w:rPr>
          <w:rFonts w:hint="eastAsia" w:ascii="宋体" w:hAnsi="宋体" w:cs="宋体"/>
          <w:kern w:val="0"/>
          <w:szCs w:val="21"/>
        </w:rPr>
        <w:t>查现场</w:t>
      </w:r>
      <w:r>
        <w:rPr>
          <w:rFonts w:hint="eastAsia" w:ascii="宋体" w:hAnsi="宋体" w:cs="Dotum"/>
          <w:kern w:val="0"/>
          <w:szCs w:val="21"/>
        </w:rPr>
        <w:t>、</w:t>
      </w:r>
      <w:r>
        <w:rPr>
          <w:rFonts w:hint="eastAsia" w:ascii="宋体" w:hAnsi="宋体" w:cs="宋体"/>
          <w:kern w:val="0"/>
          <w:szCs w:val="21"/>
        </w:rPr>
        <w:t>检验产</w:t>
      </w:r>
      <w:r>
        <w:rPr>
          <w:rFonts w:hint="eastAsia" w:ascii="宋体" w:hAnsi="宋体" w:cs="Dotum"/>
          <w:kern w:val="0"/>
          <w:szCs w:val="21"/>
        </w:rPr>
        <w:t>品等方式，</w:t>
      </w:r>
      <w:r>
        <w:rPr>
          <w:rFonts w:hint="eastAsia" w:ascii="宋体" w:hAnsi="宋体" w:cs="宋体"/>
          <w:kern w:val="0"/>
          <w:szCs w:val="21"/>
        </w:rPr>
        <w:t>对</w:t>
      </w:r>
      <w:r>
        <w:rPr>
          <w:rFonts w:hint="eastAsia" w:ascii="宋体" w:hAnsi="宋体" w:cs="Dotum"/>
          <w:kern w:val="0"/>
          <w:szCs w:val="21"/>
        </w:rPr>
        <w:t>企</w:t>
      </w:r>
      <w:r>
        <w:rPr>
          <w:rFonts w:hint="eastAsia" w:ascii="宋体" w:hAnsi="宋体" w:cs="宋体"/>
          <w:kern w:val="0"/>
          <w:szCs w:val="21"/>
        </w:rPr>
        <w:t>业实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对获证</w:t>
      </w:r>
      <w:r>
        <w:rPr>
          <w:rFonts w:hint="eastAsia" w:ascii="宋体" w:hAnsi="宋体" w:cs="Dotum"/>
          <w:kern w:val="0"/>
          <w:szCs w:val="21"/>
        </w:rPr>
        <w:t>企</w:t>
      </w:r>
      <w:r>
        <w:rPr>
          <w:rFonts w:hint="eastAsia" w:ascii="宋体" w:hAnsi="宋体" w:cs="宋体"/>
          <w:kern w:val="0"/>
          <w:szCs w:val="21"/>
        </w:rPr>
        <w:t>业进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检查时</w:t>
      </w:r>
      <w:r>
        <w:rPr>
          <w:rFonts w:hint="eastAsia" w:ascii="宋体" w:hAnsi="宋体" w:cs="Dotum"/>
          <w:kern w:val="0"/>
          <w:szCs w:val="21"/>
        </w:rPr>
        <w:t>，必</w:t>
      </w:r>
      <w:r>
        <w:rPr>
          <w:rFonts w:hint="eastAsia" w:ascii="宋体" w:hAnsi="宋体" w:cs="宋体"/>
          <w:kern w:val="0"/>
          <w:szCs w:val="21"/>
        </w:rPr>
        <w:t>须</w:t>
      </w:r>
      <w:r>
        <w:rPr>
          <w:rFonts w:hint="eastAsia" w:ascii="宋体" w:hAnsi="宋体" w:cs="Dotum"/>
          <w:kern w:val="0"/>
          <w:szCs w:val="21"/>
        </w:rPr>
        <w:t>由</w:t>
      </w:r>
      <w:r>
        <w:rPr>
          <w:rFonts w:hint="eastAsia" w:ascii="宋体" w:hAnsi="宋体" w:cs="宋体"/>
          <w:kern w:val="0"/>
          <w:szCs w:val="21"/>
        </w:rPr>
        <w:t>2名以上生产许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工作人</w:t>
      </w:r>
      <w:r>
        <w:rPr>
          <w:rFonts w:hint="eastAsia" w:ascii="宋体" w:hAnsi="宋体" w:cs="宋体"/>
          <w:kern w:val="0"/>
          <w:szCs w:val="21"/>
        </w:rPr>
        <w:t>员参</w:t>
      </w:r>
      <w:r>
        <w:rPr>
          <w:rFonts w:hint="eastAsia" w:ascii="宋体" w:hAnsi="宋体" w:cs="Dotum"/>
          <w:kern w:val="0"/>
          <w:szCs w:val="21"/>
        </w:rPr>
        <w:t>加，</w:t>
      </w:r>
      <w:r>
        <w:rPr>
          <w:rFonts w:hint="eastAsia" w:ascii="宋体" w:hAnsi="宋体" w:cs="宋体"/>
          <w:kern w:val="0"/>
          <w:szCs w:val="21"/>
        </w:rPr>
        <w:t>并</w:t>
      </w:r>
      <w:r>
        <w:rPr>
          <w:rFonts w:hint="eastAsia" w:ascii="宋体" w:hAnsi="宋体" w:cs="Dotum"/>
          <w:kern w:val="0"/>
          <w:szCs w:val="21"/>
        </w:rPr>
        <w:t>出示有效</w:t>
      </w:r>
      <w:r>
        <w:rPr>
          <w:rFonts w:hint="eastAsia" w:ascii="宋体" w:hAnsi="宋体" w:cs="宋体"/>
          <w:kern w:val="0"/>
          <w:szCs w:val="21"/>
        </w:rPr>
        <w:t>证</w:t>
      </w:r>
      <w:r>
        <w:rPr>
          <w:rFonts w:hint="eastAsia" w:ascii="宋体" w:hAnsi="宋体" w:cs="Dotum"/>
          <w:kern w:val="0"/>
          <w:szCs w:val="21"/>
        </w:rPr>
        <w:t>件，</w:t>
      </w:r>
      <w:r>
        <w:rPr>
          <w:rFonts w:hint="eastAsia" w:ascii="宋体" w:hAnsi="宋体" w:cs="宋体"/>
          <w:kern w:val="0"/>
          <w:szCs w:val="21"/>
        </w:rPr>
        <w:t>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和</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结</w:t>
      </w:r>
      <w:r>
        <w:rPr>
          <w:rFonts w:hint="eastAsia" w:ascii="宋体" w:hAnsi="宋体" w:cs="Dotum"/>
          <w:kern w:val="0"/>
          <w:szCs w:val="21"/>
        </w:rPr>
        <w:t>果在</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副本上予以</w:t>
      </w:r>
      <w:r>
        <w:rPr>
          <w:rFonts w:hint="eastAsia" w:ascii="宋体" w:hAnsi="宋体" w:cs="宋体"/>
          <w:kern w:val="0"/>
          <w:szCs w:val="21"/>
        </w:rPr>
        <w:t>记录</w:t>
      </w:r>
      <w:r>
        <w:rPr>
          <w:rFonts w:hint="eastAsia" w:ascii="宋体" w:hAnsi="宋体" w:cs="Dotum"/>
          <w:kern w:val="0"/>
          <w:szCs w:val="21"/>
        </w:rPr>
        <w:t>，其中《</w:t>
      </w:r>
      <w:r>
        <w:rPr>
          <w:rFonts w:hint="eastAsia" w:ascii="宋体" w:hAnsi="宋体" w:cs="宋体"/>
          <w:kern w:val="0"/>
          <w:szCs w:val="21"/>
        </w:rPr>
        <w:t>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巡</w:t>
      </w:r>
      <w:r>
        <w:rPr>
          <w:rFonts w:hint="eastAsia" w:ascii="宋体" w:hAnsi="宋体" w:cs="宋体"/>
          <w:kern w:val="0"/>
          <w:szCs w:val="21"/>
        </w:rPr>
        <w:t>查</w:t>
      </w:r>
      <w:r>
        <w:rPr>
          <w:rFonts w:hint="eastAsia" w:ascii="宋体" w:hAnsi="宋体" w:cs="Dotum"/>
          <w:kern w:val="0"/>
          <w:szCs w:val="21"/>
        </w:rPr>
        <w:t>、回</w:t>
      </w:r>
      <w:r>
        <w:rPr>
          <w:rFonts w:hint="eastAsia" w:ascii="宋体" w:hAnsi="宋体" w:cs="宋体"/>
          <w:kern w:val="0"/>
          <w:szCs w:val="21"/>
        </w:rPr>
        <w:t>访记录</w:t>
      </w:r>
      <w:r>
        <w:rPr>
          <w:rFonts w:hint="eastAsia" w:ascii="宋体" w:hAnsi="宋体" w:cs="Dotum"/>
          <w:kern w:val="0"/>
          <w:szCs w:val="21"/>
        </w:rPr>
        <w:t>》由被</w:t>
      </w:r>
      <w:r>
        <w:rPr>
          <w:rFonts w:hint="eastAsia" w:ascii="宋体" w:hAnsi="宋体" w:cs="宋体"/>
          <w:kern w:val="0"/>
          <w:szCs w:val="21"/>
        </w:rPr>
        <w:t>检查</w:t>
      </w:r>
      <w:r>
        <w:rPr>
          <w:rFonts w:hint="eastAsia" w:ascii="宋体" w:hAnsi="宋体" w:cs="Dotum"/>
          <w:kern w:val="0"/>
          <w:szCs w:val="21"/>
        </w:rPr>
        <w:t>企</w:t>
      </w:r>
      <w:r>
        <w:rPr>
          <w:rFonts w:hint="eastAsia" w:ascii="宋体" w:hAnsi="宋体" w:cs="宋体"/>
          <w:kern w:val="0"/>
          <w:szCs w:val="21"/>
        </w:rPr>
        <w:t>业负责</w:t>
      </w:r>
      <w:r>
        <w:rPr>
          <w:rFonts w:hint="eastAsia" w:ascii="宋体" w:hAnsi="宋体" w:cs="Dotum"/>
          <w:kern w:val="0"/>
          <w:szCs w:val="21"/>
        </w:rPr>
        <w:t>人</w:t>
      </w:r>
      <w:r>
        <w:rPr>
          <w:rFonts w:hint="eastAsia" w:ascii="宋体" w:hAnsi="宋体" w:cs="宋体"/>
          <w:kern w:val="0"/>
          <w:szCs w:val="21"/>
        </w:rPr>
        <w:t>签</w:t>
      </w:r>
      <w:r>
        <w:rPr>
          <w:rFonts w:hint="eastAsia" w:ascii="宋体" w:hAnsi="宋体" w:cs="Dotum"/>
          <w:kern w:val="0"/>
          <w:szCs w:val="21"/>
        </w:rPr>
        <w:t>字确</w:t>
      </w:r>
      <w:r>
        <w:rPr>
          <w:rFonts w:hint="eastAsia" w:ascii="宋体" w:hAnsi="宋体" w:cs="宋体"/>
          <w:kern w:val="0"/>
          <w:szCs w:val="21"/>
        </w:rPr>
        <w:t>认</w:t>
      </w:r>
      <w:r>
        <w:rPr>
          <w:rFonts w:hint="eastAsia" w:ascii="宋体" w:hAnsi="宋体" w:cs="Dotum"/>
          <w:kern w:val="0"/>
          <w:szCs w:val="21"/>
        </w:rPr>
        <w:t>后</w:t>
      </w:r>
      <w:r>
        <w:rPr>
          <w:rFonts w:hint="eastAsia" w:ascii="宋体" w:hAnsi="宋体" w:cs="宋体"/>
          <w:kern w:val="0"/>
          <w:szCs w:val="21"/>
        </w:rPr>
        <w:t>归档</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获证</w:t>
      </w:r>
      <w:r>
        <w:rPr>
          <w:rFonts w:hint="eastAsia" w:ascii="宋体" w:hAnsi="宋体" w:cs="Dotum"/>
          <w:kern w:val="0"/>
          <w:szCs w:val="21"/>
        </w:rPr>
        <w:t>企</w:t>
      </w:r>
      <w:r>
        <w:rPr>
          <w:rFonts w:hint="eastAsia" w:ascii="宋体" w:hAnsi="宋体" w:cs="宋体"/>
          <w:kern w:val="0"/>
          <w:szCs w:val="21"/>
        </w:rPr>
        <w:t>业应当</w:t>
      </w:r>
      <w:r>
        <w:rPr>
          <w:rFonts w:hint="eastAsia" w:ascii="宋体" w:hAnsi="宋体" w:cs="Dotum"/>
          <w:kern w:val="0"/>
          <w:szCs w:val="21"/>
        </w:rPr>
        <w:t>指定有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配合</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工作，如</w:t>
      </w:r>
      <w:r>
        <w:rPr>
          <w:rFonts w:hint="eastAsia" w:ascii="宋体" w:hAnsi="宋体" w:cs="宋体"/>
          <w:kern w:val="0"/>
          <w:szCs w:val="21"/>
        </w:rPr>
        <w:t>实</w:t>
      </w:r>
      <w:r>
        <w:rPr>
          <w:rFonts w:hint="eastAsia" w:ascii="宋体" w:hAnsi="宋体" w:cs="Dotum"/>
          <w:kern w:val="0"/>
          <w:szCs w:val="21"/>
        </w:rPr>
        <w:t>提供有</w:t>
      </w:r>
      <w:r>
        <w:rPr>
          <w:rFonts w:hint="eastAsia" w:ascii="宋体" w:hAnsi="宋体" w:cs="宋体"/>
          <w:kern w:val="0"/>
          <w:szCs w:val="21"/>
        </w:rPr>
        <w:t>关资</w:t>
      </w:r>
      <w:r>
        <w:rPr>
          <w:rFonts w:hint="eastAsia" w:ascii="宋体" w:hAnsi="宋体" w:cs="Dotum"/>
          <w:kern w:val="0"/>
          <w:szCs w:val="21"/>
        </w:rPr>
        <w:t>料，回答相</w:t>
      </w:r>
      <w:r>
        <w:rPr>
          <w:rFonts w:hint="eastAsia" w:ascii="宋体" w:hAnsi="宋体" w:cs="宋体"/>
          <w:kern w:val="0"/>
          <w:szCs w:val="21"/>
        </w:rPr>
        <w:t>关问询</w:t>
      </w:r>
      <w:r>
        <w:rPr>
          <w:rFonts w:hint="eastAsia" w:ascii="宋体" w:hAnsi="宋体" w:cs="Dotum"/>
          <w:kern w:val="0"/>
          <w:szCs w:val="21"/>
        </w:rPr>
        <w:t>，</w:t>
      </w:r>
      <w:r>
        <w:rPr>
          <w:rFonts w:hint="eastAsia" w:ascii="宋体" w:hAnsi="宋体" w:cs="宋体"/>
          <w:kern w:val="0"/>
          <w:szCs w:val="21"/>
        </w:rPr>
        <w:t>协</w:t>
      </w:r>
      <w:r>
        <w:rPr>
          <w:rFonts w:hint="eastAsia" w:ascii="宋体" w:hAnsi="宋体" w:cs="Dotum"/>
          <w:kern w:val="0"/>
          <w:szCs w:val="21"/>
        </w:rPr>
        <w:t>助</w:t>
      </w:r>
      <w:r>
        <w:rPr>
          <w:rFonts w:hint="eastAsia" w:ascii="宋体" w:hAnsi="宋体" w:cs="宋体"/>
          <w:kern w:val="0"/>
          <w:szCs w:val="21"/>
        </w:rPr>
        <w:t>检查</w:t>
      </w:r>
      <w:r>
        <w:rPr>
          <w:rFonts w:hint="eastAsia" w:ascii="宋体" w:hAnsi="宋体" w:cs="Dotum"/>
          <w:kern w:val="0"/>
          <w:szCs w:val="21"/>
        </w:rPr>
        <w:t>工作和抽</w:t>
      </w:r>
      <w:r>
        <w:rPr>
          <w:rFonts w:hint="eastAsia" w:ascii="宋体" w:hAnsi="宋体" w:cs="宋体"/>
          <w:kern w:val="0"/>
          <w:szCs w:val="21"/>
        </w:rPr>
        <w:t>取样</w:t>
      </w:r>
      <w:r>
        <w:rPr>
          <w:rFonts w:hint="eastAsia" w:ascii="宋体" w:hAnsi="宋体" w:cs="Dotum"/>
          <w:kern w:val="0"/>
          <w:szCs w:val="21"/>
        </w:rPr>
        <w:t>品。</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（二）专项检查</w:t>
      </w:r>
      <w:r>
        <w:rPr>
          <w:rFonts w:hint="eastAsia" w:ascii="宋体" w:hAnsi="宋体" w:cs="Dotum"/>
          <w:kern w:val="0"/>
          <w:szCs w:val="21"/>
        </w:rPr>
        <w:t>可由</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自行</w:t>
      </w:r>
      <w:r>
        <w:rPr>
          <w:rFonts w:hint="eastAsia" w:ascii="宋体" w:hAnsi="宋体" w:cs="宋体"/>
          <w:kern w:val="0"/>
          <w:szCs w:val="21"/>
        </w:rPr>
        <w:t>组织开</w:t>
      </w:r>
      <w:r>
        <w:rPr>
          <w:rFonts w:hint="eastAsia" w:ascii="宋体" w:hAnsi="宋体" w:cs="Dotum"/>
          <w:kern w:val="0"/>
          <w:szCs w:val="21"/>
        </w:rPr>
        <w:t>展，也可由上</w:t>
      </w:r>
      <w:r>
        <w:rPr>
          <w:rFonts w:hint="eastAsia" w:ascii="宋体" w:hAnsi="宋体" w:cs="宋体"/>
          <w:kern w:val="0"/>
          <w:szCs w:val="21"/>
        </w:rPr>
        <w:t>级质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门统</w:t>
      </w:r>
      <w:r>
        <w:rPr>
          <w:rFonts w:hint="eastAsia" w:ascii="宋体" w:hAnsi="宋体" w:cs="Dotum"/>
          <w:kern w:val="0"/>
          <w:szCs w:val="21"/>
        </w:rPr>
        <w:t>一</w:t>
      </w:r>
      <w:r>
        <w:rPr>
          <w:rFonts w:hint="eastAsia" w:ascii="宋体" w:hAnsi="宋体" w:cs="宋体"/>
          <w:kern w:val="0"/>
          <w:szCs w:val="21"/>
        </w:rPr>
        <w:t>组织实</w:t>
      </w:r>
      <w:r>
        <w:rPr>
          <w:rFonts w:hint="eastAsia" w:ascii="宋体" w:hAnsi="宋体" w:cs="Dotum"/>
          <w:kern w:val="0"/>
          <w:szCs w:val="21"/>
        </w:rPr>
        <w:t>施。</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门对获证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中存在</w:t>
      </w:r>
      <w:r>
        <w:rPr>
          <w:rFonts w:hint="eastAsia" w:ascii="宋体" w:hAnsi="宋体" w:cs="宋体"/>
          <w:kern w:val="0"/>
          <w:szCs w:val="21"/>
        </w:rPr>
        <w:t>问题应</w:t>
      </w:r>
      <w:r>
        <w:rPr>
          <w:rFonts w:hint="eastAsia" w:ascii="宋体" w:hAnsi="宋体" w:cs="Dotum"/>
          <w:kern w:val="0"/>
          <w:szCs w:val="21"/>
        </w:rPr>
        <w:t>按相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定及</w:t>
      </w:r>
      <w:r>
        <w:rPr>
          <w:rFonts w:hint="eastAsia" w:ascii="宋体" w:hAnsi="宋体" w:cs="宋体"/>
          <w:kern w:val="0"/>
          <w:szCs w:val="21"/>
        </w:rPr>
        <w:t>时进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自取得生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之日起，每年度</w:t>
      </w:r>
      <w:r>
        <w:rPr>
          <w:rFonts w:hint="eastAsia" w:ascii="宋体" w:hAnsi="宋体" w:cs="宋体"/>
          <w:kern w:val="0"/>
          <w:szCs w:val="21"/>
        </w:rPr>
        <w:t>应当</w:t>
      </w:r>
      <w:r>
        <w:rPr>
          <w:rFonts w:hint="eastAsia" w:ascii="宋体" w:hAnsi="宋体" w:cs="Dotum"/>
          <w:kern w:val="0"/>
          <w:szCs w:val="21"/>
        </w:rPr>
        <w:t>向</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提交自</w:t>
      </w:r>
      <w:r>
        <w:rPr>
          <w:rFonts w:hint="eastAsia" w:ascii="宋体" w:hAnsi="宋体" w:cs="宋体"/>
          <w:kern w:val="0"/>
          <w:szCs w:val="21"/>
        </w:rPr>
        <w:t>查报</w:t>
      </w:r>
      <w:r>
        <w:rPr>
          <w:rFonts w:hint="eastAsia" w:ascii="宋体" w:hAnsi="宋体" w:cs="Dotum"/>
          <w:kern w:val="0"/>
          <w:szCs w:val="21"/>
        </w:rPr>
        <w:t>告。</w:t>
      </w:r>
      <w:r>
        <w:rPr>
          <w:rFonts w:hint="eastAsia" w:ascii="宋体" w:hAnsi="宋体" w:cs="宋体"/>
          <w:kern w:val="0"/>
          <w:szCs w:val="21"/>
        </w:rPr>
        <w:t>获证</w:t>
      </w:r>
      <w:r>
        <w:rPr>
          <w:rFonts w:hint="eastAsia" w:ascii="宋体" w:hAnsi="宋体" w:cs="Dotum"/>
          <w:kern w:val="0"/>
          <w:szCs w:val="21"/>
        </w:rPr>
        <w:t>未</w:t>
      </w:r>
      <w:r>
        <w:rPr>
          <w:rFonts w:hint="eastAsia" w:ascii="宋体" w:hAnsi="宋体" w:cs="宋体"/>
          <w:kern w:val="0"/>
          <w:szCs w:val="21"/>
        </w:rPr>
        <w:t>满</w:t>
      </w:r>
      <w:r>
        <w:rPr>
          <w:rFonts w:hint="eastAsia" w:ascii="宋体" w:hAnsi="宋体" w:cs="Dotum"/>
          <w:kern w:val="0"/>
          <w:szCs w:val="21"/>
        </w:rPr>
        <w:t>一年的企</w:t>
      </w:r>
      <w:r>
        <w:rPr>
          <w:rFonts w:hint="eastAsia" w:ascii="宋体" w:hAnsi="宋体" w:cs="宋体"/>
          <w:kern w:val="0"/>
          <w:szCs w:val="21"/>
        </w:rPr>
        <w:t>业</w:t>
      </w:r>
      <w:r>
        <w:rPr>
          <w:rFonts w:hint="eastAsia" w:ascii="宋体" w:hAnsi="宋体" w:cs="Dotum"/>
          <w:kern w:val="0"/>
          <w:szCs w:val="21"/>
        </w:rPr>
        <w:t>，可以下一年度提交自</w:t>
      </w:r>
      <w:r>
        <w:rPr>
          <w:rFonts w:hint="eastAsia" w:ascii="宋体" w:hAnsi="宋体" w:cs="宋体"/>
          <w:kern w:val="0"/>
          <w:szCs w:val="21"/>
        </w:rPr>
        <w:t>查报</w:t>
      </w:r>
      <w:r>
        <w:rPr>
          <w:rFonts w:hint="eastAsia" w:ascii="宋体" w:hAnsi="宋体" w:cs="Dotum"/>
          <w:kern w:val="0"/>
          <w:szCs w:val="21"/>
        </w:rPr>
        <w:t>告。</w:t>
      </w:r>
    </w:p>
    <w:p>
      <w:pPr>
        <w:widowControl/>
        <w:spacing w:line="400" w:lineRule="exact"/>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审查员</w:t>
      </w:r>
      <w:r>
        <w:rPr>
          <w:rFonts w:hint="eastAsia" w:ascii="宋体" w:hAnsi="宋体" w:cs="Dotum"/>
          <w:kern w:val="0"/>
          <w:szCs w:val="21"/>
        </w:rPr>
        <w:t>存在下列行</w:t>
      </w:r>
      <w:r>
        <w:rPr>
          <w:rFonts w:hint="eastAsia" w:ascii="宋体" w:hAnsi="宋体" w:cs="宋体"/>
          <w:kern w:val="0"/>
          <w:szCs w:val="21"/>
        </w:rPr>
        <w:t>为</w:t>
      </w:r>
      <w:r>
        <w:rPr>
          <w:rFonts w:hint="eastAsia" w:ascii="宋体" w:hAnsi="宋体" w:cs="Dotum"/>
          <w:kern w:val="0"/>
          <w:szCs w:val="21"/>
        </w:rPr>
        <w:t>之一的，取消其</w:t>
      </w:r>
      <w:r>
        <w:rPr>
          <w:rFonts w:hint="eastAsia" w:ascii="宋体" w:hAnsi="宋体" w:cs="宋体"/>
          <w:kern w:val="0"/>
          <w:szCs w:val="21"/>
        </w:rPr>
        <w:t>审查员资</w:t>
      </w:r>
      <w:r>
        <w:rPr>
          <w:rFonts w:hint="eastAsia" w:ascii="宋体" w:hAnsi="宋体" w:cs="Dotum"/>
          <w:kern w:val="0"/>
          <w:szCs w:val="21"/>
        </w:rPr>
        <w:t>格，注</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审查员证书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1、未按规</w:t>
      </w:r>
      <w:r>
        <w:rPr>
          <w:rFonts w:hint="eastAsia" w:ascii="宋体" w:hAnsi="宋体" w:cs="Dotum"/>
          <w:kern w:val="0"/>
          <w:szCs w:val="21"/>
        </w:rPr>
        <w:t>定的程序、</w:t>
      </w:r>
      <w:r>
        <w:rPr>
          <w:rFonts w:hint="eastAsia" w:ascii="宋体" w:hAnsi="宋体" w:cs="宋体"/>
          <w:kern w:val="0"/>
          <w:szCs w:val="21"/>
        </w:rPr>
        <w:t>时</w:t>
      </w:r>
      <w:r>
        <w:rPr>
          <w:rFonts w:hint="eastAsia" w:ascii="宋体" w:hAnsi="宋体" w:cs="Dotum"/>
          <w:kern w:val="0"/>
          <w:szCs w:val="21"/>
        </w:rPr>
        <w:t>限和要求</w:t>
      </w:r>
      <w:r>
        <w:rPr>
          <w:rFonts w:hint="eastAsia" w:ascii="宋体" w:hAnsi="宋体" w:cs="宋体"/>
          <w:kern w:val="0"/>
          <w:szCs w:val="21"/>
        </w:rPr>
        <w:t>从事企业实</w:t>
      </w:r>
      <w:r>
        <w:rPr>
          <w:rFonts w:hint="eastAsia" w:ascii="宋体" w:hAnsi="宋体" w:cs="Dotum"/>
          <w:kern w:val="0"/>
          <w:szCs w:val="21"/>
        </w:rPr>
        <w:t>地核</w:t>
      </w:r>
      <w:r>
        <w:rPr>
          <w:rFonts w:hint="eastAsia" w:ascii="宋体" w:hAnsi="宋体" w:cs="宋体"/>
          <w:kern w:val="0"/>
          <w:szCs w:val="21"/>
        </w:rPr>
        <w:t>查</w:t>
      </w:r>
      <w:r>
        <w:rPr>
          <w:rFonts w:hint="eastAsia" w:ascii="宋体" w:hAnsi="宋体" w:cs="Dotum"/>
          <w:kern w:val="0"/>
          <w:szCs w:val="21"/>
        </w:rPr>
        <w:t>的，且情</w:t>
      </w:r>
      <w:r>
        <w:rPr>
          <w:rFonts w:hint="eastAsia" w:ascii="宋体" w:hAnsi="宋体" w:cs="宋体"/>
          <w:kern w:val="0"/>
          <w:szCs w:val="21"/>
        </w:rPr>
        <w:t>节较</w:t>
      </w:r>
      <w:r>
        <w:rPr>
          <w:rFonts w:hint="eastAsia" w:ascii="宋体" w:hAnsi="宋体" w:cs="Dotum"/>
          <w:kern w:val="0"/>
          <w:szCs w:val="21"/>
        </w:rPr>
        <w:t>重的；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2、核查</w:t>
      </w:r>
      <w:r>
        <w:rPr>
          <w:rFonts w:hint="eastAsia" w:ascii="宋体" w:hAnsi="宋体" w:cs="Dotum"/>
          <w:kern w:val="0"/>
          <w:szCs w:val="21"/>
        </w:rPr>
        <w:t>人</w:t>
      </w:r>
      <w:r>
        <w:rPr>
          <w:rFonts w:hint="eastAsia" w:ascii="宋体" w:hAnsi="宋体" w:cs="宋体"/>
          <w:kern w:val="0"/>
          <w:szCs w:val="21"/>
        </w:rPr>
        <w:t>员对</w:t>
      </w:r>
      <w:r>
        <w:rPr>
          <w:rFonts w:hint="eastAsia" w:ascii="宋体" w:hAnsi="宋体" w:cs="Dotum"/>
          <w:kern w:val="0"/>
          <w:szCs w:val="21"/>
        </w:rPr>
        <w:t>企</w:t>
      </w:r>
      <w:r>
        <w:rPr>
          <w:rFonts w:hint="eastAsia" w:ascii="宋体" w:hAnsi="宋体" w:cs="宋体"/>
          <w:kern w:val="0"/>
          <w:szCs w:val="21"/>
        </w:rPr>
        <w:t>业进</w:t>
      </w:r>
      <w:r>
        <w:rPr>
          <w:rFonts w:hint="eastAsia" w:ascii="宋体" w:hAnsi="宋体" w:cs="Dotum"/>
          <w:kern w:val="0"/>
          <w:szCs w:val="21"/>
        </w:rPr>
        <w:t>行</w:t>
      </w:r>
      <w:r>
        <w:rPr>
          <w:rFonts w:hint="eastAsia" w:ascii="宋体" w:hAnsi="宋体" w:cs="宋体"/>
          <w:kern w:val="0"/>
          <w:szCs w:val="21"/>
        </w:rPr>
        <w:t>实</w:t>
      </w:r>
      <w:r>
        <w:rPr>
          <w:rFonts w:hint="eastAsia" w:ascii="宋体" w:hAnsi="宋体" w:cs="Dotum"/>
          <w:kern w:val="0"/>
          <w:szCs w:val="21"/>
        </w:rPr>
        <w:t>地核</w:t>
      </w:r>
      <w:r>
        <w:rPr>
          <w:rFonts w:hint="eastAsia" w:ascii="宋体" w:hAnsi="宋体" w:cs="宋体"/>
          <w:kern w:val="0"/>
          <w:szCs w:val="21"/>
        </w:rPr>
        <w:t>查</w:t>
      </w:r>
      <w:r>
        <w:rPr>
          <w:rFonts w:hint="eastAsia" w:ascii="宋体" w:hAnsi="宋体" w:cs="Dotum"/>
          <w:kern w:val="0"/>
          <w:szCs w:val="21"/>
        </w:rPr>
        <w:t>，</w:t>
      </w:r>
      <w:r>
        <w:rPr>
          <w:rFonts w:hint="eastAsia" w:ascii="宋体" w:hAnsi="宋体" w:cs="宋体"/>
          <w:kern w:val="0"/>
          <w:szCs w:val="21"/>
        </w:rPr>
        <w:t>发现</w:t>
      </w:r>
      <w:r>
        <w:rPr>
          <w:rFonts w:hint="eastAsia" w:ascii="宋体" w:hAnsi="宋体" w:cs="Dotum"/>
          <w:kern w:val="0"/>
          <w:szCs w:val="21"/>
        </w:rPr>
        <w:t>有刁</w:t>
      </w:r>
      <w:r>
        <w:rPr>
          <w:rFonts w:hint="eastAsia" w:ascii="宋体" w:hAnsi="宋体" w:cs="宋体"/>
          <w:kern w:val="0"/>
          <w:szCs w:val="21"/>
        </w:rPr>
        <w:t>难</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，索取、收受企</w:t>
      </w:r>
      <w:r>
        <w:rPr>
          <w:rFonts w:hint="eastAsia" w:ascii="宋体" w:hAnsi="宋体" w:cs="宋体"/>
          <w:kern w:val="0"/>
          <w:szCs w:val="21"/>
        </w:rPr>
        <w:t>业</w:t>
      </w:r>
      <w:r>
        <w:rPr>
          <w:rFonts w:hint="eastAsia" w:ascii="宋体" w:hAnsi="宋体" w:cs="Dotum"/>
          <w:kern w:val="0"/>
          <w:szCs w:val="21"/>
        </w:rPr>
        <w:t>的</w:t>
      </w:r>
      <w:r>
        <w:rPr>
          <w:rFonts w:hint="eastAsia" w:ascii="宋体" w:hAnsi="宋体" w:cs="宋体"/>
          <w:kern w:val="0"/>
          <w:szCs w:val="21"/>
        </w:rPr>
        <w:t>财</w:t>
      </w:r>
      <w:r>
        <w:rPr>
          <w:rFonts w:hint="eastAsia" w:ascii="宋体" w:hAnsi="宋体" w:cs="Dotum"/>
          <w:kern w:val="0"/>
          <w:szCs w:val="21"/>
        </w:rPr>
        <w:t>物，</w:t>
      </w:r>
      <w:r>
        <w:rPr>
          <w:rFonts w:hint="eastAsia" w:ascii="宋体" w:hAnsi="宋体" w:cs="宋体"/>
          <w:kern w:val="0"/>
          <w:szCs w:val="21"/>
        </w:rPr>
        <w:t>谋</w:t>
      </w:r>
      <w:r>
        <w:rPr>
          <w:rFonts w:hint="eastAsia" w:ascii="宋体" w:hAnsi="宋体" w:cs="Dotum"/>
          <w:kern w:val="0"/>
          <w:szCs w:val="21"/>
        </w:rPr>
        <w:t>取其他不正</w:t>
      </w:r>
      <w:r>
        <w:rPr>
          <w:rFonts w:hint="eastAsia" w:ascii="宋体" w:hAnsi="宋体" w:cs="宋体"/>
          <w:kern w:val="0"/>
          <w:szCs w:val="21"/>
        </w:rPr>
        <w:t>当</w:t>
      </w:r>
      <w:r>
        <w:rPr>
          <w:rFonts w:hint="eastAsia" w:ascii="宋体" w:hAnsi="宋体" w:cs="Dotum"/>
          <w:kern w:val="0"/>
          <w:szCs w:val="21"/>
        </w:rPr>
        <w:t>利益行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3、以虚</w:t>
      </w:r>
      <w:r>
        <w:rPr>
          <w:rFonts w:hint="eastAsia" w:ascii="宋体" w:hAnsi="宋体" w:cs="Dotum"/>
          <w:kern w:val="0"/>
          <w:szCs w:val="21"/>
        </w:rPr>
        <w:t>假材料等不正</w:t>
      </w:r>
      <w:r>
        <w:rPr>
          <w:rFonts w:hint="eastAsia" w:ascii="宋体" w:hAnsi="宋体" w:cs="宋体"/>
          <w:kern w:val="0"/>
          <w:szCs w:val="21"/>
        </w:rPr>
        <w:t>当</w:t>
      </w:r>
      <w:r>
        <w:rPr>
          <w:rFonts w:hint="eastAsia" w:ascii="宋体" w:hAnsi="宋体" w:cs="Dotum"/>
          <w:kern w:val="0"/>
          <w:szCs w:val="21"/>
        </w:rPr>
        <w:t>手段</w:t>
      </w:r>
      <w:r>
        <w:rPr>
          <w:rFonts w:hint="eastAsia" w:ascii="宋体" w:hAnsi="宋体" w:cs="宋体"/>
          <w:kern w:val="0"/>
          <w:szCs w:val="21"/>
        </w:rPr>
        <w:t>骗</w:t>
      </w:r>
      <w:r>
        <w:rPr>
          <w:rFonts w:hint="eastAsia" w:ascii="宋体" w:hAnsi="宋体" w:cs="Dotum"/>
          <w:kern w:val="0"/>
          <w:szCs w:val="21"/>
        </w:rPr>
        <w:t>取</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证书</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4、从</w:t>
      </w:r>
      <w:r>
        <w:rPr>
          <w:rFonts w:hint="eastAsia" w:ascii="宋体" w:hAnsi="宋体" w:cs="Dotum"/>
          <w:kern w:val="0"/>
          <w:szCs w:val="21"/>
        </w:rPr>
        <w:t>事生</w:t>
      </w:r>
      <w:r>
        <w:rPr>
          <w:rFonts w:hint="eastAsia" w:ascii="宋体" w:hAnsi="宋体" w:cs="宋体"/>
          <w:kern w:val="0"/>
          <w:szCs w:val="21"/>
        </w:rPr>
        <w:t>产许</w:t>
      </w:r>
      <w:r>
        <w:rPr>
          <w:rFonts w:hint="eastAsia" w:ascii="宋体" w:hAnsi="宋体" w:cs="Dotum"/>
          <w:kern w:val="0"/>
          <w:szCs w:val="21"/>
        </w:rPr>
        <w:t>可有</w:t>
      </w:r>
      <w:r>
        <w:rPr>
          <w:rFonts w:hint="eastAsia" w:ascii="宋体" w:hAnsi="宋体" w:cs="宋体"/>
          <w:kern w:val="0"/>
          <w:szCs w:val="21"/>
        </w:rPr>
        <w:t>偿</w:t>
      </w:r>
      <w:r>
        <w:rPr>
          <w:rFonts w:hint="eastAsia" w:ascii="宋体" w:hAnsi="宋体" w:cs="Dotum"/>
          <w:kern w:val="0"/>
          <w:szCs w:val="21"/>
        </w:rPr>
        <w:t>咨</w:t>
      </w:r>
      <w:r>
        <w:rPr>
          <w:rFonts w:hint="eastAsia" w:ascii="宋体" w:hAnsi="宋体" w:cs="宋体"/>
          <w:kern w:val="0"/>
          <w:szCs w:val="21"/>
        </w:rPr>
        <w:t>询</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5、出租出借证书</w:t>
      </w:r>
      <w:r>
        <w:rPr>
          <w:rFonts w:hint="eastAsia" w:ascii="宋体" w:hAnsi="宋体" w:cs="Dotum"/>
          <w:kern w:val="0"/>
          <w:szCs w:val="21"/>
        </w:rPr>
        <w:t>供他人使用的；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6、虚</w:t>
      </w:r>
      <w:r>
        <w:rPr>
          <w:rFonts w:hint="eastAsia" w:ascii="宋体" w:hAnsi="宋体" w:cs="Dotum"/>
          <w:kern w:val="0"/>
          <w:szCs w:val="21"/>
        </w:rPr>
        <w:t>假宣</w:t>
      </w:r>
      <w:r>
        <w:rPr>
          <w:rFonts w:hint="eastAsia" w:ascii="宋体" w:hAnsi="宋体" w:cs="宋体"/>
          <w:kern w:val="0"/>
          <w:szCs w:val="21"/>
        </w:rPr>
        <w:t>传证书</w:t>
      </w:r>
      <w:r>
        <w:rPr>
          <w:rFonts w:hint="eastAsia" w:ascii="宋体" w:hAnsi="宋体" w:cs="Dotum"/>
          <w:kern w:val="0"/>
          <w:szCs w:val="21"/>
        </w:rPr>
        <w:t>作用</w:t>
      </w:r>
      <w:r>
        <w:rPr>
          <w:rFonts w:hint="eastAsia" w:ascii="宋体" w:hAnsi="宋体" w:cs="宋体"/>
          <w:kern w:val="0"/>
          <w:szCs w:val="21"/>
        </w:rPr>
        <w:t>误导</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造成</w:t>
      </w:r>
      <w:r>
        <w:rPr>
          <w:rFonts w:hint="eastAsia" w:ascii="宋体" w:hAnsi="宋体" w:cs="宋体"/>
          <w:kern w:val="0"/>
          <w:szCs w:val="21"/>
        </w:rPr>
        <w:t>严</w:t>
      </w:r>
      <w:r>
        <w:rPr>
          <w:rFonts w:hint="eastAsia" w:ascii="宋体" w:hAnsi="宋体" w:cs="Dotum"/>
          <w:kern w:val="0"/>
          <w:szCs w:val="21"/>
        </w:rPr>
        <w:t>重后果的；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7、在证书</w:t>
      </w:r>
      <w:r>
        <w:rPr>
          <w:rFonts w:hint="eastAsia" w:ascii="宋体" w:hAnsi="宋体" w:cs="Dotum"/>
          <w:kern w:val="0"/>
          <w:szCs w:val="21"/>
        </w:rPr>
        <w:t>有效期</w:t>
      </w:r>
      <w:r>
        <w:rPr>
          <w:rFonts w:hint="eastAsia" w:ascii="宋体" w:hAnsi="宋体" w:cs="宋体"/>
          <w:kern w:val="0"/>
          <w:szCs w:val="21"/>
        </w:rPr>
        <w:t>内</w:t>
      </w:r>
      <w:r>
        <w:rPr>
          <w:rFonts w:hint="eastAsia" w:ascii="宋体" w:hAnsi="宋体" w:cs="Dotum"/>
          <w:kern w:val="0"/>
          <w:szCs w:val="21"/>
        </w:rPr>
        <w:t>受至二次（含二次）以上</w:t>
      </w:r>
      <w:r>
        <w:rPr>
          <w:rFonts w:hint="eastAsia" w:ascii="宋体" w:hAnsi="宋体" w:cs="宋体"/>
          <w:kern w:val="0"/>
          <w:szCs w:val="21"/>
        </w:rPr>
        <w:t>暂</w:t>
      </w:r>
      <w:r>
        <w:rPr>
          <w:rFonts w:hint="eastAsia" w:ascii="宋体" w:hAnsi="宋体" w:cs="Dotum"/>
          <w:kern w:val="0"/>
          <w:szCs w:val="21"/>
        </w:rPr>
        <w:t>停</w:t>
      </w:r>
      <w:r>
        <w:rPr>
          <w:rFonts w:hint="eastAsia" w:ascii="宋体" w:hAnsi="宋体" w:cs="宋体"/>
          <w:kern w:val="0"/>
          <w:szCs w:val="21"/>
        </w:rPr>
        <w:t>处</w:t>
      </w:r>
      <w:r>
        <w:rPr>
          <w:rFonts w:hint="eastAsia" w:ascii="宋体" w:hAnsi="宋体" w:cs="Dotum"/>
          <w:kern w:val="0"/>
          <w:szCs w:val="21"/>
        </w:rPr>
        <w:t>理的；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8、年度考核评</w:t>
      </w:r>
      <w:r>
        <w:rPr>
          <w:rFonts w:hint="eastAsia" w:ascii="宋体" w:hAnsi="宋体" w:cs="Dotum"/>
          <w:kern w:val="0"/>
          <w:szCs w:val="21"/>
        </w:rPr>
        <w:t>价</w:t>
      </w:r>
      <w:r>
        <w:rPr>
          <w:rFonts w:hint="eastAsia" w:ascii="宋体" w:hAnsi="宋体" w:cs="宋体"/>
          <w:kern w:val="0"/>
          <w:szCs w:val="21"/>
        </w:rPr>
        <w:t>为</w:t>
      </w:r>
      <w:r>
        <w:rPr>
          <w:rFonts w:hint="eastAsia" w:ascii="宋体" w:hAnsi="宋体" w:cs="Dotum"/>
          <w:kern w:val="0"/>
          <w:szCs w:val="21"/>
        </w:rPr>
        <w:t>“不合格”的；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9、未按规</w:t>
      </w:r>
      <w:r>
        <w:rPr>
          <w:rFonts w:hint="eastAsia" w:ascii="宋体" w:hAnsi="宋体" w:cs="Dotum"/>
          <w:kern w:val="0"/>
          <w:szCs w:val="21"/>
        </w:rPr>
        <w:t>定</w:t>
      </w:r>
      <w:r>
        <w:rPr>
          <w:rFonts w:hint="eastAsia" w:ascii="宋体" w:hAnsi="宋体" w:cs="宋体"/>
          <w:kern w:val="0"/>
          <w:szCs w:val="21"/>
        </w:rPr>
        <w:t>参</w:t>
      </w:r>
      <w:r>
        <w:rPr>
          <w:rFonts w:hint="eastAsia" w:ascii="宋体" w:hAnsi="宋体" w:cs="Dotum"/>
          <w:kern w:val="0"/>
          <w:szCs w:val="21"/>
        </w:rPr>
        <w:t>加</w:t>
      </w:r>
      <w:r>
        <w:rPr>
          <w:rFonts w:hint="eastAsia" w:ascii="宋体" w:hAnsi="宋体" w:cs="宋体"/>
          <w:kern w:val="0"/>
          <w:szCs w:val="21"/>
        </w:rPr>
        <w:t>补</w:t>
      </w:r>
      <w:r>
        <w:rPr>
          <w:rFonts w:hint="eastAsia" w:ascii="宋体" w:hAnsi="宋体" w:cs="Dotum"/>
          <w:kern w:val="0"/>
          <w:szCs w:val="21"/>
        </w:rPr>
        <w:t>充培</w:t>
      </w:r>
      <w:r>
        <w:rPr>
          <w:rFonts w:hint="eastAsia" w:ascii="宋体" w:hAnsi="宋体" w:cs="宋体"/>
          <w:kern w:val="0"/>
          <w:szCs w:val="21"/>
        </w:rPr>
        <w:t>训</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10、因要人健康或其他原因不能继续从</w:t>
      </w:r>
      <w:r>
        <w:rPr>
          <w:rFonts w:hint="eastAsia" w:ascii="宋体" w:hAnsi="宋体" w:cs="Dotum"/>
          <w:kern w:val="0"/>
          <w:szCs w:val="21"/>
        </w:rPr>
        <w:t>事</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工作的；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11、违</w:t>
      </w:r>
      <w:r>
        <w:rPr>
          <w:rFonts w:hint="eastAsia" w:ascii="宋体" w:hAnsi="宋体" w:cs="Dotum"/>
          <w:kern w:val="0"/>
          <w:szCs w:val="21"/>
        </w:rPr>
        <w:t>反</w:t>
      </w:r>
      <w:r>
        <w:rPr>
          <w:rFonts w:hint="eastAsia" w:ascii="宋体" w:hAnsi="宋体" w:cs="宋体"/>
          <w:kern w:val="0"/>
          <w:szCs w:val="21"/>
        </w:rPr>
        <w:t>国</w:t>
      </w:r>
      <w:r>
        <w:rPr>
          <w:rFonts w:hint="eastAsia" w:ascii="宋体" w:hAnsi="宋体" w:cs="Dotum"/>
          <w:kern w:val="0"/>
          <w:szCs w:val="21"/>
        </w:rPr>
        <w:t>家法律法</w:t>
      </w:r>
      <w:r>
        <w:rPr>
          <w:rFonts w:hint="eastAsia" w:ascii="宋体" w:hAnsi="宋体" w:cs="宋体"/>
          <w:kern w:val="0"/>
          <w:szCs w:val="21"/>
        </w:rPr>
        <w:t>规</w:t>
      </w:r>
      <w:r>
        <w:rPr>
          <w:rFonts w:hint="eastAsia" w:ascii="宋体" w:hAnsi="宋体" w:cs="Dotum"/>
          <w:kern w:val="0"/>
          <w:szCs w:val="21"/>
        </w:rPr>
        <w:t>的其他行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420" w:firstLineChars="200"/>
        <w:jc w:val="left"/>
        <w:rPr>
          <w:rFonts w:ascii="宋体" w:hAnsi="宋体" w:cs="Dotum"/>
          <w:kern w:val="0"/>
          <w:szCs w:val="21"/>
        </w:rPr>
      </w:pPr>
      <w:r>
        <w:rPr>
          <w:rFonts w:hint="eastAsia" w:ascii="宋体" w:hAnsi="宋体" w:cs="宋体"/>
          <w:kern w:val="0"/>
          <w:szCs w:val="21"/>
        </w:rPr>
        <w:t>取得生产许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的企</w:t>
      </w:r>
      <w:r>
        <w:rPr>
          <w:rFonts w:hint="eastAsia" w:ascii="宋体" w:hAnsi="宋体" w:cs="宋体"/>
          <w:kern w:val="0"/>
          <w:szCs w:val="21"/>
        </w:rPr>
        <w:t>业</w:t>
      </w:r>
      <w:r>
        <w:rPr>
          <w:rFonts w:hint="eastAsia" w:ascii="宋体" w:hAnsi="宋体" w:cs="Dotum"/>
          <w:kern w:val="0"/>
          <w:szCs w:val="21"/>
        </w:rPr>
        <w:t>未依照</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规</w:t>
      </w:r>
      <w:r>
        <w:rPr>
          <w:rFonts w:hint="eastAsia" w:ascii="宋体" w:hAnsi="宋体" w:cs="Dotum"/>
          <w:kern w:val="0"/>
          <w:szCs w:val="21"/>
        </w:rPr>
        <w:t>定定期提交自</w:t>
      </w:r>
      <w:r>
        <w:rPr>
          <w:rFonts w:hint="eastAsia" w:ascii="宋体" w:hAnsi="宋体" w:cs="宋体"/>
          <w:kern w:val="0"/>
          <w:szCs w:val="21"/>
        </w:rPr>
        <w:t>查报</w:t>
      </w:r>
      <w:r>
        <w:rPr>
          <w:rFonts w:hint="eastAsia" w:ascii="宋体" w:hAnsi="宋体" w:cs="Dotum"/>
          <w:kern w:val="0"/>
          <w:szCs w:val="21"/>
        </w:rPr>
        <w:t>告的，</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主管部</w:t>
      </w:r>
      <w:r>
        <w:rPr>
          <w:rFonts w:hint="eastAsia" w:ascii="宋体" w:hAnsi="宋体" w:cs="宋体"/>
          <w:kern w:val="0"/>
          <w:szCs w:val="21"/>
        </w:rPr>
        <w:t>门责</w:t>
      </w:r>
      <w:r>
        <w:rPr>
          <w:rFonts w:hint="eastAsia" w:ascii="宋体" w:hAnsi="宋体" w:cs="Dotum"/>
          <w:kern w:val="0"/>
          <w:szCs w:val="21"/>
        </w:rPr>
        <w:t>令限期改正，逾期未改正的，</w:t>
      </w:r>
      <w:r>
        <w:rPr>
          <w:rFonts w:hint="eastAsia" w:ascii="宋体" w:hAnsi="宋体" w:cs="宋体"/>
          <w:kern w:val="0"/>
          <w:szCs w:val="21"/>
        </w:rPr>
        <w:t>处5000元以下的罚</w:t>
      </w:r>
      <w:r>
        <w:rPr>
          <w:rFonts w:hint="eastAsia" w:ascii="宋体" w:hAnsi="宋体" w:cs="Dotum"/>
          <w:kern w:val="0"/>
          <w:szCs w:val="21"/>
        </w:rPr>
        <w:t>款。</w:t>
      </w:r>
      <w:r>
        <w:rPr>
          <w:rFonts w:hint="eastAsia" w:ascii="宋体" w:hAnsi="宋体" w:cs="宋体"/>
          <w:kern w:val="0"/>
          <w:szCs w:val="21"/>
        </w:rPr>
        <w:t>对获证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中存在</w:t>
      </w:r>
      <w:r>
        <w:rPr>
          <w:rFonts w:hint="eastAsia" w:ascii="宋体" w:hAnsi="宋体" w:cs="宋体"/>
          <w:kern w:val="0"/>
          <w:szCs w:val="21"/>
        </w:rPr>
        <w:t>问题</w:t>
      </w:r>
      <w:r>
        <w:rPr>
          <w:rFonts w:hint="eastAsia" w:ascii="宋体" w:hAnsi="宋体" w:cs="Dotum"/>
          <w:kern w:val="0"/>
          <w:szCs w:val="21"/>
        </w:rPr>
        <w:t>按相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定及</w:t>
      </w:r>
      <w:r>
        <w:rPr>
          <w:rFonts w:hint="eastAsia" w:ascii="宋体" w:hAnsi="宋体" w:cs="宋体"/>
          <w:kern w:val="0"/>
          <w:szCs w:val="21"/>
        </w:rPr>
        <w:t>时进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符合撤回、撤销</w:t>
      </w:r>
      <w:r>
        <w:rPr>
          <w:rFonts w:hint="eastAsia" w:ascii="宋体" w:hAnsi="宋体" w:cs="Dotum"/>
          <w:kern w:val="0"/>
          <w:szCs w:val="21"/>
        </w:rPr>
        <w:t>、吊</w:t>
      </w:r>
      <w:r>
        <w:rPr>
          <w:rFonts w:hint="eastAsia" w:ascii="宋体" w:hAnsi="宋体" w:cs="宋体"/>
          <w:kern w:val="0"/>
          <w:szCs w:val="21"/>
        </w:rPr>
        <w:t>销与</w:t>
      </w:r>
      <w:r>
        <w:rPr>
          <w:rFonts w:hint="eastAsia" w:ascii="宋体" w:hAnsi="宋体" w:cs="Dotum"/>
          <w:kern w:val="0"/>
          <w:szCs w:val="21"/>
        </w:rPr>
        <w:t>注</w:t>
      </w:r>
      <w:r>
        <w:rPr>
          <w:rFonts w:hint="eastAsia" w:ascii="宋体" w:hAnsi="宋体" w:cs="宋体"/>
          <w:kern w:val="0"/>
          <w:szCs w:val="21"/>
        </w:rPr>
        <w:t>销</w:t>
      </w:r>
      <w:r>
        <w:rPr>
          <w:rFonts w:hint="eastAsia" w:ascii="宋体" w:hAnsi="宋体" w:cs="Dotum"/>
          <w:kern w:val="0"/>
          <w:szCs w:val="21"/>
        </w:rPr>
        <w:t>情形的，依法按有</w:t>
      </w:r>
      <w:r>
        <w:rPr>
          <w:rFonts w:hint="eastAsia" w:ascii="宋体" w:hAnsi="宋体" w:cs="宋体"/>
          <w:kern w:val="0"/>
          <w:szCs w:val="21"/>
        </w:rPr>
        <w:t>关规</w:t>
      </w:r>
      <w:r>
        <w:rPr>
          <w:rFonts w:hint="eastAsia" w:ascii="宋体" w:hAnsi="宋体" w:cs="Dotum"/>
          <w:kern w:val="0"/>
          <w:szCs w:val="21"/>
        </w:rPr>
        <w:t>定</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办</w:t>
      </w:r>
      <w:r>
        <w:rPr>
          <w:rFonts w:hint="eastAsia" w:ascii="宋体" w:hAnsi="宋体" w:cs="Dotum"/>
          <w:kern w:val="0"/>
          <w:szCs w:val="21"/>
        </w:rPr>
        <w:t>理注</w:t>
      </w:r>
      <w:r>
        <w:rPr>
          <w:rFonts w:hint="eastAsia" w:ascii="宋体" w:hAnsi="宋体" w:cs="宋体"/>
          <w:kern w:val="0"/>
          <w:szCs w:val="21"/>
        </w:rPr>
        <w:t>销</w:t>
      </w:r>
      <w:r>
        <w:rPr>
          <w:rFonts w:hint="eastAsia" w:ascii="宋体" w:hAnsi="宋体" w:cs="Dotum"/>
          <w:kern w:val="0"/>
          <w:szCs w:val="21"/>
        </w:rPr>
        <w:t>手</w:t>
      </w:r>
      <w:r>
        <w:rPr>
          <w:rFonts w:hint="eastAsia" w:ascii="宋体" w:hAnsi="宋体" w:cs="宋体"/>
          <w:kern w:val="0"/>
          <w:szCs w:val="21"/>
        </w:rPr>
        <w:t>续。</w:t>
      </w:r>
    </w:p>
    <w:p>
      <w:pPr>
        <w:widowControl/>
        <w:spacing w:line="400" w:lineRule="exact"/>
        <w:rPr>
          <w:rFonts w:ascii="宋体" w:hAnsi="宋体"/>
          <w:b/>
          <w:szCs w:val="21"/>
        </w:rPr>
      </w:pPr>
    </w:p>
    <w:p>
      <w:pPr>
        <w:widowControl/>
        <w:spacing w:line="400" w:lineRule="exact"/>
        <w:ind w:firstLine="320" w:firstLineChars="100"/>
        <w:jc w:val="center"/>
        <w:rPr>
          <w:rFonts w:ascii="宋体" w:hAnsi="宋体" w:cs="Dotum"/>
          <w:sz w:val="32"/>
          <w:szCs w:val="32"/>
        </w:rPr>
      </w:pPr>
      <w:r>
        <w:rPr>
          <w:rFonts w:hint="eastAsia" w:ascii="宋体" w:hAnsi="宋体" w:cs="宋体"/>
          <w:sz w:val="32"/>
          <w:szCs w:val="32"/>
        </w:rPr>
        <w:t>检验</w:t>
      </w:r>
      <w:r>
        <w:rPr>
          <w:rFonts w:hint="eastAsia" w:ascii="宋体" w:hAnsi="宋体" w:cs="Dotum"/>
          <w:sz w:val="32"/>
          <w:szCs w:val="32"/>
        </w:rPr>
        <w:t>机</w:t>
      </w:r>
      <w:r>
        <w:rPr>
          <w:rFonts w:hint="eastAsia" w:ascii="宋体" w:hAnsi="宋体" w:cs="宋体"/>
          <w:sz w:val="32"/>
          <w:szCs w:val="32"/>
        </w:rPr>
        <w:t>构监</w:t>
      </w:r>
      <w:r>
        <w:rPr>
          <w:rFonts w:hint="eastAsia" w:ascii="宋体" w:hAnsi="宋体" w:cs="Dotum"/>
          <w:sz w:val="32"/>
          <w:szCs w:val="32"/>
        </w:rPr>
        <w:t>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为</w:t>
      </w:r>
      <w:r>
        <w:rPr>
          <w:rFonts w:hint="eastAsia" w:ascii="宋体" w:hAnsi="宋体" w:cs="Dotum"/>
          <w:kern w:val="0"/>
          <w:szCs w:val="21"/>
        </w:rPr>
        <w:t>了加强</w:t>
      </w:r>
      <w:r>
        <w:rPr>
          <w:rFonts w:hint="eastAsia" w:ascii="宋体" w:hAnsi="宋体" w:cs="宋体"/>
          <w:kern w:val="0"/>
          <w:szCs w:val="21"/>
        </w:rPr>
        <w:t>对检验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维护检验</w:t>
      </w:r>
      <w:r>
        <w:rPr>
          <w:rFonts w:hint="eastAsia" w:ascii="宋体" w:hAnsi="宋体" w:cs="Dotum"/>
          <w:kern w:val="0"/>
          <w:szCs w:val="21"/>
        </w:rPr>
        <w:t>各方</w:t>
      </w:r>
      <w:r>
        <w:rPr>
          <w:rFonts w:hint="eastAsia" w:ascii="宋体" w:hAnsi="宋体" w:cs="宋体"/>
          <w:kern w:val="0"/>
          <w:szCs w:val="21"/>
        </w:rPr>
        <w:t>当</w:t>
      </w:r>
      <w:r>
        <w:rPr>
          <w:rFonts w:hint="eastAsia" w:ascii="宋体" w:hAnsi="宋体" w:cs="Dotum"/>
          <w:kern w:val="0"/>
          <w:szCs w:val="21"/>
        </w:rPr>
        <w:t>事人的合法</w:t>
      </w:r>
      <w:r>
        <w:rPr>
          <w:rFonts w:hint="eastAsia" w:ascii="宋体" w:hAnsi="宋体" w:cs="宋体"/>
          <w:kern w:val="0"/>
          <w:szCs w:val="21"/>
        </w:rPr>
        <w:t>权</w:t>
      </w:r>
      <w:r>
        <w:rPr>
          <w:rFonts w:hint="eastAsia" w:ascii="宋体" w:hAnsi="宋体" w:cs="Dotum"/>
          <w:kern w:val="0"/>
          <w:szCs w:val="21"/>
        </w:rPr>
        <w:t>益，促</w:t>
      </w:r>
      <w:r>
        <w:rPr>
          <w:rFonts w:hint="eastAsia" w:ascii="宋体" w:hAnsi="宋体" w:cs="宋体"/>
          <w:kern w:val="0"/>
          <w:szCs w:val="21"/>
        </w:rPr>
        <w:t>进检验</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健康有序</w:t>
      </w:r>
      <w:r>
        <w:rPr>
          <w:rFonts w:hint="eastAsia" w:ascii="宋体" w:hAnsi="宋体" w:cs="宋体"/>
          <w:kern w:val="0"/>
          <w:szCs w:val="21"/>
        </w:rPr>
        <w:t>发</w:t>
      </w:r>
      <w:r>
        <w:rPr>
          <w:rFonts w:hint="eastAsia" w:ascii="宋体" w:hAnsi="宋体" w:cs="Dotum"/>
          <w:kern w:val="0"/>
          <w:szCs w:val="21"/>
        </w:rPr>
        <w:t>展，特制定如下</w:t>
      </w:r>
      <w:r>
        <w:rPr>
          <w:rFonts w:hint="eastAsia" w:ascii="宋体" w:hAnsi="宋体" w:cs="宋体"/>
          <w:kern w:val="0"/>
          <w:szCs w:val="21"/>
        </w:rPr>
        <w:t>监</w:t>
      </w:r>
      <w:r>
        <w:rPr>
          <w:rFonts w:hint="eastAsia" w:ascii="宋体" w:hAnsi="宋体" w:cs="Dotum"/>
          <w:kern w:val="0"/>
          <w:szCs w:val="21"/>
        </w:rPr>
        <w:t>督管理制度。</w:t>
      </w:r>
    </w:p>
    <w:p>
      <w:pPr>
        <w:widowControl/>
        <w:spacing w:line="400" w:lineRule="exact"/>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本辖区内</w:t>
      </w:r>
      <w:r>
        <w:rPr>
          <w:rFonts w:hint="eastAsia" w:ascii="宋体" w:hAnsi="宋体" w:cs="Dotum"/>
          <w:kern w:val="0"/>
          <w:szCs w:val="21"/>
        </w:rPr>
        <w:t>通</w:t>
      </w:r>
      <w:r>
        <w:rPr>
          <w:rFonts w:hint="eastAsia" w:ascii="宋体" w:hAnsi="宋体" w:cs="宋体"/>
          <w:kern w:val="0"/>
          <w:szCs w:val="21"/>
        </w:rPr>
        <w:t>过计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1、计</w:t>
      </w:r>
      <w:r>
        <w:rPr>
          <w:rFonts w:hint="eastAsia" w:ascii="宋体" w:hAnsi="宋体" w:cs="Dotum"/>
          <w:kern w:val="0"/>
          <w:szCs w:val="21"/>
        </w:rPr>
        <w:t>量</w:t>
      </w:r>
      <w:r>
        <w:rPr>
          <w:rFonts w:hint="eastAsia" w:ascii="宋体" w:hAnsi="宋体" w:cs="宋体"/>
          <w:kern w:val="0"/>
          <w:szCs w:val="21"/>
        </w:rPr>
        <w:t>认证资质证书</w:t>
      </w:r>
      <w:r>
        <w:rPr>
          <w:rFonts w:hint="eastAsia" w:ascii="宋体" w:hAnsi="宋体" w:cs="Dotum"/>
          <w:kern w:val="0"/>
          <w:szCs w:val="21"/>
        </w:rPr>
        <w:t>是否在有效期</w:t>
      </w:r>
      <w:r>
        <w:rPr>
          <w:rFonts w:hint="eastAsia" w:ascii="宋体" w:hAnsi="宋体" w:cs="宋体"/>
          <w:kern w:val="0"/>
          <w:szCs w:val="21"/>
        </w:rPr>
        <w:t>内</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2、是否伪</w:t>
      </w:r>
      <w:r>
        <w:rPr>
          <w:rFonts w:hint="eastAsia" w:ascii="宋体" w:hAnsi="宋体" w:cs="Dotum"/>
          <w:kern w:val="0"/>
          <w:szCs w:val="21"/>
        </w:rPr>
        <w:t>造、涂改、</w:t>
      </w:r>
      <w:r>
        <w:rPr>
          <w:rFonts w:hint="eastAsia" w:ascii="宋体" w:hAnsi="宋体" w:cs="宋体"/>
          <w:kern w:val="0"/>
          <w:szCs w:val="21"/>
        </w:rPr>
        <w:t>转让</w:t>
      </w:r>
      <w:r>
        <w:rPr>
          <w:rFonts w:hint="eastAsia" w:ascii="宋体" w:hAnsi="宋体" w:cs="Dotum"/>
          <w:kern w:val="0"/>
          <w:szCs w:val="21"/>
        </w:rPr>
        <w:t>、出租或者出借</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3、新增检验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目、适用的</w:t>
      </w:r>
      <w:r>
        <w:rPr>
          <w:rFonts w:hint="eastAsia" w:ascii="宋体" w:hAnsi="宋体" w:cs="宋体"/>
          <w:kern w:val="0"/>
          <w:szCs w:val="21"/>
        </w:rPr>
        <w:t>检验标</w:t>
      </w:r>
      <w:r>
        <w:rPr>
          <w:rFonts w:hint="eastAsia" w:ascii="宋体" w:hAnsi="宋体" w:cs="Dotum"/>
          <w:kern w:val="0"/>
          <w:szCs w:val="21"/>
        </w:rPr>
        <w:t>准</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实质</w:t>
      </w:r>
      <w:r>
        <w:rPr>
          <w:rFonts w:hint="eastAsia" w:ascii="宋体" w:hAnsi="宋体" w:cs="Dotum"/>
          <w:kern w:val="0"/>
          <w:szCs w:val="21"/>
        </w:rPr>
        <w:t>性</w:t>
      </w:r>
      <w:r>
        <w:rPr>
          <w:rFonts w:hint="eastAsia" w:ascii="宋体" w:hAnsi="宋体" w:cs="宋体"/>
          <w:kern w:val="0"/>
          <w:szCs w:val="21"/>
        </w:rPr>
        <w:t>变</w:t>
      </w:r>
      <w:r>
        <w:rPr>
          <w:rFonts w:hint="eastAsia" w:ascii="宋体" w:hAnsi="宋体" w:cs="Dotum"/>
          <w:kern w:val="0"/>
          <w:szCs w:val="21"/>
        </w:rPr>
        <w:t>化或</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实质</w:t>
      </w:r>
      <w:r>
        <w:rPr>
          <w:rFonts w:hint="eastAsia" w:ascii="宋体" w:hAnsi="宋体" w:cs="Dotum"/>
          <w:kern w:val="0"/>
          <w:szCs w:val="21"/>
        </w:rPr>
        <w:t>性</w:t>
      </w:r>
      <w:r>
        <w:rPr>
          <w:rFonts w:hint="eastAsia" w:ascii="宋体" w:hAnsi="宋体" w:cs="宋体"/>
          <w:kern w:val="0"/>
          <w:szCs w:val="21"/>
        </w:rPr>
        <w:t>变</w:t>
      </w:r>
      <w:r>
        <w:rPr>
          <w:rFonts w:hint="eastAsia" w:ascii="宋体" w:hAnsi="宋体" w:cs="Dotum"/>
          <w:kern w:val="0"/>
          <w:szCs w:val="21"/>
        </w:rPr>
        <w:t>化的事</w:t>
      </w:r>
      <w:r>
        <w:rPr>
          <w:rFonts w:hint="eastAsia" w:ascii="宋体" w:hAnsi="宋体" w:cs="宋体"/>
          <w:kern w:val="0"/>
          <w:szCs w:val="21"/>
        </w:rPr>
        <w:t>项</w:t>
      </w:r>
      <w:r>
        <w:rPr>
          <w:rFonts w:hint="eastAsia" w:ascii="宋体" w:hAnsi="宋体" w:cs="Dotum"/>
          <w:kern w:val="0"/>
          <w:szCs w:val="21"/>
        </w:rPr>
        <w:t>有无重新申</w:t>
      </w:r>
      <w:r>
        <w:rPr>
          <w:rFonts w:hint="eastAsia" w:ascii="宋体" w:hAnsi="宋体" w:cs="宋体"/>
          <w:kern w:val="0"/>
          <w:szCs w:val="21"/>
        </w:rPr>
        <w:t>请计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4、是否超出检验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目范</w:t>
      </w:r>
      <w:r>
        <w:rPr>
          <w:rFonts w:hint="eastAsia" w:ascii="宋体" w:hAnsi="宋体" w:cs="宋体"/>
          <w:kern w:val="0"/>
          <w:szCs w:val="21"/>
        </w:rPr>
        <w:t>围从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5、是否按照有关标</w:t>
      </w:r>
      <w:r>
        <w:rPr>
          <w:rFonts w:hint="eastAsia" w:ascii="宋体" w:hAnsi="宋体" w:cs="Dotum"/>
          <w:kern w:val="0"/>
          <w:szCs w:val="21"/>
        </w:rPr>
        <w:t>准、程序和技</w:t>
      </w:r>
      <w:r>
        <w:rPr>
          <w:rFonts w:hint="eastAsia" w:ascii="宋体" w:hAnsi="宋体" w:cs="宋体"/>
          <w:kern w:val="0"/>
          <w:szCs w:val="21"/>
        </w:rPr>
        <w:t>术</w:t>
      </w:r>
      <w:r>
        <w:rPr>
          <w:rFonts w:hint="eastAsia" w:ascii="宋体" w:hAnsi="宋体" w:cs="Dotum"/>
          <w:kern w:val="0"/>
          <w:szCs w:val="21"/>
        </w:rPr>
        <w:t>方法</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6、是否伪</w:t>
      </w:r>
      <w:r>
        <w:rPr>
          <w:rFonts w:hint="eastAsia" w:ascii="宋体" w:hAnsi="宋体" w:cs="Dotum"/>
          <w:kern w:val="0"/>
          <w:szCs w:val="21"/>
        </w:rPr>
        <w:t>造、涂改、</w:t>
      </w:r>
      <w:r>
        <w:rPr>
          <w:rFonts w:hint="eastAsia" w:ascii="宋体" w:hAnsi="宋体" w:cs="宋体"/>
          <w:kern w:val="0"/>
          <w:szCs w:val="21"/>
        </w:rPr>
        <w:t>变</w:t>
      </w:r>
      <w:r>
        <w:rPr>
          <w:rFonts w:hint="eastAsia" w:ascii="宋体" w:hAnsi="宋体" w:cs="Dotum"/>
          <w:kern w:val="0"/>
          <w:szCs w:val="21"/>
        </w:rPr>
        <w:t>造</w:t>
      </w:r>
      <w:r>
        <w:rPr>
          <w:rFonts w:hint="eastAsia" w:ascii="宋体" w:hAnsi="宋体" w:cs="宋体"/>
          <w:kern w:val="0"/>
          <w:szCs w:val="21"/>
        </w:rPr>
        <w:t>检验报</w:t>
      </w:r>
      <w:r>
        <w:rPr>
          <w:rFonts w:hint="eastAsia" w:ascii="宋体" w:hAnsi="宋体" w:cs="Dotum"/>
          <w:kern w:val="0"/>
          <w:szCs w:val="21"/>
        </w:rPr>
        <w:t>告或其</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结</w:t>
      </w:r>
      <w:r>
        <w:rPr>
          <w:rFonts w:hint="eastAsia" w:ascii="宋体" w:hAnsi="宋体" w:cs="Dotum"/>
          <w:kern w:val="0"/>
          <w:szCs w:val="21"/>
        </w:rPr>
        <w:t>果的；</w:t>
      </w:r>
      <w:r>
        <w:rPr>
          <w:rFonts w:hint="eastAsia" w:ascii="宋体" w:hAnsi="宋体" w:cs="宋体"/>
          <w:kern w:val="0"/>
          <w:szCs w:val="21"/>
        </w:rPr>
        <w:t>检验报</w:t>
      </w:r>
      <w:r>
        <w:rPr>
          <w:rFonts w:hint="eastAsia" w:ascii="宋体" w:hAnsi="宋体" w:cs="Dotum"/>
          <w:kern w:val="0"/>
          <w:szCs w:val="21"/>
        </w:rPr>
        <w:t>告是否有重大缺</w:t>
      </w:r>
      <w:r>
        <w:rPr>
          <w:rFonts w:hint="eastAsia" w:ascii="宋体" w:hAnsi="宋体" w:cs="宋体"/>
          <w:kern w:val="0"/>
          <w:szCs w:val="21"/>
        </w:rPr>
        <w:t>项</w:t>
      </w:r>
      <w:r>
        <w:rPr>
          <w:rFonts w:hint="eastAsia" w:ascii="宋体" w:hAnsi="宋体" w:cs="Dotum"/>
          <w:kern w:val="0"/>
          <w:szCs w:val="21"/>
        </w:rPr>
        <w:t>；</w:t>
      </w:r>
      <w:r>
        <w:rPr>
          <w:rFonts w:hint="eastAsia" w:ascii="宋体" w:hAnsi="宋体" w:cs="宋体"/>
          <w:kern w:val="0"/>
          <w:szCs w:val="21"/>
        </w:rPr>
        <w:t>检验报</w:t>
      </w:r>
      <w:r>
        <w:rPr>
          <w:rFonts w:hint="eastAsia" w:ascii="宋体" w:hAnsi="宋体" w:cs="Dotum"/>
          <w:kern w:val="0"/>
          <w:szCs w:val="21"/>
        </w:rPr>
        <w:t>告是否</w:t>
      </w:r>
      <w:r>
        <w:rPr>
          <w:rFonts w:hint="eastAsia" w:ascii="宋体" w:hAnsi="宋体" w:cs="宋体"/>
          <w:kern w:val="0"/>
          <w:szCs w:val="21"/>
        </w:rPr>
        <w:t>经</w:t>
      </w:r>
      <w:r>
        <w:rPr>
          <w:rFonts w:hint="eastAsia" w:ascii="宋体" w:hAnsi="宋体" w:cs="Dotum"/>
          <w:kern w:val="0"/>
          <w:szCs w:val="21"/>
        </w:rPr>
        <w:t>授</w:t>
      </w:r>
      <w:r>
        <w:rPr>
          <w:rFonts w:hint="eastAsia" w:ascii="宋体" w:hAnsi="宋体" w:cs="宋体"/>
          <w:kern w:val="0"/>
          <w:szCs w:val="21"/>
        </w:rPr>
        <w:t>权签</w:t>
      </w:r>
      <w:r>
        <w:rPr>
          <w:rFonts w:hint="eastAsia" w:ascii="宋体" w:hAnsi="宋体" w:cs="Dotum"/>
          <w:kern w:val="0"/>
          <w:szCs w:val="21"/>
        </w:rPr>
        <w:t>字人</w:t>
      </w:r>
      <w:r>
        <w:rPr>
          <w:rFonts w:hint="eastAsia" w:ascii="宋体" w:hAnsi="宋体" w:cs="宋体"/>
          <w:kern w:val="0"/>
          <w:szCs w:val="21"/>
        </w:rPr>
        <w:t>签</w:t>
      </w:r>
      <w:r>
        <w:rPr>
          <w:rFonts w:hint="eastAsia" w:ascii="宋体" w:hAnsi="宋体" w:cs="Dotum"/>
          <w:kern w:val="0"/>
          <w:szCs w:val="21"/>
        </w:rPr>
        <w:t>署；</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7、是否按照规</w:t>
      </w:r>
      <w:r>
        <w:rPr>
          <w:rFonts w:hint="eastAsia" w:ascii="宋体" w:hAnsi="宋体" w:cs="Dotum"/>
          <w:kern w:val="0"/>
          <w:szCs w:val="21"/>
        </w:rPr>
        <w:t>定程序、技</w:t>
      </w:r>
      <w:r>
        <w:rPr>
          <w:rFonts w:hint="eastAsia" w:ascii="宋体" w:hAnsi="宋体" w:cs="宋体"/>
          <w:kern w:val="0"/>
          <w:szCs w:val="21"/>
        </w:rPr>
        <w:t>术</w:t>
      </w:r>
      <w:r>
        <w:rPr>
          <w:rFonts w:hint="eastAsia" w:ascii="宋体" w:hAnsi="宋体" w:cs="Dotum"/>
          <w:kern w:val="0"/>
          <w:szCs w:val="21"/>
        </w:rPr>
        <w:t>方法更改</w:t>
      </w:r>
      <w:r>
        <w:rPr>
          <w:rFonts w:hint="eastAsia" w:ascii="宋体" w:hAnsi="宋体" w:cs="宋体"/>
          <w:kern w:val="0"/>
          <w:szCs w:val="21"/>
        </w:rPr>
        <w:t>检验报</w:t>
      </w:r>
      <w:r>
        <w:rPr>
          <w:rFonts w:hint="eastAsia" w:ascii="宋体" w:hAnsi="宋体" w:cs="Dotum"/>
          <w:kern w:val="0"/>
          <w:szCs w:val="21"/>
        </w:rPr>
        <w:t>告，更改后有无作出相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标识</w:t>
      </w:r>
      <w:r>
        <w:rPr>
          <w:rFonts w:hint="eastAsia" w:ascii="宋体" w:hAnsi="宋体" w:cs="Dotum"/>
          <w:kern w:val="0"/>
          <w:szCs w:val="21"/>
        </w:rPr>
        <w:t>或</w:t>
      </w:r>
      <w:r>
        <w:rPr>
          <w:rFonts w:hint="eastAsia" w:ascii="宋体" w:hAnsi="宋体" w:cs="宋体"/>
          <w:kern w:val="0"/>
          <w:szCs w:val="21"/>
        </w:rPr>
        <w:t>说</w:t>
      </w:r>
      <w:r>
        <w:rPr>
          <w:rFonts w:hint="eastAsia" w:ascii="宋体" w:hAnsi="宋体" w:cs="Dotum"/>
          <w:kern w:val="0"/>
          <w:szCs w:val="21"/>
        </w:rPr>
        <w:t>明；</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8、名称</w:t>
      </w:r>
      <w:r>
        <w:rPr>
          <w:rFonts w:hint="eastAsia" w:ascii="宋体" w:hAnsi="宋体" w:cs="Dotum"/>
          <w:kern w:val="0"/>
          <w:szCs w:val="21"/>
        </w:rPr>
        <w:t>、住所、法定代表人或技</w:t>
      </w:r>
      <w:r>
        <w:rPr>
          <w:rFonts w:hint="eastAsia" w:ascii="宋体" w:hAnsi="宋体" w:cs="宋体"/>
          <w:kern w:val="0"/>
          <w:szCs w:val="21"/>
        </w:rPr>
        <w:t>术负责</w:t>
      </w:r>
      <w:r>
        <w:rPr>
          <w:rFonts w:hint="eastAsia" w:ascii="宋体" w:hAnsi="宋体" w:cs="Dotum"/>
          <w:kern w:val="0"/>
          <w:szCs w:val="21"/>
        </w:rPr>
        <w:t>人、授</w:t>
      </w:r>
      <w:r>
        <w:rPr>
          <w:rFonts w:hint="eastAsia" w:ascii="宋体" w:hAnsi="宋体" w:cs="宋体"/>
          <w:kern w:val="0"/>
          <w:szCs w:val="21"/>
        </w:rPr>
        <w:t>权签</w:t>
      </w:r>
      <w:r>
        <w:rPr>
          <w:rFonts w:hint="eastAsia" w:ascii="宋体" w:hAnsi="宋体" w:cs="Dotum"/>
          <w:kern w:val="0"/>
          <w:szCs w:val="21"/>
        </w:rPr>
        <w:t>字人、</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负责</w:t>
      </w:r>
      <w:r>
        <w:rPr>
          <w:rFonts w:hint="eastAsia" w:ascii="宋体" w:hAnsi="宋体" w:cs="Dotum"/>
          <w:kern w:val="0"/>
          <w:szCs w:val="21"/>
        </w:rPr>
        <w:t>人</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变</w:t>
      </w:r>
      <w:r>
        <w:rPr>
          <w:rFonts w:hint="eastAsia" w:ascii="宋体" w:hAnsi="宋体" w:cs="Dotum"/>
          <w:kern w:val="0"/>
          <w:szCs w:val="21"/>
        </w:rPr>
        <w:t>更的，是否</w:t>
      </w:r>
      <w:r>
        <w:rPr>
          <w:rFonts w:hint="eastAsia" w:ascii="宋体" w:hAnsi="宋体" w:cs="宋体"/>
          <w:kern w:val="0"/>
          <w:szCs w:val="21"/>
        </w:rPr>
        <w:t>办</w:t>
      </w:r>
      <w:r>
        <w:rPr>
          <w:rFonts w:hint="eastAsia" w:ascii="宋体" w:hAnsi="宋体" w:cs="Dotum"/>
          <w:kern w:val="0"/>
          <w:szCs w:val="21"/>
        </w:rPr>
        <w:t>理相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变</w:t>
      </w:r>
      <w:r>
        <w:rPr>
          <w:rFonts w:hint="eastAsia" w:ascii="宋体" w:hAnsi="宋体" w:cs="Dotum"/>
          <w:kern w:val="0"/>
          <w:szCs w:val="21"/>
        </w:rPr>
        <w:t>更手</w:t>
      </w:r>
      <w:r>
        <w:rPr>
          <w:rFonts w:hint="eastAsia" w:ascii="宋体" w:hAnsi="宋体" w:cs="宋体"/>
          <w:kern w:val="0"/>
          <w:szCs w:val="21"/>
        </w:rPr>
        <w:t>续</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9、在本省行政区</w:t>
      </w:r>
      <w:r>
        <w:rPr>
          <w:rFonts w:hint="eastAsia" w:ascii="宋体" w:hAnsi="宋体" w:cs="Dotum"/>
          <w:kern w:val="0"/>
          <w:szCs w:val="21"/>
        </w:rPr>
        <w:t>域</w:t>
      </w:r>
      <w:r>
        <w:rPr>
          <w:rFonts w:hint="eastAsia" w:ascii="宋体" w:hAnsi="宋体" w:cs="宋体"/>
          <w:kern w:val="0"/>
          <w:szCs w:val="21"/>
        </w:rPr>
        <w:t>内设</w:t>
      </w:r>
      <w:r>
        <w:rPr>
          <w:rFonts w:hint="eastAsia" w:ascii="宋体" w:hAnsi="宋体" w:cs="Dotum"/>
          <w:kern w:val="0"/>
          <w:szCs w:val="21"/>
        </w:rPr>
        <w:t>立的代表</w:t>
      </w:r>
      <w:r>
        <w:rPr>
          <w:rFonts w:hint="eastAsia" w:ascii="宋体" w:hAnsi="宋体" w:cs="宋体"/>
          <w:kern w:val="0"/>
          <w:szCs w:val="21"/>
        </w:rPr>
        <w:t>处</w:t>
      </w:r>
      <w:r>
        <w:rPr>
          <w:rFonts w:hint="eastAsia" w:ascii="宋体" w:hAnsi="宋体" w:cs="Dotum"/>
          <w:kern w:val="0"/>
          <w:szCs w:val="21"/>
        </w:rPr>
        <w:t>、</w:t>
      </w:r>
      <w:r>
        <w:rPr>
          <w:rFonts w:hint="eastAsia" w:ascii="宋体" w:hAnsi="宋体" w:cs="宋体"/>
          <w:kern w:val="0"/>
          <w:szCs w:val="21"/>
        </w:rPr>
        <w:t>办</w:t>
      </w:r>
      <w:r>
        <w:rPr>
          <w:rFonts w:hint="eastAsia" w:ascii="宋体" w:hAnsi="宋体" w:cs="Dotum"/>
          <w:kern w:val="0"/>
          <w:szCs w:val="21"/>
        </w:rPr>
        <w:t>事</w:t>
      </w:r>
      <w:r>
        <w:rPr>
          <w:rFonts w:hint="eastAsia" w:ascii="宋体" w:hAnsi="宋体" w:cs="宋体"/>
          <w:kern w:val="0"/>
          <w:szCs w:val="21"/>
        </w:rPr>
        <w:t>处</w:t>
      </w:r>
      <w:r>
        <w:rPr>
          <w:rFonts w:hint="eastAsia" w:ascii="宋体" w:hAnsi="宋体" w:cs="Dotum"/>
          <w:kern w:val="0"/>
          <w:szCs w:val="21"/>
        </w:rPr>
        <w:t>等机</w:t>
      </w:r>
      <w:r>
        <w:rPr>
          <w:rFonts w:hint="eastAsia" w:ascii="宋体" w:hAnsi="宋体" w:cs="宋体"/>
          <w:kern w:val="0"/>
          <w:szCs w:val="21"/>
        </w:rPr>
        <w:t>构</w:t>
      </w:r>
      <w:r>
        <w:rPr>
          <w:rFonts w:hint="eastAsia" w:ascii="宋体" w:hAnsi="宋体" w:cs="Dotum"/>
          <w:kern w:val="0"/>
          <w:szCs w:val="21"/>
        </w:rPr>
        <w:t>，是否直接</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10、监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或</w:t>
      </w:r>
      <w:r>
        <w:rPr>
          <w:rFonts w:hint="eastAsia" w:ascii="宋体" w:hAnsi="宋体" w:cs="宋体"/>
          <w:kern w:val="0"/>
          <w:szCs w:val="21"/>
        </w:rPr>
        <w:t>现场评审发现</w:t>
      </w:r>
      <w:r>
        <w:rPr>
          <w:rFonts w:hint="eastAsia" w:ascii="宋体" w:hAnsi="宋体" w:cs="Dotum"/>
          <w:kern w:val="0"/>
          <w:szCs w:val="21"/>
        </w:rPr>
        <w:t>的整改或不符合</w:t>
      </w:r>
      <w:r>
        <w:rPr>
          <w:rFonts w:hint="eastAsia" w:ascii="宋体" w:hAnsi="宋体" w:cs="宋体"/>
          <w:kern w:val="0"/>
          <w:szCs w:val="21"/>
        </w:rPr>
        <w:t>项</w:t>
      </w:r>
      <w:r>
        <w:rPr>
          <w:rFonts w:hint="eastAsia" w:ascii="宋体" w:hAnsi="宋体" w:cs="Dotum"/>
          <w:kern w:val="0"/>
          <w:szCs w:val="21"/>
        </w:rPr>
        <w:t>，未</w:t>
      </w:r>
      <w:r>
        <w:rPr>
          <w:rFonts w:hint="eastAsia" w:ascii="宋体" w:hAnsi="宋体" w:cs="宋体"/>
          <w:kern w:val="0"/>
          <w:szCs w:val="21"/>
        </w:rPr>
        <w:t>经</w:t>
      </w:r>
      <w:r>
        <w:rPr>
          <w:rFonts w:hint="eastAsia" w:ascii="宋体" w:hAnsi="宋体" w:cs="Dotum"/>
          <w:kern w:val="0"/>
          <w:szCs w:val="21"/>
        </w:rPr>
        <w:t>整改或整改不合格的，</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11、未经</w:t>
      </w:r>
      <w:r>
        <w:rPr>
          <w:rFonts w:hint="eastAsia" w:ascii="宋体" w:hAnsi="宋体" w:cs="Dotum"/>
          <w:kern w:val="0"/>
          <w:szCs w:val="21"/>
        </w:rPr>
        <w:t>委托人同意</w:t>
      </w:r>
      <w:r>
        <w:rPr>
          <w:rFonts w:hint="eastAsia" w:ascii="宋体" w:hAnsi="宋体" w:cs="宋体"/>
          <w:kern w:val="0"/>
          <w:szCs w:val="21"/>
        </w:rPr>
        <w:t>将检验</w:t>
      </w:r>
      <w:r>
        <w:rPr>
          <w:rFonts w:hint="eastAsia" w:ascii="宋体" w:hAnsi="宋体" w:cs="Dotum"/>
          <w:kern w:val="0"/>
          <w:szCs w:val="21"/>
        </w:rPr>
        <w:t>服</w:t>
      </w:r>
      <w:r>
        <w:rPr>
          <w:rFonts w:hint="eastAsia" w:ascii="宋体" w:hAnsi="宋体" w:cs="宋体"/>
          <w:kern w:val="0"/>
          <w:szCs w:val="21"/>
        </w:rPr>
        <w:t>务转</w:t>
      </w:r>
      <w:r>
        <w:rPr>
          <w:rFonts w:hint="eastAsia" w:ascii="宋体" w:hAnsi="宋体" w:cs="Dotum"/>
          <w:kern w:val="0"/>
          <w:szCs w:val="21"/>
        </w:rPr>
        <w:t>委托</w:t>
      </w:r>
      <w:r>
        <w:rPr>
          <w:rFonts w:hint="eastAsia" w:ascii="宋体" w:hAnsi="宋体" w:cs="宋体"/>
          <w:kern w:val="0"/>
          <w:szCs w:val="21"/>
        </w:rPr>
        <w:t>给</w:t>
      </w:r>
      <w:r>
        <w:rPr>
          <w:rFonts w:hint="eastAsia" w:ascii="宋体" w:hAnsi="宋体" w:cs="Dotum"/>
          <w:kern w:val="0"/>
          <w:szCs w:val="21"/>
        </w:rPr>
        <w:t>其他</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；未</w:t>
      </w:r>
      <w:r>
        <w:rPr>
          <w:rFonts w:hint="eastAsia" w:ascii="宋体" w:hAnsi="宋体" w:cs="宋体"/>
          <w:kern w:val="0"/>
          <w:szCs w:val="21"/>
        </w:rPr>
        <w:t>经</w:t>
      </w:r>
      <w:r>
        <w:rPr>
          <w:rFonts w:hint="eastAsia" w:ascii="宋体" w:hAnsi="宋体" w:cs="Dotum"/>
          <w:kern w:val="0"/>
          <w:szCs w:val="21"/>
        </w:rPr>
        <w:t>委托人同意，擅自公</w:t>
      </w:r>
      <w:r>
        <w:rPr>
          <w:rFonts w:hint="eastAsia" w:ascii="宋体" w:hAnsi="宋体" w:cs="宋体"/>
          <w:kern w:val="0"/>
          <w:szCs w:val="21"/>
        </w:rPr>
        <w:t>开检验报</w:t>
      </w:r>
      <w:r>
        <w:rPr>
          <w:rFonts w:hint="eastAsia" w:ascii="宋体" w:hAnsi="宋体" w:cs="Dotum"/>
          <w:kern w:val="0"/>
          <w:szCs w:val="21"/>
        </w:rPr>
        <w:t>告或</w:t>
      </w:r>
      <w:r>
        <w:rPr>
          <w:rFonts w:hint="eastAsia" w:ascii="宋体" w:hAnsi="宋体" w:cs="宋体"/>
          <w:kern w:val="0"/>
          <w:szCs w:val="21"/>
        </w:rPr>
        <w:t>数</w:t>
      </w:r>
      <w:r>
        <w:rPr>
          <w:rFonts w:hint="eastAsia" w:ascii="宋体" w:hAnsi="宋体" w:cs="Dotum"/>
          <w:kern w:val="0"/>
          <w:szCs w:val="21"/>
        </w:rPr>
        <w:t>据的；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12、不按规</w:t>
      </w:r>
      <w:r>
        <w:rPr>
          <w:rFonts w:hint="eastAsia" w:ascii="宋体" w:hAnsi="宋体" w:cs="Dotum"/>
          <w:kern w:val="0"/>
          <w:szCs w:val="21"/>
        </w:rPr>
        <w:t>定建立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务记录</w:t>
      </w:r>
      <w:r>
        <w:rPr>
          <w:rFonts w:hint="eastAsia" w:ascii="宋体" w:hAnsi="宋体" w:cs="Dotum"/>
          <w:kern w:val="0"/>
          <w:szCs w:val="21"/>
        </w:rPr>
        <w:t>或信息</w:t>
      </w:r>
      <w:r>
        <w:rPr>
          <w:rFonts w:hint="eastAsia" w:ascii="宋体" w:hAnsi="宋体" w:cs="宋体"/>
          <w:kern w:val="0"/>
          <w:szCs w:val="21"/>
        </w:rPr>
        <w:t>记录</w:t>
      </w:r>
      <w:r>
        <w:rPr>
          <w:rFonts w:hint="eastAsia" w:ascii="宋体" w:hAnsi="宋体" w:cs="Dotum"/>
          <w:kern w:val="0"/>
          <w:szCs w:val="21"/>
        </w:rPr>
        <w:t>不完整的；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13、有无向社会</w:t>
      </w:r>
      <w:r>
        <w:rPr>
          <w:rFonts w:hint="eastAsia" w:ascii="宋体" w:hAnsi="宋体" w:cs="Dotum"/>
          <w:kern w:val="0"/>
          <w:szCs w:val="21"/>
        </w:rPr>
        <w:t>推荐或者</w:t>
      </w:r>
      <w:r>
        <w:rPr>
          <w:rFonts w:hint="eastAsia" w:ascii="宋体" w:hAnsi="宋体" w:cs="宋体"/>
          <w:kern w:val="0"/>
          <w:szCs w:val="21"/>
        </w:rPr>
        <w:t>参与</w:t>
      </w:r>
      <w:r>
        <w:rPr>
          <w:rFonts w:hint="eastAsia" w:ascii="宋体" w:hAnsi="宋体" w:cs="Dotum"/>
          <w:kern w:val="0"/>
          <w:szCs w:val="21"/>
        </w:rPr>
        <w:t>推荐</w:t>
      </w:r>
      <w:r>
        <w:rPr>
          <w:rFonts w:hint="eastAsia" w:ascii="宋体" w:hAnsi="宋体" w:cs="宋体"/>
          <w:kern w:val="0"/>
          <w:szCs w:val="21"/>
        </w:rPr>
        <w:t>产</w:t>
      </w:r>
      <w:r>
        <w:rPr>
          <w:rFonts w:hint="eastAsia" w:ascii="宋体" w:hAnsi="宋体" w:cs="Dotum"/>
          <w:kern w:val="0"/>
          <w:szCs w:val="21"/>
        </w:rPr>
        <w:t>品，有无以</w:t>
      </w:r>
      <w:r>
        <w:rPr>
          <w:rFonts w:hint="eastAsia" w:ascii="宋体" w:hAnsi="宋体" w:cs="宋体"/>
          <w:kern w:val="0"/>
          <w:szCs w:val="21"/>
        </w:rPr>
        <w:t>监</w:t>
      </w:r>
      <w:r>
        <w:rPr>
          <w:rFonts w:hint="eastAsia" w:ascii="宋体" w:hAnsi="宋体" w:cs="Dotum"/>
          <w:kern w:val="0"/>
          <w:szCs w:val="21"/>
        </w:rPr>
        <w:t>制、</w:t>
      </w:r>
      <w:r>
        <w:rPr>
          <w:rFonts w:hint="eastAsia" w:ascii="宋体" w:hAnsi="宋体" w:cs="宋体"/>
          <w:kern w:val="0"/>
          <w:szCs w:val="21"/>
        </w:rPr>
        <w:t>监销</w:t>
      </w:r>
      <w:r>
        <w:rPr>
          <w:rFonts w:hint="eastAsia" w:ascii="宋体" w:hAnsi="宋体" w:cs="Dotum"/>
          <w:kern w:val="0"/>
          <w:szCs w:val="21"/>
        </w:rPr>
        <w:t>等方式</w:t>
      </w:r>
      <w:r>
        <w:rPr>
          <w:rFonts w:hint="eastAsia" w:ascii="宋体" w:hAnsi="宋体" w:cs="宋体"/>
          <w:kern w:val="0"/>
          <w:szCs w:val="21"/>
        </w:rPr>
        <w:t>参与产</w:t>
      </w:r>
      <w:r>
        <w:rPr>
          <w:rFonts w:hint="eastAsia" w:ascii="宋体" w:hAnsi="宋体" w:cs="Dotum"/>
          <w:kern w:val="0"/>
          <w:szCs w:val="21"/>
        </w:rPr>
        <w:t>品的生</w:t>
      </w:r>
      <w:r>
        <w:rPr>
          <w:rFonts w:hint="eastAsia" w:ascii="宋体" w:hAnsi="宋体" w:cs="宋体"/>
          <w:kern w:val="0"/>
          <w:szCs w:val="21"/>
        </w:rPr>
        <w:t>产经营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14、实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方法、抽</w:t>
      </w:r>
      <w:r>
        <w:rPr>
          <w:rFonts w:hint="eastAsia" w:ascii="宋体" w:hAnsi="宋体" w:cs="宋体"/>
          <w:kern w:val="0"/>
          <w:szCs w:val="21"/>
        </w:rPr>
        <w:t>样数</w:t>
      </w:r>
      <w:r>
        <w:rPr>
          <w:rFonts w:hint="eastAsia" w:ascii="宋体" w:hAnsi="宋体" w:cs="Dotum"/>
          <w:kern w:val="0"/>
          <w:szCs w:val="21"/>
        </w:rPr>
        <w:t>量等，是否符合相</w:t>
      </w:r>
      <w:r>
        <w:rPr>
          <w:rFonts w:hint="eastAsia" w:ascii="宋体" w:hAnsi="宋体" w:cs="宋体"/>
          <w:kern w:val="0"/>
          <w:szCs w:val="21"/>
        </w:rPr>
        <w:t>关</w:t>
      </w:r>
      <w:r>
        <w:rPr>
          <w:rFonts w:hint="eastAsia" w:ascii="宋体" w:hAnsi="宋体" w:cs="Dotum"/>
          <w:kern w:val="0"/>
          <w:szCs w:val="21"/>
        </w:rPr>
        <w:t>要求。</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15、检验</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是否持</w:t>
      </w:r>
      <w:r>
        <w:rPr>
          <w:rFonts w:hint="eastAsia" w:ascii="宋体" w:hAnsi="宋体" w:cs="宋体"/>
          <w:kern w:val="0"/>
          <w:szCs w:val="21"/>
        </w:rPr>
        <w:t>证</w:t>
      </w:r>
      <w:r>
        <w:rPr>
          <w:rFonts w:hint="eastAsia" w:ascii="宋体" w:hAnsi="宋体" w:cs="Dotum"/>
          <w:kern w:val="0"/>
          <w:szCs w:val="21"/>
        </w:rPr>
        <w:t>上</w:t>
      </w:r>
      <w:r>
        <w:rPr>
          <w:rFonts w:hint="eastAsia" w:ascii="宋体" w:hAnsi="宋体" w:cs="宋体"/>
          <w:kern w:val="0"/>
          <w:szCs w:val="21"/>
        </w:rPr>
        <w:t>岗</w:t>
      </w:r>
      <w:r>
        <w:rPr>
          <w:rFonts w:hint="eastAsia" w:ascii="宋体" w:hAnsi="宋体" w:cs="Dotum"/>
          <w:kern w:val="0"/>
          <w:szCs w:val="21"/>
        </w:rPr>
        <w:t>、</w:t>
      </w:r>
      <w:r>
        <w:rPr>
          <w:rFonts w:hint="eastAsia" w:ascii="宋体" w:hAnsi="宋体" w:cs="宋体"/>
          <w:kern w:val="0"/>
          <w:szCs w:val="21"/>
        </w:rPr>
        <w:t>关键</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是否符合相</w:t>
      </w:r>
      <w:r>
        <w:rPr>
          <w:rFonts w:hint="eastAsia" w:ascii="宋体" w:hAnsi="宋体" w:cs="宋体"/>
          <w:kern w:val="0"/>
          <w:szCs w:val="21"/>
        </w:rPr>
        <w:t>关</w:t>
      </w:r>
      <w:r>
        <w:rPr>
          <w:rFonts w:hint="eastAsia" w:ascii="宋体" w:hAnsi="宋体" w:cs="Dotum"/>
          <w:kern w:val="0"/>
          <w:szCs w:val="21"/>
        </w:rPr>
        <w:t>要求；</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16、其他相关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内</w:t>
      </w:r>
      <w:r>
        <w:rPr>
          <w:rFonts w:hint="eastAsia" w:ascii="宋体" w:hAnsi="宋体" w:cs="Dotum"/>
          <w:kern w:val="0"/>
          <w:szCs w:val="21"/>
        </w:rPr>
        <w:t>容。</w:t>
      </w:r>
    </w:p>
    <w:p>
      <w:pPr>
        <w:widowControl/>
        <w:spacing w:line="400" w:lineRule="exact"/>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（一）根据投诉举报开</w:t>
      </w:r>
      <w:r>
        <w:rPr>
          <w:rFonts w:hint="eastAsia" w:ascii="宋体" w:hAnsi="宋体" w:cs="Dotum"/>
          <w:kern w:val="0"/>
          <w:szCs w:val="21"/>
        </w:rPr>
        <w:t>展</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（二）每年开</w:t>
      </w:r>
      <w:r>
        <w:rPr>
          <w:rFonts w:hint="eastAsia" w:ascii="宋体" w:hAnsi="宋体" w:cs="Dotum"/>
          <w:kern w:val="0"/>
          <w:szCs w:val="21"/>
        </w:rPr>
        <w:t>展一次</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能力</w:t>
      </w:r>
      <w:r>
        <w:rPr>
          <w:rFonts w:hint="eastAsia" w:ascii="宋体" w:hAnsi="宋体" w:cs="宋体"/>
          <w:kern w:val="0"/>
          <w:szCs w:val="21"/>
        </w:rPr>
        <w:t>验证</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（三）对检查</w:t>
      </w:r>
      <w:r>
        <w:rPr>
          <w:rFonts w:hint="eastAsia" w:ascii="宋体" w:hAnsi="宋体" w:cs="Dotum"/>
          <w:kern w:val="0"/>
          <w:szCs w:val="21"/>
        </w:rPr>
        <w:t>中</w:t>
      </w:r>
      <w:r>
        <w:rPr>
          <w:rFonts w:hint="eastAsia" w:ascii="宋体" w:hAnsi="宋体" w:cs="宋体"/>
          <w:kern w:val="0"/>
          <w:szCs w:val="21"/>
        </w:rPr>
        <w:t>发现问题</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构开</w:t>
      </w:r>
      <w:r>
        <w:rPr>
          <w:rFonts w:hint="eastAsia" w:ascii="宋体" w:hAnsi="宋体" w:cs="Dotum"/>
          <w:kern w:val="0"/>
          <w:szCs w:val="21"/>
        </w:rPr>
        <w:t>展</w:t>
      </w:r>
      <w:r>
        <w:rPr>
          <w:rFonts w:hint="eastAsia" w:ascii="宋体" w:hAnsi="宋体" w:cs="宋体"/>
          <w:kern w:val="0"/>
          <w:szCs w:val="21"/>
        </w:rPr>
        <w:t>复查</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在查处</w:t>
      </w:r>
      <w:r>
        <w:rPr>
          <w:rFonts w:hint="eastAsia" w:ascii="宋体" w:hAnsi="宋体" w:cs="Dotum"/>
          <w:kern w:val="0"/>
          <w:szCs w:val="21"/>
        </w:rPr>
        <w:t>涉嫌</w:t>
      </w:r>
      <w:r>
        <w:rPr>
          <w:rFonts w:hint="eastAsia" w:ascii="宋体" w:hAnsi="宋体" w:cs="宋体"/>
          <w:kern w:val="0"/>
          <w:szCs w:val="21"/>
        </w:rPr>
        <w:t>违</w:t>
      </w:r>
      <w:r>
        <w:rPr>
          <w:rFonts w:hint="eastAsia" w:ascii="宋体" w:hAnsi="宋体" w:cs="Dotum"/>
          <w:kern w:val="0"/>
          <w:szCs w:val="21"/>
        </w:rPr>
        <w:t>反本</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规</w:t>
      </w:r>
      <w:r>
        <w:rPr>
          <w:rFonts w:hint="eastAsia" w:ascii="宋体" w:hAnsi="宋体" w:cs="Dotum"/>
          <w:kern w:val="0"/>
          <w:szCs w:val="21"/>
        </w:rPr>
        <w:t>定的行</w:t>
      </w:r>
      <w:r>
        <w:rPr>
          <w:rFonts w:hint="eastAsia" w:ascii="宋体" w:hAnsi="宋体" w:cs="宋体"/>
          <w:kern w:val="0"/>
          <w:szCs w:val="21"/>
        </w:rPr>
        <w:t>为时</w:t>
      </w:r>
      <w:r>
        <w:rPr>
          <w:rFonts w:hint="eastAsia" w:ascii="宋体" w:hAnsi="宋体" w:cs="Dotum"/>
          <w:kern w:val="0"/>
          <w:szCs w:val="21"/>
        </w:rPr>
        <w:t>，可以依法行使下列</w:t>
      </w:r>
      <w:r>
        <w:rPr>
          <w:rFonts w:hint="eastAsia" w:ascii="宋体" w:hAnsi="宋体" w:cs="宋体"/>
          <w:kern w:val="0"/>
          <w:szCs w:val="21"/>
        </w:rPr>
        <w:t>职权</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（一）对检验场</w:t>
      </w:r>
      <w:r>
        <w:rPr>
          <w:rFonts w:hint="eastAsia" w:ascii="宋体" w:hAnsi="宋体" w:cs="Dotum"/>
          <w:kern w:val="0"/>
          <w:szCs w:val="21"/>
        </w:rPr>
        <w:t>所</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现场检查</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（二）向检验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工作人</w:t>
      </w:r>
      <w:r>
        <w:rPr>
          <w:rFonts w:hint="eastAsia" w:ascii="宋体" w:hAnsi="宋体" w:cs="宋体"/>
          <w:kern w:val="0"/>
          <w:szCs w:val="21"/>
        </w:rPr>
        <w:t>员</w:t>
      </w:r>
      <w:r>
        <w:rPr>
          <w:rFonts w:hint="eastAsia" w:ascii="宋体" w:hAnsi="宋体" w:cs="Dotum"/>
          <w:kern w:val="0"/>
          <w:szCs w:val="21"/>
        </w:rPr>
        <w:t>、委托人等有</w:t>
      </w:r>
      <w:r>
        <w:rPr>
          <w:rFonts w:hint="eastAsia" w:ascii="宋体" w:hAnsi="宋体" w:cs="宋体"/>
          <w:kern w:val="0"/>
          <w:szCs w:val="21"/>
        </w:rPr>
        <w:t>关单</w:t>
      </w:r>
      <w:r>
        <w:rPr>
          <w:rFonts w:hint="eastAsia" w:ascii="宋体" w:hAnsi="宋体" w:cs="Dotum"/>
          <w:kern w:val="0"/>
          <w:szCs w:val="21"/>
        </w:rPr>
        <w:t>位和人</w:t>
      </w:r>
      <w:r>
        <w:rPr>
          <w:rFonts w:hint="eastAsia" w:ascii="宋体" w:hAnsi="宋体" w:cs="宋体"/>
          <w:kern w:val="0"/>
          <w:szCs w:val="21"/>
        </w:rPr>
        <w:t>员询问检验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（三）查阅</w:t>
      </w:r>
      <w:r>
        <w:rPr>
          <w:rFonts w:hint="eastAsia" w:ascii="宋体" w:hAnsi="宋体" w:cs="Dotum"/>
          <w:kern w:val="0"/>
          <w:szCs w:val="21"/>
        </w:rPr>
        <w:t>、</w:t>
      </w:r>
      <w:r>
        <w:rPr>
          <w:rFonts w:hint="eastAsia" w:ascii="宋体" w:hAnsi="宋体" w:cs="宋体"/>
          <w:kern w:val="0"/>
          <w:szCs w:val="21"/>
        </w:rPr>
        <w:t>复</w:t>
      </w:r>
      <w:r>
        <w:rPr>
          <w:rFonts w:hint="eastAsia" w:ascii="宋体" w:hAnsi="宋体" w:cs="Dotum"/>
          <w:kern w:val="0"/>
          <w:szCs w:val="21"/>
        </w:rPr>
        <w:t>制</w:t>
      </w:r>
      <w:r>
        <w:rPr>
          <w:rFonts w:hint="eastAsia" w:ascii="宋体" w:hAnsi="宋体" w:cs="宋体"/>
          <w:kern w:val="0"/>
          <w:szCs w:val="21"/>
        </w:rPr>
        <w:t>检验档</w:t>
      </w:r>
      <w:r>
        <w:rPr>
          <w:rFonts w:hint="eastAsia" w:ascii="宋体" w:hAnsi="宋体" w:cs="Dotum"/>
          <w:kern w:val="0"/>
          <w:szCs w:val="21"/>
        </w:rPr>
        <w:t>案、合同、</w:t>
      </w:r>
      <w:r>
        <w:rPr>
          <w:rFonts w:hint="eastAsia" w:ascii="宋体" w:hAnsi="宋体" w:cs="宋体"/>
          <w:kern w:val="0"/>
          <w:szCs w:val="21"/>
        </w:rPr>
        <w:t>发</w:t>
      </w:r>
      <w:r>
        <w:rPr>
          <w:rFonts w:hint="eastAsia" w:ascii="宋体" w:hAnsi="宋体" w:cs="Dotum"/>
          <w:kern w:val="0"/>
          <w:szCs w:val="21"/>
        </w:rPr>
        <w:t>票、</w:t>
      </w:r>
      <w:r>
        <w:rPr>
          <w:rFonts w:hint="eastAsia" w:ascii="宋体" w:hAnsi="宋体" w:cs="宋体"/>
          <w:kern w:val="0"/>
          <w:szCs w:val="21"/>
        </w:rPr>
        <w:t>账</w:t>
      </w:r>
      <w:r>
        <w:rPr>
          <w:rFonts w:hint="eastAsia" w:ascii="宋体" w:hAnsi="宋体" w:cs="Dotum"/>
          <w:kern w:val="0"/>
          <w:szCs w:val="21"/>
        </w:rPr>
        <w:t>簿以及其他有</w:t>
      </w:r>
      <w:r>
        <w:rPr>
          <w:rFonts w:hint="eastAsia" w:ascii="宋体" w:hAnsi="宋体" w:cs="宋体"/>
          <w:kern w:val="0"/>
          <w:szCs w:val="21"/>
        </w:rPr>
        <w:t>关资</w:t>
      </w:r>
      <w:r>
        <w:rPr>
          <w:rFonts w:hint="eastAsia" w:ascii="宋体" w:hAnsi="宋体" w:cs="Dotum"/>
          <w:kern w:val="0"/>
          <w:szCs w:val="21"/>
        </w:rPr>
        <w:t>料；必要</w:t>
      </w:r>
      <w:r>
        <w:rPr>
          <w:rFonts w:hint="eastAsia" w:ascii="宋体" w:hAnsi="宋体" w:cs="宋体"/>
          <w:kern w:val="0"/>
          <w:szCs w:val="21"/>
        </w:rPr>
        <w:t>时</w:t>
      </w:r>
      <w:r>
        <w:rPr>
          <w:rFonts w:hint="eastAsia" w:ascii="宋体" w:hAnsi="宋体" w:cs="Dotum"/>
          <w:kern w:val="0"/>
          <w:szCs w:val="21"/>
        </w:rPr>
        <w:t>，可以依法予以登</w:t>
      </w:r>
      <w:r>
        <w:rPr>
          <w:rFonts w:hint="eastAsia" w:ascii="宋体" w:hAnsi="宋体" w:cs="宋体"/>
          <w:kern w:val="0"/>
          <w:szCs w:val="21"/>
        </w:rPr>
        <w:t>记</w:t>
      </w:r>
      <w:r>
        <w:rPr>
          <w:rFonts w:hint="eastAsia" w:ascii="宋体" w:hAnsi="宋体" w:cs="Dotum"/>
          <w:kern w:val="0"/>
          <w:szCs w:val="21"/>
        </w:rPr>
        <w:t>保存。</w:t>
      </w:r>
    </w:p>
    <w:p>
      <w:pPr>
        <w:widowControl/>
        <w:spacing w:line="400" w:lineRule="exact"/>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（一）检验</w:t>
      </w:r>
      <w:r>
        <w:rPr>
          <w:rFonts w:hint="eastAsia" w:ascii="宋体" w:hAnsi="宋体" w:cs="Dotum"/>
          <w:kern w:val="0"/>
          <w:szCs w:val="21"/>
        </w:rPr>
        <w:t>机</w:t>
      </w:r>
      <w:r>
        <w:rPr>
          <w:rFonts w:hint="eastAsia" w:ascii="宋体" w:hAnsi="宋体" w:cs="宋体"/>
          <w:kern w:val="0"/>
          <w:szCs w:val="21"/>
        </w:rPr>
        <w:t>构监</w:t>
      </w:r>
      <w:r>
        <w:rPr>
          <w:rFonts w:hint="eastAsia" w:ascii="宋体" w:hAnsi="宋体" w:cs="Dotum"/>
          <w:kern w:val="0"/>
          <w:szCs w:val="21"/>
        </w:rPr>
        <w:t>管程序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1、对</w:t>
      </w:r>
      <w:r>
        <w:rPr>
          <w:rFonts w:hint="eastAsia" w:ascii="宋体" w:hAnsi="宋体" w:cs="Dotum"/>
          <w:kern w:val="0"/>
          <w:szCs w:val="21"/>
        </w:rPr>
        <w:t>本</w:t>
      </w:r>
      <w:r>
        <w:rPr>
          <w:rFonts w:hint="eastAsia" w:ascii="宋体" w:hAnsi="宋体" w:cs="宋体"/>
          <w:kern w:val="0"/>
          <w:szCs w:val="21"/>
        </w:rPr>
        <w:t>辖区内获证检验</w:t>
      </w:r>
      <w:r>
        <w:rPr>
          <w:rFonts w:hint="eastAsia" w:ascii="宋体" w:hAnsi="宋体" w:cs="Dotum"/>
          <w:kern w:val="0"/>
          <w:szCs w:val="21"/>
        </w:rPr>
        <w:t>机</w:t>
      </w:r>
      <w:r>
        <w:rPr>
          <w:rFonts w:hint="eastAsia" w:ascii="宋体" w:hAnsi="宋体" w:cs="宋体"/>
          <w:kern w:val="0"/>
          <w:szCs w:val="21"/>
        </w:rPr>
        <w:t>构纳</w:t>
      </w:r>
      <w:r>
        <w:rPr>
          <w:rFonts w:hint="eastAsia" w:ascii="宋体" w:hAnsi="宋体" w:cs="Dotum"/>
          <w:kern w:val="0"/>
          <w:szCs w:val="21"/>
        </w:rPr>
        <w:t>入</w:t>
      </w:r>
      <w:r>
        <w:rPr>
          <w:rFonts w:hint="eastAsia" w:ascii="宋体" w:hAnsi="宋体" w:cs="宋体"/>
          <w:kern w:val="0"/>
          <w:szCs w:val="21"/>
        </w:rPr>
        <w:t>监</w:t>
      </w:r>
      <w:r>
        <w:rPr>
          <w:rFonts w:hint="eastAsia" w:ascii="宋体" w:hAnsi="宋体" w:cs="Dotum"/>
          <w:kern w:val="0"/>
          <w:szCs w:val="21"/>
        </w:rPr>
        <w:t>管的范</w:t>
      </w:r>
      <w:r>
        <w:rPr>
          <w:rFonts w:hint="eastAsia" w:ascii="宋体" w:hAnsi="宋体" w:cs="宋体"/>
          <w:kern w:val="0"/>
          <w:szCs w:val="21"/>
        </w:rPr>
        <w:t>围</w:t>
      </w:r>
      <w:r>
        <w:rPr>
          <w:rFonts w:hint="eastAsia" w:ascii="宋体" w:hAnsi="宋体" w:cs="Dotum"/>
          <w:kern w:val="0"/>
          <w:szCs w:val="21"/>
        </w:rPr>
        <w:t>，建立“涞源县</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基本</w:t>
      </w:r>
      <w:r>
        <w:rPr>
          <w:rFonts w:hint="eastAsia" w:ascii="宋体" w:hAnsi="宋体" w:cs="宋体"/>
          <w:kern w:val="0"/>
          <w:szCs w:val="21"/>
        </w:rPr>
        <w:t>档</w:t>
      </w:r>
      <w:r>
        <w:rPr>
          <w:rFonts w:hint="eastAsia" w:ascii="宋体" w:hAnsi="宋体" w:cs="Dotum"/>
          <w:kern w:val="0"/>
          <w:szCs w:val="21"/>
        </w:rPr>
        <w:t>案”（以下</w:t>
      </w:r>
      <w:r>
        <w:rPr>
          <w:rFonts w:hint="eastAsia" w:ascii="宋体" w:hAnsi="宋体" w:cs="宋体"/>
          <w:kern w:val="0"/>
          <w:szCs w:val="21"/>
        </w:rPr>
        <w:t>简称</w:t>
      </w:r>
      <w:r>
        <w:rPr>
          <w:rFonts w:hint="eastAsia" w:ascii="宋体" w:hAnsi="宋体" w:cs="Dotum"/>
          <w:kern w:val="0"/>
          <w:szCs w:val="21"/>
        </w:rPr>
        <w:t>基本</w:t>
      </w:r>
      <w:r>
        <w:rPr>
          <w:rFonts w:hint="eastAsia" w:ascii="宋体" w:hAnsi="宋体" w:cs="宋体"/>
          <w:kern w:val="0"/>
          <w:szCs w:val="21"/>
        </w:rPr>
        <w:t>档</w:t>
      </w:r>
      <w:r>
        <w:rPr>
          <w:rFonts w:hint="eastAsia" w:ascii="宋体" w:hAnsi="宋体" w:cs="Dotum"/>
          <w:kern w:val="0"/>
          <w:szCs w:val="21"/>
        </w:rPr>
        <w:t>案）；</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w:t>
      </w:r>
      <w:r>
        <w:rPr>
          <w:rFonts w:hint="eastAsia" w:ascii="宋体" w:hAnsi="宋体" w:cs="Dotum"/>
          <w:kern w:val="0"/>
          <w:szCs w:val="21"/>
        </w:rPr>
        <w:t>年初制定</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计划</w:t>
      </w:r>
      <w:r>
        <w:rPr>
          <w:rFonts w:hint="eastAsia" w:ascii="宋体" w:hAnsi="宋体" w:cs="Dotum"/>
          <w:kern w:val="0"/>
          <w:szCs w:val="21"/>
        </w:rPr>
        <w:t>，</w:t>
      </w:r>
      <w:r>
        <w:rPr>
          <w:rFonts w:hint="eastAsia" w:ascii="宋体" w:hAnsi="宋体" w:cs="宋体"/>
          <w:kern w:val="0"/>
          <w:szCs w:val="21"/>
        </w:rPr>
        <w:t>对获证检验</w:t>
      </w:r>
      <w:r>
        <w:rPr>
          <w:rFonts w:hint="eastAsia" w:ascii="宋体" w:hAnsi="宋体" w:cs="Dotum"/>
          <w:kern w:val="0"/>
          <w:szCs w:val="21"/>
        </w:rPr>
        <w:t>机</w:t>
      </w:r>
      <w:r>
        <w:rPr>
          <w:rFonts w:hint="eastAsia" w:ascii="宋体" w:hAnsi="宋体" w:cs="宋体"/>
          <w:kern w:val="0"/>
          <w:szCs w:val="21"/>
        </w:rPr>
        <w:t>构监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每年不少于一次，</w:t>
      </w:r>
      <w:r>
        <w:rPr>
          <w:rFonts w:hint="eastAsia" w:ascii="宋体" w:hAnsi="宋体" w:cs="宋体"/>
          <w:kern w:val="0"/>
          <w:szCs w:val="21"/>
        </w:rPr>
        <w:t>并</w:t>
      </w:r>
      <w:r>
        <w:rPr>
          <w:rFonts w:hint="eastAsia" w:ascii="宋体" w:hAnsi="宋体" w:cs="Dotum"/>
          <w:kern w:val="0"/>
          <w:szCs w:val="21"/>
        </w:rPr>
        <w:t>做好</w:t>
      </w:r>
      <w:r>
        <w:rPr>
          <w:rFonts w:hint="eastAsia" w:ascii="宋体" w:hAnsi="宋体" w:cs="宋体"/>
          <w:kern w:val="0"/>
          <w:szCs w:val="21"/>
        </w:rPr>
        <w:t>检查</w:t>
      </w:r>
      <w:r>
        <w:rPr>
          <w:rFonts w:hint="eastAsia" w:ascii="宋体" w:hAnsi="宋体" w:cs="Dotum"/>
          <w:kern w:val="0"/>
          <w:szCs w:val="21"/>
        </w:rPr>
        <w:t>后的</w:t>
      </w:r>
      <w:r>
        <w:rPr>
          <w:rFonts w:hint="eastAsia" w:ascii="宋体" w:hAnsi="宋体" w:cs="宋体"/>
          <w:kern w:val="0"/>
          <w:szCs w:val="21"/>
        </w:rPr>
        <w:t>监</w:t>
      </w:r>
      <w:r>
        <w:rPr>
          <w:rFonts w:hint="eastAsia" w:ascii="宋体" w:hAnsi="宋体" w:cs="Dotum"/>
          <w:kern w:val="0"/>
          <w:szCs w:val="21"/>
        </w:rPr>
        <w:t>管工作。</w:t>
      </w:r>
      <w:r>
        <w:rPr>
          <w:rFonts w:hint="eastAsia" w:ascii="宋体" w:hAnsi="宋体" w:cs="宋体"/>
          <w:kern w:val="0"/>
          <w:szCs w:val="21"/>
        </w:rPr>
        <w:t>对检查</w:t>
      </w:r>
      <w:r>
        <w:rPr>
          <w:rFonts w:hint="eastAsia" w:ascii="宋体" w:hAnsi="宋体" w:cs="Dotum"/>
          <w:kern w:val="0"/>
          <w:szCs w:val="21"/>
        </w:rPr>
        <w:t>中</w:t>
      </w:r>
      <w:r>
        <w:rPr>
          <w:rFonts w:hint="eastAsia" w:ascii="宋体" w:hAnsi="宋体" w:cs="宋体"/>
          <w:kern w:val="0"/>
          <w:szCs w:val="21"/>
        </w:rPr>
        <w:t>发现</w:t>
      </w:r>
      <w:r>
        <w:rPr>
          <w:rFonts w:hint="eastAsia" w:ascii="宋体" w:hAnsi="宋体" w:cs="Dotum"/>
          <w:kern w:val="0"/>
          <w:szCs w:val="21"/>
        </w:rPr>
        <w:t>的</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为应</w:t>
      </w:r>
      <w:r>
        <w:rPr>
          <w:rFonts w:hint="eastAsia" w:ascii="宋体" w:hAnsi="宋体" w:cs="Dotum"/>
          <w:kern w:val="0"/>
          <w:szCs w:val="21"/>
        </w:rPr>
        <w:t>依法</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查处</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不符合</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认证条</w:t>
      </w:r>
      <w:r>
        <w:rPr>
          <w:rFonts w:hint="eastAsia" w:ascii="宋体" w:hAnsi="宋体" w:cs="Dotum"/>
          <w:kern w:val="0"/>
          <w:szCs w:val="21"/>
        </w:rPr>
        <w:t>件的，</w:t>
      </w:r>
      <w:r>
        <w:rPr>
          <w:rFonts w:hint="eastAsia" w:ascii="宋体" w:hAnsi="宋体" w:cs="宋体"/>
          <w:kern w:val="0"/>
          <w:szCs w:val="21"/>
        </w:rPr>
        <w:t>应</w:t>
      </w:r>
      <w:r>
        <w:rPr>
          <w:rFonts w:hint="eastAsia" w:ascii="宋体" w:hAnsi="宋体" w:cs="Dotum"/>
          <w:kern w:val="0"/>
          <w:szCs w:val="21"/>
        </w:rPr>
        <w:t>依据相</w:t>
      </w:r>
      <w:r>
        <w:rPr>
          <w:rFonts w:hint="eastAsia" w:ascii="宋体" w:hAnsi="宋体" w:cs="宋体"/>
          <w:kern w:val="0"/>
          <w:szCs w:val="21"/>
        </w:rPr>
        <w:t>关</w:t>
      </w:r>
      <w:r>
        <w:rPr>
          <w:rFonts w:hint="eastAsia" w:ascii="宋体" w:hAnsi="宋体" w:cs="Dotum"/>
          <w:kern w:val="0"/>
          <w:szCs w:val="21"/>
        </w:rPr>
        <w:t>要求，上</w:t>
      </w:r>
      <w:r>
        <w:rPr>
          <w:rFonts w:hint="eastAsia" w:ascii="宋体" w:hAnsi="宋体" w:cs="宋体"/>
          <w:kern w:val="0"/>
          <w:szCs w:val="21"/>
        </w:rPr>
        <w:t>报</w:t>
      </w:r>
      <w:r>
        <w:rPr>
          <w:rFonts w:hint="eastAsia" w:ascii="宋体" w:hAnsi="宋体" w:cs="Dotum"/>
          <w:kern w:val="0"/>
          <w:szCs w:val="21"/>
        </w:rPr>
        <w:t>省局或者市局，依法</w:t>
      </w:r>
      <w:r>
        <w:rPr>
          <w:rFonts w:hint="eastAsia" w:ascii="宋体" w:hAnsi="宋体" w:cs="宋体"/>
          <w:kern w:val="0"/>
          <w:szCs w:val="21"/>
        </w:rPr>
        <w:t>进</w:t>
      </w:r>
      <w:r>
        <w:rPr>
          <w:rFonts w:hint="eastAsia" w:ascii="宋体" w:hAnsi="宋体" w:cs="Dotum"/>
          <w:kern w:val="0"/>
          <w:szCs w:val="21"/>
        </w:rPr>
        <w:t>行注</w:t>
      </w:r>
      <w:r>
        <w:rPr>
          <w:rFonts w:hint="eastAsia" w:ascii="宋体" w:hAnsi="宋体" w:cs="宋体"/>
          <w:kern w:val="0"/>
          <w:szCs w:val="21"/>
        </w:rPr>
        <w:t>销</w:t>
      </w:r>
      <w:r>
        <w:rPr>
          <w:rFonts w:hint="eastAsia" w:ascii="宋体" w:hAnsi="宋体" w:cs="Dotum"/>
          <w:kern w:val="0"/>
          <w:szCs w:val="21"/>
        </w:rPr>
        <w:t>或撤</w:t>
      </w:r>
      <w:r>
        <w:rPr>
          <w:rFonts w:hint="eastAsia" w:ascii="宋体" w:hAnsi="宋体" w:cs="宋体"/>
          <w:kern w:val="0"/>
          <w:szCs w:val="21"/>
        </w:rPr>
        <w:t>销</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w:t>
      </w:r>
      <w:r>
        <w:rPr>
          <w:rFonts w:hint="eastAsia" w:ascii="宋体" w:hAnsi="宋体" w:cs="Dotum"/>
          <w:kern w:val="0"/>
          <w:szCs w:val="21"/>
        </w:rPr>
        <w:t>根据</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结</w:t>
      </w:r>
      <w:r>
        <w:rPr>
          <w:rFonts w:hint="eastAsia" w:ascii="宋体" w:hAnsi="宋体" w:cs="Dotum"/>
          <w:kern w:val="0"/>
          <w:szCs w:val="21"/>
        </w:rPr>
        <w:t>果，</w:t>
      </w:r>
      <w:r>
        <w:rPr>
          <w:rFonts w:hint="eastAsia" w:ascii="宋体" w:hAnsi="宋体" w:cs="宋体"/>
          <w:kern w:val="0"/>
          <w:szCs w:val="21"/>
        </w:rPr>
        <w:t>对</w:t>
      </w:r>
      <w:r>
        <w:rPr>
          <w:rFonts w:hint="eastAsia" w:ascii="宋体" w:hAnsi="宋体" w:cs="Dotum"/>
          <w:kern w:val="0"/>
          <w:szCs w:val="21"/>
        </w:rPr>
        <w:t>存在</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建立“涞源县重点</w:t>
      </w:r>
      <w:r>
        <w:rPr>
          <w:rFonts w:hint="eastAsia" w:ascii="宋体" w:hAnsi="宋体" w:cs="宋体"/>
          <w:kern w:val="0"/>
          <w:szCs w:val="21"/>
        </w:rPr>
        <w:t>监</w:t>
      </w:r>
      <w:r>
        <w:rPr>
          <w:rFonts w:hint="eastAsia" w:ascii="宋体" w:hAnsi="宋体" w:cs="Dotum"/>
          <w:kern w:val="0"/>
          <w:szCs w:val="21"/>
        </w:rPr>
        <w:t>管</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名</w:t>
      </w:r>
      <w:r>
        <w:rPr>
          <w:rFonts w:hint="eastAsia" w:ascii="宋体" w:hAnsi="宋体" w:cs="宋体"/>
          <w:kern w:val="0"/>
          <w:szCs w:val="21"/>
        </w:rPr>
        <w:t>单</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加大</w:t>
      </w:r>
      <w:r>
        <w:rPr>
          <w:rFonts w:hint="eastAsia" w:ascii="宋体" w:hAnsi="宋体" w:cs="宋体"/>
          <w:kern w:val="0"/>
          <w:szCs w:val="21"/>
        </w:rPr>
        <w:t>监</w:t>
      </w:r>
      <w:r>
        <w:rPr>
          <w:rFonts w:hint="eastAsia" w:ascii="宋体" w:hAnsi="宋体" w:cs="Dotum"/>
          <w:kern w:val="0"/>
          <w:szCs w:val="21"/>
        </w:rPr>
        <w:t>管</w:t>
      </w:r>
      <w:r>
        <w:rPr>
          <w:rFonts w:hint="eastAsia" w:ascii="宋体" w:hAnsi="宋体" w:cs="宋体"/>
          <w:kern w:val="0"/>
          <w:szCs w:val="21"/>
        </w:rPr>
        <w:t>频</w:t>
      </w:r>
      <w:r>
        <w:rPr>
          <w:rFonts w:hint="eastAsia" w:ascii="宋体" w:hAnsi="宋体" w:cs="Dotum"/>
          <w:kern w:val="0"/>
          <w:szCs w:val="21"/>
        </w:rPr>
        <w:t>次，同</w:t>
      </w:r>
      <w:r>
        <w:rPr>
          <w:rFonts w:hint="eastAsia" w:ascii="宋体" w:hAnsi="宋体" w:cs="宋体"/>
          <w:kern w:val="0"/>
          <w:szCs w:val="21"/>
        </w:rPr>
        <w:t>时</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市局和省局。</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（二）检验</w:t>
      </w:r>
      <w:r>
        <w:rPr>
          <w:rFonts w:hint="eastAsia" w:ascii="宋体" w:hAnsi="宋体" w:cs="Dotum"/>
          <w:kern w:val="0"/>
          <w:szCs w:val="21"/>
        </w:rPr>
        <w:t>机</w:t>
      </w:r>
      <w:r>
        <w:rPr>
          <w:rFonts w:hint="eastAsia" w:ascii="宋体" w:hAnsi="宋体" w:cs="宋体"/>
          <w:kern w:val="0"/>
          <w:szCs w:val="21"/>
        </w:rPr>
        <w:t>构评审</w:t>
      </w:r>
      <w:r>
        <w:rPr>
          <w:rFonts w:hint="eastAsia" w:ascii="宋体" w:hAnsi="宋体" w:cs="Dotum"/>
          <w:kern w:val="0"/>
          <w:szCs w:val="21"/>
        </w:rPr>
        <w:t>活</w:t>
      </w:r>
      <w:r>
        <w:rPr>
          <w:rFonts w:hint="eastAsia" w:ascii="宋体" w:hAnsi="宋体" w:cs="宋体"/>
          <w:kern w:val="0"/>
          <w:szCs w:val="21"/>
        </w:rPr>
        <w:t>动监</w:t>
      </w:r>
      <w:r>
        <w:rPr>
          <w:rFonts w:hint="eastAsia" w:ascii="宋体" w:hAnsi="宋体" w:cs="Dotum"/>
          <w:kern w:val="0"/>
          <w:szCs w:val="21"/>
        </w:rPr>
        <w:t>管程序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（三）专项监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程序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1、确定检查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2、制定检查</w:t>
      </w:r>
      <w:r>
        <w:rPr>
          <w:rFonts w:hint="eastAsia" w:ascii="宋体" w:hAnsi="宋体" w:cs="Dotum"/>
          <w:kern w:val="0"/>
          <w:szCs w:val="21"/>
        </w:rPr>
        <w:t>工作方案。</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3、组织实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4、后处</w:t>
      </w:r>
      <w:r>
        <w:rPr>
          <w:rFonts w:hint="eastAsia" w:ascii="宋体" w:hAnsi="宋体" w:cs="Dotum"/>
          <w:kern w:val="0"/>
          <w:szCs w:val="21"/>
        </w:rPr>
        <w:t>理。</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（四）不定期监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程序</w:t>
      </w:r>
    </w:p>
    <w:p>
      <w:pPr>
        <w:widowControl/>
        <w:spacing w:line="400" w:lineRule="exact"/>
        <w:ind w:firstLine="525" w:firstLineChars="250"/>
        <w:jc w:val="left"/>
        <w:rPr>
          <w:rFonts w:ascii="宋体" w:hAnsi="宋体" w:cs="宋体"/>
          <w:kern w:val="0"/>
          <w:szCs w:val="21"/>
        </w:rPr>
      </w:pPr>
      <w:r>
        <w:rPr>
          <w:rFonts w:hint="eastAsia" w:ascii="宋体" w:hAnsi="宋体" w:cs="宋体"/>
          <w:kern w:val="0"/>
          <w:szCs w:val="21"/>
        </w:rPr>
        <w:t>根据对检验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动举报组织</w:t>
      </w:r>
      <w:r>
        <w:rPr>
          <w:rFonts w:hint="eastAsia" w:ascii="宋体" w:hAnsi="宋体" w:cs="Dotum"/>
          <w:kern w:val="0"/>
          <w:szCs w:val="21"/>
        </w:rPr>
        <w:t>市局</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调查处</w:t>
      </w:r>
      <w:r>
        <w:rPr>
          <w:rFonts w:hint="eastAsia" w:ascii="宋体" w:hAnsi="宋体" w:cs="Dotum"/>
          <w:kern w:val="0"/>
          <w:szCs w:val="21"/>
        </w:rPr>
        <w:t>理。</w:t>
      </w:r>
    </w:p>
    <w:p>
      <w:pPr>
        <w:widowControl/>
        <w:spacing w:line="400" w:lineRule="exact"/>
        <w:jc w:val="left"/>
        <w:rPr>
          <w:rFonts w:ascii="宋体" w:hAnsi="宋体" w:cs="宋体"/>
          <w:b/>
          <w:kern w:val="0"/>
          <w:szCs w:val="21"/>
        </w:rPr>
      </w:pPr>
      <w:r>
        <w:rPr>
          <w:rFonts w:hint="eastAsia" w:ascii="宋体" w:hAnsi="宋体" w:cs="宋体"/>
          <w:b/>
          <w:kern w:val="0"/>
          <w:szCs w:val="21"/>
        </w:rPr>
        <w:t>六、监</w:t>
      </w:r>
      <w:r>
        <w:rPr>
          <w:rFonts w:hint="eastAsia" w:ascii="宋体" w:hAnsi="宋体" w:cs="Dotum"/>
          <w:b/>
          <w:kern w:val="0"/>
          <w:szCs w:val="21"/>
        </w:rPr>
        <w:t>督</w:t>
      </w:r>
      <w:r>
        <w:rPr>
          <w:rFonts w:hint="eastAsia" w:ascii="宋体" w:hAnsi="宋体" w:cs="宋体"/>
          <w:b/>
          <w:kern w:val="0"/>
          <w:szCs w:val="21"/>
        </w:rPr>
        <w:t>检查处</w:t>
      </w:r>
      <w:r>
        <w:rPr>
          <w:rFonts w:hint="eastAsia" w:ascii="宋体" w:hAnsi="宋体" w:cs="Dotum"/>
          <w:b/>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未通</w:t>
      </w:r>
      <w:r>
        <w:rPr>
          <w:rFonts w:hint="eastAsia" w:ascii="宋体" w:hAnsi="宋体" w:cs="宋体"/>
          <w:kern w:val="0"/>
          <w:szCs w:val="21"/>
        </w:rPr>
        <w:t>过计</w:t>
      </w:r>
      <w:r>
        <w:rPr>
          <w:rFonts w:hint="eastAsia" w:ascii="宋体" w:hAnsi="宋体" w:cs="Dotum"/>
          <w:kern w:val="0"/>
          <w:szCs w:val="21"/>
        </w:rPr>
        <w:t>量</w:t>
      </w:r>
      <w:r>
        <w:rPr>
          <w:rFonts w:hint="eastAsia" w:ascii="宋体" w:hAnsi="宋体" w:cs="宋体"/>
          <w:kern w:val="0"/>
          <w:szCs w:val="21"/>
        </w:rPr>
        <w:t>认认证</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依法</w:t>
      </w:r>
      <w:r>
        <w:rPr>
          <w:rFonts w:hint="eastAsia" w:ascii="宋体" w:hAnsi="宋体" w:cs="宋体"/>
          <w:kern w:val="0"/>
          <w:szCs w:val="21"/>
        </w:rPr>
        <w:t>对检验</w:t>
      </w:r>
      <w:r>
        <w:rPr>
          <w:rFonts w:hint="eastAsia" w:ascii="宋体" w:hAnsi="宋体" w:cs="Dotum"/>
          <w:kern w:val="0"/>
          <w:szCs w:val="21"/>
        </w:rPr>
        <w:t>机</w:t>
      </w:r>
      <w:r>
        <w:rPr>
          <w:rFonts w:hint="eastAsia" w:ascii="宋体" w:hAnsi="宋体" w:cs="宋体"/>
          <w:kern w:val="0"/>
          <w:szCs w:val="21"/>
        </w:rPr>
        <w:t>构处</w:t>
      </w:r>
      <w:r>
        <w:rPr>
          <w:rFonts w:hint="eastAsia" w:ascii="宋体" w:hAnsi="宋体" w:cs="Dotum"/>
          <w:kern w:val="0"/>
          <w:szCs w:val="21"/>
        </w:rPr>
        <w:t>以</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并对</w:t>
      </w:r>
      <w:r>
        <w:rPr>
          <w:rFonts w:hint="eastAsia" w:ascii="宋体" w:hAnsi="宋体" w:cs="Dotum"/>
          <w:kern w:val="0"/>
          <w:szCs w:val="21"/>
        </w:rPr>
        <w:t>其直接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员处</w:t>
      </w:r>
      <w:r>
        <w:rPr>
          <w:rFonts w:hint="eastAsia" w:ascii="宋体" w:hAnsi="宋体" w:cs="Dotum"/>
          <w:kern w:val="0"/>
          <w:szCs w:val="21"/>
        </w:rPr>
        <w:t>二万元以上五万元以下的</w:t>
      </w:r>
      <w:r>
        <w:rPr>
          <w:rFonts w:hint="eastAsia" w:ascii="宋体" w:hAnsi="宋体" w:cs="宋体"/>
          <w:kern w:val="0"/>
          <w:szCs w:val="21"/>
        </w:rPr>
        <w:t>罚</w:t>
      </w:r>
      <w:r>
        <w:rPr>
          <w:rFonts w:hint="eastAsia" w:ascii="宋体" w:hAnsi="宋体" w:cs="Dotum"/>
          <w:kern w:val="0"/>
          <w:szCs w:val="21"/>
        </w:rPr>
        <w:t>款；直接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w:t>
      </w:r>
      <w:r>
        <w:rPr>
          <w:rFonts w:hint="eastAsia" w:ascii="宋体" w:hAnsi="宋体" w:cs="Dotum"/>
          <w:kern w:val="0"/>
          <w:szCs w:val="21"/>
        </w:rPr>
        <w:t>三年</w:t>
      </w:r>
      <w:r>
        <w:rPr>
          <w:rFonts w:hint="eastAsia" w:ascii="宋体" w:hAnsi="宋体" w:cs="宋体"/>
          <w:kern w:val="0"/>
          <w:szCs w:val="21"/>
        </w:rPr>
        <w:t>内</w:t>
      </w:r>
      <w:r>
        <w:rPr>
          <w:rFonts w:hint="eastAsia" w:ascii="宋体" w:hAnsi="宋体" w:cs="Dotum"/>
          <w:kern w:val="0"/>
          <w:szCs w:val="21"/>
        </w:rPr>
        <w:t>不得</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三万元以上十万元以下的</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（一）未就其新增检验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目申</w:t>
      </w:r>
      <w:r>
        <w:rPr>
          <w:rFonts w:hint="eastAsia" w:ascii="宋体" w:hAnsi="宋体" w:cs="宋体"/>
          <w:kern w:val="0"/>
          <w:szCs w:val="21"/>
        </w:rPr>
        <w:t>请计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，或者未就其</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实质</w:t>
      </w:r>
      <w:r>
        <w:rPr>
          <w:rFonts w:hint="eastAsia" w:ascii="宋体" w:hAnsi="宋体" w:cs="Dotum"/>
          <w:kern w:val="0"/>
          <w:szCs w:val="21"/>
        </w:rPr>
        <w:t>性</w:t>
      </w:r>
      <w:r>
        <w:rPr>
          <w:rFonts w:hint="eastAsia" w:ascii="宋体" w:hAnsi="宋体" w:cs="宋体"/>
          <w:kern w:val="0"/>
          <w:szCs w:val="21"/>
        </w:rPr>
        <w:t>变</w:t>
      </w:r>
      <w:r>
        <w:rPr>
          <w:rFonts w:hint="eastAsia" w:ascii="宋体" w:hAnsi="宋体" w:cs="Dotum"/>
          <w:kern w:val="0"/>
          <w:szCs w:val="21"/>
        </w:rPr>
        <w:t>化的事</w:t>
      </w:r>
      <w:r>
        <w:rPr>
          <w:rFonts w:hint="eastAsia" w:ascii="宋体" w:hAnsi="宋体" w:cs="宋体"/>
          <w:kern w:val="0"/>
          <w:szCs w:val="21"/>
        </w:rPr>
        <w:t>项</w:t>
      </w:r>
      <w:r>
        <w:rPr>
          <w:rFonts w:hint="eastAsia" w:ascii="宋体" w:hAnsi="宋体" w:cs="Dotum"/>
          <w:kern w:val="0"/>
          <w:szCs w:val="21"/>
        </w:rPr>
        <w:t>重新申</w:t>
      </w:r>
      <w:r>
        <w:rPr>
          <w:rFonts w:hint="eastAsia" w:ascii="宋体" w:hAnsi="宋体" w:cs="宋体"/>
          <w:kern w:val="0"/>
          <w:szCs w:val="21"/>
        </w:rPr>
        <w:t>请计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（二）在本省行政区</w:t>
      </w:r>
      <w:r>
        <w:rPr>
          <w:rFonts w:hint="eastAsia" w:ascii="宋体" w:hAnsi="宋体" w:cs="Dotum"/>
          <w:kern w:val="0"/>
          <w:szCs w:val="21"/>
        </w:rPr>
        <w:t>域</w:t>
      </w:r>
      <w:r>
        <w:rPr>
          <w:rFonts w:hint="eastAsia" w:ascii="宋体" w:hAnsi="宋体" w:cs="宋体"/>
          <w:kern w:val="0"/>
          <w:szCs w:val="21"/>
        </w:rPr>
        <w:t>内设</w:t>
      </w:r>
      <w:r>
        <w:rPr>
          <w:rFonts w:hint="eastAsia" w:ascii="宋体" w:hAnsi="宋体" w:cs="Dotum"/>
          <w:kern w:val="0"/>
          <w:szCs w:val="21"/>
        </w:rPr>
        <w:t>立的代表</w:t>
      </w:r>
      <w:r>
        <w:rPr>
          <w:rFonts w:hint="eastAsia" w:ascii="宋体" w:hAnsi="宋体" w:cs="宋体"/>
          <w:kern w:val="0"/>
          <w:szCs w:val="21"/>
        </w:rPr>
        <w:t>处</w:t>
      </w:r>
      <w:r>
        <w:rPr>
          <w:rFonts w:hint="eastAsia" w:ascii="宋体" w:hAnsi="宋体" w:cs="Dotum"/>
          <w:kern w:val="0"/>
          <w:szCs w:val="21"/>
        </w:rPr>
        <w:t>、</w:t>
      </w:r>
      <w:r>
        <w:rPr>
          <w:rFonts w:hint="eastAsia" w:ascii="宋体" w:hAnsi="宋体" w:cs="宋体"/>
          <w:kern w:val="0"/>
          <w:szCs w:val="21"/>
        </w:rPr>
        <w:t>办</w:t>
      </w:r>
      <w:r>
        <w:rPr>
          <w:rFonts w:hint="eastAsia" w:ascii="宋体" w:hAnsi="宋体" w:cs="Dotum"/>
          <w:kern w:val="0"/>
          <w:szCs w:val="21"/>
        </w:rPr>
        <w:t>事</w:t>
      </w:r>
      <w:r>
        <w:rPr>
          <w:rFonts w:hint="eastAsia" w:ascii="宋体" w:hAnsi="宋体" w:cs="宋体"/>
          <w:kern w:val="0"/>
          <w:szCs w:val="21"/>
        </w:rPr>
        <w:t>处</w:t>
      </w:r>
      <w:r>
        <w:rPr>
          <w:rFonts w:hint="eastAsia" w:ascii="宋体" w:hAnsi="宋体" w:cs="Dotum"/>
          <w:kern w:val="0"/>
          <w:szCs w:val="21"/>
        </w:rPr>
        <w:t>等机</w:t>
      </w:r>
      <w:r>
        <w:rPr>
          <w:rFonts w:hint="eastAsia" w:ascii="宋体" w:hAnsi="宋体" w:cs="宋体"/>
          <w:kern w:val="0"/>
          <w:szCs w:val="21"/>
        </w:rPr>
        <w:t>构</w:t>
      </w:r>
      <w:r>
        <w:rPr>
          <w:rFonts w:hint="eastAsia" w:ascii="宋体" w:hAnsi="宋体" w:cs="Dotum"/>
          <w:kern w:val="0"/>
          <w:szCs w:val="21"/>
        </w:rPr>
        <w:t>直接</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（三）超越检验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目范</w:t>
      </w:r>
      <w:r>
        <w:rPr>
          <w:rFonts w:hint="eastAsia" w:ascii="宋体" w:hAnsi="宋体" w:cs="宋体"/>
          <w:kern w:val="0"/>
          <w:szCs w:val="21"/>
        </w:rPr>
        <w:t>围从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（四）未经</w:t>
      </w:r>
      <w:r>
        <w:rPr>
          <w:rFonts w:hint="eastAsia" w:ascii="宋体" w:hAnsi="宋体" w:cs="Dotum"/>
          <w:kern w:val="0"/>
          <w:szCs w:val="21"/>
        </w:rPr>
        <w:t>整改合格</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未</w:t>
      </w:r>
      <w:r>
        <w:rPr>
          <w:rFonts w:hint="eastAsia" w:ascii="宋体" w:hAnsi="宋体" w:cs="宋体"/>
          <w:kern w:val="0"/>
          <w:szCs w:val="21"/>
        </w:rPr>
        <w:t>办</w:t>
      </w:r>
      <w:r>
        <w:rPr>
          <w:rFonts w:hint="eastAsia" w:ascii="宋体" w:hAnsi="宋体" w:cs="Dotum"/>
          <w:kern w:val="0"/>
          <w:szCs w:val="21"/>
        </w:rPr>
        <w:t>理相</w:t>
      </w:r>
      <w:r>
        <w:rPr>
          <w:rFonts w:hint="eastAsia" w:ascii="宋体" w:hAnsi="宋体" w:cs="宋体"/>
          <w:kern w:val="0"/>
          <w:szCs w:val="21"/>
        </w:rPr>
        <w:t>应变</w:t>
      </w:r>
      <w:r>
        <w:rPr>
          <w:rFonts w:hint="eastAsia" w:ascii="宋体" w:hAnsi="宋体" w:cs="Dotum"/>
          <w:kern w:val="0"/>
          <w:szCs w:val="21"/>
        </w:rPr>
        <w:t>更手</w:t>
      </w:r>
      <w:r>
        <w:rPr>
          <w:rFonts w:hint="eastAsia" w:ascii="宋体" w:hAnsi="宋体" w:cs="宋体"/>
          <w:kern w:val="0"/>
          <w:szCs w:val="21"/>
        </w:rPr>
        <w:t>续</w:t>
      </w:r>
      <w:r>
        <w:rPr>
          <w:rFonts w:hint="eastAsia" w:ascii="宋体" w:hAnsi="宋体" w:cs="Dotum"/>
          <w:kern w:val="0"/>
          <w:szCs w:val="21"/>
        </w:rPr>
        <w:t>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令限期改正；逾期不改正的，</w:t>
      </w:r>
      <w:r>
        <w:rPr>
          <w:rFonts w:hint="eastAsia" w:ascii="宋体" w:hAnsi="宋体" w:cs="宋体"/>
          <w:kern w:val="0"/>
          <w:szCs w:val="21"/>
        </w:rPr>
        <w:t>处</w:t>
      </w:r>
      <w:r>
        <w:rPr>
          <w:rFonts w:hint="eastAsia" w:ascii="宋体" w:hAnsi="宋体" w:cs="Dotum"/>
          <w:kern w:val="0"/>
          <w:szCs w:val="21"/>
        </w:rPr>
        <w:t>三千元以下的</w:t>
      </w:r>
      <w:r>
        <w:rPr>
          <w:rFonts w:hint="eastAsia" w:ascii="宋体" w:hAnsi="宋体" w:cs="宋体"/>
          <w:kern w:val="0"/>
          <w:szCs w:val="21"/>
        </w:rPr>
        <w:t>罚</w:t>
      </w:r>
      <w:r>
        <w:rPr>
          <w:rFonts w:hint="eastAsia" w:ascii="宋体" w:hAnsi="宋体" w:cs="Dotum"/>
          <w:kern w:val="0"/>
          <w:szCs w:val="21"/>
        </w:rPr>
        <w:t>款。</w:t>
      </w:r>
    </w:p>
    <w:p>
      <w:pPr>
        <w:widowControl/>
        <w:spacing w:line="400" w:lineRule="exact"/>
        <w:jc w:val="left"/>
        <w:rPr>
          <w:rFonts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对单</w:t>
      </w:r>
      <w:r>
        <w:rPr>
          <w:rFonts w:hint="eastAsia" w:ascii="宋体" w:hAnsi="宋体" w:cs="Dotum"/>
          <w:kern w:val="0"/>
          <w:szCs w:val="21"/>
        </w:rPr>
        <w:t>位</w:t>
      </w:r>
      <w:r>
        <w:rPr>
          <w:rFonts w:hint="eastAsia" w:ascii="宋体" w:hAnsi="宋体" w:cs="宋体"/>
          <w:kern w:val="0"/>
          <w:szCs w:val="21"/>
        </w:rPr>
        <w:t>处</w:t>
      </w:r>
      <w:r>
        <w:rPr>
          <w:rFonts w:hint="eastAsia" w:ascii="宋体" w:hAnsi="宋体" w:cs="Dotum"/>
          <w:kern w:val="0"/>
          <w:szCs w:val="21"/>
        </w:rPr>
        <w:t>三万元以上十万元以下的</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对</w:t>
      </w:r>
      <w:r>
        <w:rPr>
          <w:rFonts w:hint="eastAsia" w:ascii="宋体" w:hAnsi="宋体" w:cs="Dotum"/>
          <w:kern w:val="0"/>
          <w:szCs w:val="21"/>
        </w:rPr>
        <w:t>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w:t>
      </w:r>
      <w:r>
        <w:rPr>
          <w:rFonts w:hint="eastAsia" w:ascii="宋体" w:hAnsi="宋体" w:cs="Dotum"/>
          <w:kern w:val="0"/>
          <w:szCs w:val="21"/>
        </w:rPr>
        <w:t>和其他直接</w:t>
      </w:r>
      <w:r>
        <w:rPr>
          <w:rFonts w:hint="eastAsia" w:ascii="宋体" w:hAnsi="宋体" w:cs="宋体"/>
          <w:kern w:val="0"/>
          <w:szCs w:val="21"/>
        </w:rPr>
        <w:t>责</w:t>
      </w:r>
      <w:r>
        <w:rPr>
          <w:rFonts w:hint="eastAsia" w:ascii="宋体" w:hAnsi="宋体" w:cs="Dotum"/>
          <w:kern w:val="0"/>
          <w:szCs w:val="21"/>
        </w:rPr>
        <w:t>任人</w:t>
      </w:r>
      <w:r>
        <w:rPr>
          <w:rFonts w:hint="eastAsia" w:ascii="宋体" w:hAnsi="宋体" w:cs="宋体"/>
          <w:kern w:val="0"/>
          <w:szCs w:val="21"/>
        </w:rPr>
        <w:t>员</w:t>
      </w:r>
      <w:r>
        <w:rPr>
          <w:rFonts w:hint="eastAsia" w:ascii="宋体" w:hAnsi="宋体" w:cs="Dotum"/>
          <w:kern w:val="0"/>
          <w:szCs w:val="21"/>
        </w:rPr>
        <w:t>分</w:t>
      </w:r>
      <w:r>
        <w:rPr>
          <w:rFonts w:hint="eastAsia" w:ascii="宋体" w:hAnsi="宋体" w:cs="宋体"/>
          <w:kern w:val="0"/>
          <w:szCs w:val="21"/>
        </w:rPr>
        <w:t>别处</w:t>
      </w:r>
      <w:r>
        <w:rPr>
          <w:rFonts w:hint="eastAsia" w:ascii="宋体" w:hAnsi="宋体" w:cs="Dotum"/>
          <w:kern w:val="0"/>
          <w:szCs w:val="21"/>
        </w:rPr>
        <w:t>二万元以上五万元以下的</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w:t>
      </w:r>
      <w:r>
        <w:rPr>
          <w:rFonts w:hint="eastAsia" w:ascii="宋体" w:hAnsi="宋体" w:cs="宋体"/>
          <w:kern w:val="0"/>
          <w:szCs w:val="21"/>
        </w:rPr>
        <w:t>对单</w:t>
      </w:r>
      <w:r>
        <w:rPr>
          <w:rFonts w:hint="eastAsia" w:ascii="宋体" w:hAnsi="宋体" w:cs="Dotum"/>
          <w:kern w:val="0"/>
          <w:szCs w:val="21"/>
        </w:rPr>
        <w:t>位</w:t>
      </w:r>
      <w:r>
        <w:rPr>
          <w:rFonts w:hint="eastAsia" w:ascii="宋体" w:hAnsi="宋体" w:cs="宋体"/>
          <w:kern w:val="0"/>
          <w:szCs w:val="21"/>
        </w:rPr>
        <w:t>并处</w:t>
      </w:r>
      <w:r>
        <w:rPr>
          <w:rFonts w:hint="eastAsia" w:ascii="宋体" w:hAnsi="宋体" w:cs="Dotum"/>
          <w:kern w:val="0"/>
          <w:szCs w:val="21"/>
        </w:rPr>
        <w:t>吊</w:t>
      </w:r>
      <w:r>
        <w:rPr>
          <w:rFonts w:hint="eastAsia" w:ascii="宋体" w:hAnsi="宋体" w:cs="宋体"/>
          <w:kern w:val="0"/>
          <w:szCs w:val="21"/>
        </w:rPr>
        <w:t>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w:t>
      </w:r>
      <w:r>
        <w:rPr>
          <w:rFonts w:hint="eastAsia" w:ascii="宋体" w:hAnsi="宋体" w:cs="Dotum"/>
          <w:kern w:val="0"/>
          <w:szCs w:val="21"/>
        </w:rPr>
        <w:t>和其他直接</w:t>
      </w:r>
      <w:r>
        <w:rPr>
          <w:rFonts w:hint="eastAsia" w:ascii="宋体" w:hAnsi="宋体" w:cs="宋体"/>
          <w:kern w:val="0"/>
          <w:szCs w:val="21"/>
        </w:rPr>
        <w:t>责</w:t>
      </w:r>
      <w:r>
        <w:rPr>
          <w:rFonts w:hint="eastAsia" w:ascii="宋体" w:hAnsi="宋体" w:cs="Dotum"/>
          <w:kern w:val="0"/>
          <w:szCs w:val="21"/>
        </w:rPr>
        <w:t>任人</w:t>
      </w:r>
      <w:r>
        <w:rPr>
          <w:rFonts w:hint="eastAsia" w:ascii="宋体" w:hAnsi="宋体" w:cs="宋体"/>
          <w:kern w:val="0"/>
          <w:szCs w:val="21"/>
        </w:rPr>
        <w:t>员</w:t>
      </w:r>
      <w:r>
        <w:rPr>
          <w:rFonts w:hint="eastAsia" w:ascii="宋体" w:hAnsi="宋体" w:cs="Dotum"/>
          <w:kern w:val="0"/>
          <w:szCs w:val="21"/>
        </w:rPr>
        <w:t>三年</w:t>
      </w:r>
      <w:r>
        <w:rPr>
          <w:rFonts w:hint="eastAsia" w:ascii="宋体" w:hAnsi="宋体" w:cs="宋体"/>
          <w:kern w:val="0"/>
          <w:szCs w:val="21"/>
        </w:rPr>
        <w:t>内</w:t>
      </w:r>
      <w:r>
        <w:rPr>
          <w:rFonts w:hint="eastAsia" w:ascii="宋体" w:hAnsi="宋体" w:cs="Dotum"/>
          <w:kern w:val="0"/>
          <w:szCs w:val="21"/>
        </w:rPr>
        <w:t>不得</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（一）伪</w:t>
      </w:r>
      <w:r>
        <w:rPr>
          <w:rFonts w:hint="eastAsia" w:ascii="宋体" w:hAnsi="宋体" w:cs="Dotum"/>
          <w:kern w:val="0"/>
          <w:szCs w:val="21"/>
        </w:rPr>
        <w:t>造、涂改、</w:t>
      </w:r>
      <w:r>
        <w:rPr>
          <w:rFonts w:hint="eastAsia" w:ascii="宋体" w:hAnsi="宋体" w:cs="宋体"/>
          <w:kern w:val="0"/>
          <w:szCs w:val="21"/>
        </w:rPr>
        <w:t>转让</w:t>
      </w:r>
      <w:r>
        <w:rPr>
          <w:rFonts w:hint="eastAsia" w:ascii="宋体" w:hAnsi="宋体" w:cs="Dotum"/>
          <w:kern w:val="0"/>
          <w:szCs w:val="21"/>
        </w:rPr>
        <w:t>、出租或者出借</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（二）未按照有关标</w:t>
      </w:r>
      <w:r>
        <w:rPr>
          <w:rFonts w:hint="eastAsia" w:ascii="宋体" w:hAnsi="宋体" w:cs="Dotum"/>
          <w:kern w:val="0"/>
          <w:szCs w:val="21"/>
        </w:rPr>
        <w:t>准、程序和技</w:t>
      </w:r>
      <w:r>
        <w:rPr>
          <w:rFonts w:hint="eastAsia" w:ascii="宋体" w:hAnsi="宋体" w:cs="宋体"/>
          <w:kern w:val="0"/>
          <w:szCs w:val="21"/>
        </w:rPr>
        <w:t>术</w:t>
      </w:r>
      <w:r>
        <w:rPr>
          <w:rFonts w:hint="eastAsia" w:ascii="宋体" w:hAnsi="宋体" w:cs="Dotum"/>
          <w:kern w:val="0"/>
          <w:szCs w:val="21"/>
        </w:rPr>
        <w:t>方法</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（三）伪</w:t>
      </w:r>
      <w:r>
        <w:rPr>
          <w:rFonts w:hint="eastAsia" w:ascii="宋体" w:hAnsi="宋体" w:cs="Dotum"/>
          <w:kern w:val="0"/>
          <w:szCs w:val="21"/>
        </w:rPr>
        <w:t>造、</w:t>
      </w:r>
      <w:r>
        <w:rPr>
          <w:rFonts w:hint="eastAsia" w:ascii="宋体" w:hAnsi="宋体" w:cs="宋体"/>
          <w:kern w:val="0"/>
          <w:szCs w:val="21"/>
        </w:rPr>
        <w:t>变</w:t>
      </w:r>
      <w:r>
        <w:rPr>
          <w:rFonts w:hint="eastAsia" w:ascii="宋体" w:hAnsi="宋体" w:cs="Dotum"/>
          <w:kern w:val="0"/>
          <w:szCs w:val="21"/>
        </w:rPr>
        <w:t>造</w:t>
      </w:r>
      <w:r>
        <w:rPr>
          <w:rFonts w:hint="eastAsia" w:ascii="宋体" w:hAnsi="宋体" w:cs="宋体"/>
          <w:kern w:val="0"/>
          <w:szCs w:val="21"/>
        </w:rPr>
        <w:t>检验报</w:t>
      </w:r>
      <w:r>
        <w:rPr>
          <w:rFonts w:hint="eastAsia" w:ascii="宋体" w:hAnsi="宋体" w:cs="Dotum"/>
          <w:kern w:val="0"/>
          <w:szCs w:val="21"/>
        </w:rPr>
        <w:t>告或者其</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结</w:t>
      </w:r>
      <w:r>
        <w:rPr>
          <w:rFonts w:hint="eastAsia" w:ascii="宋体" w:hAnsi="宋体" w:cs="Dotum"/>
          <w:kern w:val="0"/>
          <w:szCs w:val="21"/>
        </w:rPr>
        <w:t>果，或者</w:t>
      </w:r>
      <w:r>
        <w:rPr>
          <w:rFonts w:hint="eastAsia" w:ascii="宋体" w:hAnsi="宋体" w:cs="宋体"/>
          <w:kern w:val="0"/>
          <w:szCs w:val="21"/>
        </w:rPr>
        <w:t>检验报</w:t>
      </w:r>
      <w:r>
        <w:rPr>
          <w:rFonts w:hint="eastAsia" w:ascii="宋体" w:hAnsi="宋体" w:cs="Dotum"/>
          <w:kern w:val="0"/>
          <w:szCs w:val="21"/>
        </w:rPr>
        <w:t>告有重大失</w:t>
      </w:r>
      <w:r>
        <w:rPr>
          <w:rFonts w:hint="eastAsia" w:ascii="宋体" w:hAnsi="宋体" w:cs="宋体"/>
          <w:kern w:val="0"/>
          <w:szCs w:val="21"/>
        </w:rPr>
        <w:t>误</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五千元以上三万元以下的</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（一）出具检验报</w:t>
      </w:r>
      <w:r>
        <w:rPr>
          <w:rFonts w:hint="eastAsia" w:ascii="宋体" w:hAnsi="宋体" w:cs="Dotum"/>
          <w:kern w:val="0"/>
          <w:szCs w:val="21"/>
        </w:rPr>
        <w:t>告未</w:t>
      </w:r>
      <w:r>
        <w:rPr>
          <w:rFonts w:hint="eastAsia" w:ascii="宋体" w:hAnsi="宋体" w:cs="宋体"/>
          <w:kern w:val="0"/>
          <w:szCs w:val="21"/>
        </w:rPr>
        <w:t>经</w:t>
      </w:r>
      <w:r>
        <w:rPr>
          <w:rFonts w:hint="eastAsia" w:ascii="宋体" w:hAnsi="宋体" w:cs="Dotum"/>
          <w:kern w:val="0"/>
          <w:szCs w:val="21"/>
        </w:rPr>
        <w:t>授</w:t>
      </w:r>
      <w:r>
        <w:rPr>
          <w:rFonts w:hint="eastAsia" w:ascii="宋体" w:hAnsi="宋体" w:cs="宋体"/>
          <w:kern w:val="0"/>
          <w:szCs w:val="21"/>
        </w:rPr>
        <w:t>权签</w:t>
      </w:r>
      <w:r>
        <w:rPr>
          <w:rFonts w:hint="eastAsia" w:ascii="宋体" w:hAnsi="宋体" w:cs="Dotum"/>
          <w:kern w:val="0"/>
          <w:szCs w:val="21"/>
        </w:rPr>
        <w:t>字人</w:t>
      </w:r>
      <w:r>
        <w:rPr>
          <w:rFonts w:hint="eastAsia" w:ascii="宋体" w:hAnsi="宋体" w:cs="宋体"/>
          <w:kern w:val="0"/>
          <w:szCs w:val="21"/>
        </w:rPr>
        <w:t>签</w:t>
      </w:r>
      <w:r>
        <w:rPr>
          <w:rFonts w:hint="eastAsia" w:ascii="宋体" w:hAnsi="宋体" w:cs="Dotum"/>
          <w:kern w:val="0"/>
          <w:szCs w:val="21"/>
        </w:rPr>
        <w:t>署的；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（二）未按照规</w:t>
      </w:r>
      <w:r>
        <w:rPr>
          <w:rFonts w:hint="eastAsia" w:ascii="宋体" w:hAnsi="宋体" w:cs="Dotum"/>
          <w:kern w:val="0"/>
          <w:szCs w:val="21"/>
        </w:rPr>
        <w:t>定程序和技</w:t>
      </w:r>
      <w:r>
        <w:rPr>
          <w:rFonts w:hint="eastAsia" w:ascii="宋体" w:hAnsi="宋体" w:cs="宋体"/>
          <w:kern w:val="0"/>
          <w:szCs w:val="21"/>
        </w:rPr>
        <w:t>术</w:t>
      </w:r>
      <w:r>
        <w:rPr>
          <w:rFonts w:hint="eastAsia" w:ascii="宋体" w:hAnsi="宋体" w:cs="Dotum"/>
          <w:kern w:val="0"/>
          <w:szCs w:val="21"/>
        </w:rPr>
        <w:t>方法更改</w:t>
      </w:r>
      <w:r>
        <w:rPr>
          <w:rFonts w:hint="eastAsia" w:ascii="宋体" w:hAnsi="宋体" w:cs="宋体"/>
          <w:kern w:val="0"/>
          <w:szCs w:val="21"/>
        </w:rPr>
        <w:t>检验报</w:t>
      </w:r>
      <w:r>
        <w:rPr>
          <w:rFonts w:hint="eastAsia" w:ascii="宋体" w:hAnsi="宋体" w:cs="Dotum"/>
          <w:kern w:val="0"/>
          <w:szCs w:val="21"/>
        </w:rPr>
        <w:t>告，或者更改后未作出相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标识</w:t>
      </w:r>
      <w:r>
        <w:rPr>
          <w:rFonts w:hint="eastAsia" w:ascii="宋体" w:hAnsi="宋体" w:cs="Dotum"/>
          <w:kern w:val="0"/>
          <w:szCs w:val="21"/>
        </w:rPr>
        <w:t>、</w:t>
      </w:r>
      <w:r>
        <w:rPr>
          <w:rFonts w:hint="eastAsia" w:ascii="宋体" w:hAnsi="宋体" w:cs="宋体"/>
          <w:kern w:val="0"/>
          <w:szCs w:val="21"/>
        </w:rPr>
        <w:t>说</w:t>
      </w:r>
      <w:r>
        <w:rPr>
          <w:rFonts w:hint="eastAsia" w:ascii="宋体" w:hAnsi="宋体" w:cs="Dotum"/>
          <w:kern w:val="0"/>
          <w:szCs w:val="21"/>
        </w:rPr>
        <w:t>明的；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（三）未经</w:t>
      </w:r>
      <w:r>
        <w:rPr>
          <w:rFonts w:hint="eastAsia" w:ascii="宋体" w:hAnsi="宋体" w:cs="Dotum"/>
          <w:kern w:val="0"/>
          <w:szCs w:val="21"/>
        </w:rPr>
        <w:t>委托人同意</w:t>
      </w:r>
      <w:r>
        <w:rPr>
          <w:rFonts w:hint="eastAsia" w:ascii="宋体" w:hAnsi="宋体" w:cs="宋体"/>
          <w:kern w:val="0"/>
          <w:szCs w:val="21"/>
        </w:rPr>
        <w:t>将检验</w:t>
      </w:r>
      <w:r>
        <w:rPr>
          <w:rFonts w:hint="eastAsia" w:ascii="宋体" w:hAnsi="宋体" w:cs="Dotum"/>
          <w:kern w:val="0"/>
          <w:szCs w:val="21"/>
        </w:rPr>
        <w:t>服</w:t>
      </w:r>
      <w:r>
        <w:rPr>
          <w:rFonts w:hint="eastAsia" w:ascii="宋体" w:hAnsi="宋体" w:cs="宋体"/>
          <w:kern w:val="0"/>
          <w:szCs w:val="21"/>
        </w:rPr>
        <w:t>务转</w:t>
      </w:r>
      <w:r>
        <w:rPr>
          <w:rFonts w:hint="eastAsia" w:ascii="宋体" w:hAnsi="宋体" w:cs="Dotum"/>
          <w:kern w:val="0"/>
          <w:szCs w:val="21"/>
        </w:rPr>
        <w:t>委托</w:t>
      </w:r>
      <w:r>
        <w:rPr>
          <w:rFonts w:hint="eastAsia" w:ascii="宋体" w:hAnsi="宋体" w:cs="宋体"/>
          <w:kern w:val="0"/>
          <w:szCs w:val="21"/>
        </w:rPr>
        <w:t>给</w:t>
      </w:r>
      <w:r>
        <w:rPr>
          <w:rFonts w:hint="eastAsia" w:ascii="宋体" w:hAnsi="宋体" w:cs="Dotum"/>
          <w:kern w:val="0"/>
          <w:szCs w:val="21"/>
        </w:rPr>
        <w:t>其他</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（四）未按照规</w:t>
      </w:r>
      <w:r>
        <w:rPr>
          <w:rFonts w:hint="eastAsia" w:ascii="宋体" w:hAnsi="宋体" w:cs="Dotum"/>
          <w:kern w:val="0"/>
          <w:szCs w:val="21"/>
        </w:rPr>
        <w:t>定建立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务档</w:t>
      </w:r>
      <w:r>
        <w:rPr>
          <w:rFonts w:hint="eastAsia" w:ascii="宋体" w:hAnsi="宋体" w:cs="Dotum"/>
          <w:kern w:val="0"/>
          <w:szCs w:val="21"/>
        </w:rPr>
        <w:t>案的；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（五）擅自公开检验报</w:t>
      </w:r>
      <w:r>
        <w:rPr>
          <w:rFonts w:hint="eastAsia" w:ascii="宋体" w:hAnsi="宋体" w:cs="Dotum"/>
          <w:kern w:val="0"/>
          <w:szCs w:val="21"/>
        </w:rPr>
        <w:t>告或者其</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结</w:t>
      </w:r>
      <w:r>
        <w:rPr>
          <w:rFonts w:hint="eastAsia" w:ascii="宋体" w:hAnsi="宋体" w:cs="Dotum"/>
          <w:kern w:val="0"/>
          <w:szCs w:val="21"/>
        </w:rPr>
        <w:t>果，或者泄露在</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务过</w:t>
      </w:r>
      <w:r>
        <w:rPr>
          <w:rFonts w:hint="eastAsia" w:ascii="宋体" w:hAnsi="宋体" w:cs="Dotum"/>
          <w:kern w:val="0"/>
          <w:szCs w:val="21"/>
        </w:rPr>
        <w:t>程中知</w:t>
      </w:r>
      <w:r>
        <w:rPr>
          <w:rFonts w:hint="eastAsia" w:ascii="宋体" w:hAnsi="宋体" w:cs="宋体"/>
          <w:kern w:val="0"/>
          <w:szCs w:val="21"/>
        </w:rPr>
        <w:t>悉的国</w:t>
      </w:r>
      <w:r>
        <w:rPr>
          <w:rFonts w:hint="eastAsia" w:ascii="宋体" w:hAnsi="宋体" w:cs="Dotum"/>
          <w:kern w:val="0"/>
          <w:szCs w:val="21"/>
        </w:rPr>
        <w:t>家秘密、商</w:t>
      </w:r>
      <w:r>
        <w:rPr>
          <w:rFonts w:hint="eastAsia" w:ascii="宋体" w:hAnsi="宋体" w:cs="宋体"/>
          <w:kern w:val="0"/>
          <w:szCs w:val="21"/>
        </w:rPr>
        <w:t>业</w:t>
      </w:r>
      <w:r>
        <w:rPr>
          <w:rFonts w:hint="eastAsia" w:ascii="宋体" w:hAnsi="宋体" w:cs="Dotum"/>
          <w:kern w:val="0"/>
          <w:szCs w:val="21"/>
        </w:rPr>
        <w:t>秘密、技</w:t>
      </w:r>
      <w:r>
        <w:rPr>
          <w:rFonts w:hint="eastAsia" w:ascii="宋体" w:hAnsi="宋体" w:cs="宋体"/>
          <w:kern w:val="0"/>
          <w:szCs w:val="21"/>
        </w:rPr>
        <w:t>术</w:t>
      </w:r>
      <w:r>
        <w:rPr>
          <w:rFonts w:hint="eastAsia" w:ascii="宋体" w:hAnsi="宋体" w:cs="Dotum"/>
          <w:kern w:val="0"/>
          <w:szCs w:val="21"/>
        </w:rPr>
        <w:t>秘密和</w:t>
      </w:r>
      <w:r>
        <w:rPr>
          <w:rFonts w:hint="eastAsia" w:ascii="宋体" w:hAnsi="宋体" w:cs="宋体"/>
          <w:kern w:val="0"/>
          <w:szCs w:val="21"/>
        </w:rPr>
        <w:t>个</w:t>
      </w:r>
      <w:r>
        <w:rPr>
          <w:rFonts w:hint="eastAsia" w:ascii="宋体" w:hAnsi="宋体" w:cs="Dotum"/>
          <w:kern w:val="0"/>
          <w:szCs w:val="21"/>
        </w:rPr>
        <w:t>人</w:t>
      </w:r>
      <w:r>
        <w:rPr>
          <w:rFonts w:hint="eastAsia" w:ascii="宋体" w:hAnsi="宋体" w:cs="宋体"/>
          <w:kern w:val="0"/>
          <w:szCs w:val="21"/>
        </w:rPr>
        <w:t>隐</w:t>
      </w:r>
      <w:r>
        <w:rPr>
          <w:rFonts w:hint="eastAsia" w:ascii="宋体" w:hAnsi="宋体" w:cs="Dotum"/>
          <w:kern w:val="0"/>
          <w:szCs w:val="21"/>
        </w:rPr>
        <w:t>私的；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（六）向社会</w:t>
      </w:r>
      <w:r>
        <w:rPr>
          <w:rFonts w:hint="eastAsia" w:ascii="宋体" w:hAnsi="宋体" w:cs="Dotum"/>
          <w:kern w:val="0"/>
          <w:szCs w:val="21"/>
        </w:rPr>
        <w:t>推荐或者</w:t>
      </w:r>
      <w:r>
        <w:rPr>
          <w:rFonts w:hint="eastAsia" w:ascii="宋体" w:hAnsi="宋体" w:cs="宋体"/>
          <w:kern w:val="0"/>
          <w:szCs w:val="21"/>
        </w:rPr>
        <w:t>参与</w:t>
      </w:r>
      <w:r>
        <w:rPr>
          <w:rFonts w:hint="eastAsia" w:ascii="宋体" w:hAnsi="宋体" w:cs="Dotum"/>
          <w:kern w:val="0"/>
          <w:szCs w:val="21"/>
        </w:rPr>
        <w:t>推荐</w:t>
      </w:r>
      <w:r>
        <w:rPr>
          <w:rFonts w:hint="eastAsia" w:ascii="宋体" w:hAnsi="宋体" w:cs="宋体"/>
          <w:kern w:val="0"/>
          <w:szCs w:val="21"/>
        </w:rPr>
        <w:t>产</w:t>
      </w:r>
      <w:r>
        <w:rPr>
          <w:rFonts w:hint="eastAsia" w:ascii="宋体" w:hAnsi="宋体" w:cs="Dotum"/>
          <w:kern w:val="0"/>
          <w:szCs w:val="21"/>
        </w:rPr>
        <w:t>品，或者以</w:t>
      </w:r>
      <w:r>
        <w:rPr>
          <w:rFonts w:hint="eastAsia" w:ascii="宋体" w:hAnsi="宋体" w:cs="宋体"/>
          <w:kern w:val="0"/>
          <w:szCs w:val="21"/>
        </w:rPr>
        <w:t>监</w:t>
      </w:r>
      <w:r>
        <w:rPr>
          <w:rFonts w:hint="eastAsia" w:ascii="宋体" w:hAnsi="宋体" w:cs="Dotum"/>
          <w:kern w:val="0"/>
          <w:szCs w:val="21"/>
        </w:rPr>
        <w:t>制、</w:t>
      </w:r>
      <w:r>
        <w:rPr>
          <w:rFonts w:hint="eastAsia" w:ascii="宋体" w:hAnsi="宋体" w:cs="宋体"/>
          <w:kern w:val="0"/>
          <w:szCs w:val="21"/>
        </w:rPr>
        <w:t>监销</w:t>
      </w:r>
      <w:r>
        <w:rPr>
          <w:rFonts w:hint="eastAsia" w:ascii="宋体" w:hAnsi="宋体" w:cs="Dotum"/>
          <w:kern w:val="0"/>
          <w:szCs w:val="21"/>
        </w:rPr>
        <w:t>等方式</w:t>
      </w:r>
      <w:r>
        <w:rPr>
          <w:rFonts w:hint="eastAsia" w:ascii="宋体" w:hAnsi="宋体" w:cs="宋体"/>
          <w:kern w:val="0"/>
          <w:szCs w:val="21"/>
        </w:rPr>
        <w:t>参与产</w:t>
      </w:r>
      <w:r>
        <w:rPr>
          <w:rFonts w:hint="eastAsia" w:ascii="宋体" w:hAnsi="宋体" w:cs="Dotum"/>
          <w:kern w:val="0"/>
          <w:szCs w:val="21"/>
        </w:rPr>
        <w:t>品的生</w:t>
      </w:r>
      <w:r>
        <w:rPr>
          <w:rFonts w:hint="eastAsia" w:ascii="宋体" w:hAnsi="宋体" w:cs="宋体"/>
          <w:kern w:val="0"/>
          <w:szCs w:val="21"/>
        </w:rPr>
        <w:t>产经营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检验监</w:t>
      </w:r>
      <w:r>
        <w:rPr>
          <w:rFonts w:hint="eastAsia" w:ascii="宋体" w:hAnsi="宋体" w:cs="Dotum"/>
          <w:kern w:val="0"/>
          <w:szCs w:val="21"/>
        </w:rPr>
        <w:t>督管理部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五千元以上三万元以下的</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并处</w:t>
      </w:r>
      <w:r>
        <w:rPr>
          <w:rFonts w:hint="eastAsia" w:ascii="宋体" w:hAnsi="宋体" w:cs="Dotum"/>
          <w:kern w:val="0"/>
          <w:szCs w:val="21"/>
        </w:rPr>
        <w:t>吊</w:t>
      </w:r>
      <w:r>
        <w:rPr>
          <w:rFonts w:hint="eastAsia" w:ascii="宋体" w:hAnsi="宋体" w:cs="宋体"/>
          <w:kern w:val="0"/>
          <w:szCs w:val="21"/>
        </w:rPr>
        <w:t>销监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确</w:t>
      </w:r>
      <w:r>
        <w:rPr>
          <w:rFonts w:hint="eastAsia" w:ascii="宋体" w:hAnsi="宋体" w:cs="宋体"/>
          <w:kern w:val="0"/>
          <w:szCs w:val="21"/>
        </w:rPr>
        <w:t>认证书</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（一）抽样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人</w:t>
      </w:r>
      <w:r>
        <w:rPr>
          <w:rFonts w:hint="eastAsia" w:ascii="宋体" w:hAnsi="宋体" w:cs="宋体"/>
          <w:kern w:val="0"/>
          <w:szCs w:val="21"/>
        </w:rPr>
        <w:t>数</w:t>
      </w:r>
      <w:r>
        <w:rPr>
          <w:rFonts w:hint="eastAsia" w:ascii="宋体" w:hAnsi="宋体" w:cs="Dotum"/>
          <w:kern w:val="0"/>
          <w:szCs w:val="21"/>
        </w:rPr>
        <w:t>不符合</w:t>
      </w:r>
      <w:r>
        <w:rPr>
          <w:rFonts w:hint="eastAsia" w:ascii="宋体" w:hAnsi="宋体" w:cs="宋体"/>
          <w:kern w:val="0"/>
          <w:szCs w:val="21"/>
        </w:rPr>
        <w:t>规</w:t>
      </w:r>
      <w:r>
        <w:rPr>
          <w:rFonts w:hint="eastAsia" w:ascii="宋体" w:hAnsi="宋体" w:cs="Dotum"/>
          <w:kern w:val="0"/>
          <w:szCs w:val="21"/>
        </w:rPr>
        <w:t>定，未向被</w:t>
      </w:r>
      <w:r>
        <w:rPr>
          <w:rFonts w:hint="eastAsia" w:ascii="宋体" w:hAnsi="宋体" w:cs="宋体"/>
          <w:kern w:val="0"/>
          <w:szCs w:val="21"/>
        </w:rPr>
        <w:t>检验</w:t>
      </w:r>
      <w:r>
        <w:rPr>
          <w:rFonts w:hint="eastAsia" w:ascii="宋体" w:hAnsi="宋体" w:cs="Dotum"/>
          <w:kern w:val="0"/>
          <w:szCs w:val="21"/>
        </w:rPr>
        <w:t>人出示抽</w:t>
      </w:r>
      <w:r>
        <w:rPr>
          <w:rFonts w:hint="eastAsia" w:ascii="宋体" w:hAnsi="宋体" w:cs="宋体"/>
          <w:kern w:val="0"/>
          <w:szCs w:val="21"/>
        </w:rPr>
        <w:t>样</w:t>
      </w:r>
      <w:r>
        <w:rPr>
          <w:rFonts w:hint="eastAsia" w:ascii="宋体" w:hAnsi="宋体" w:cs="Dotum"/>
          <w:kern w:val="0"/>
          <w:szCs w:val="21"/>
        </w:rPr>
        <w:t>身</w:t>
      </w:r>
      <w:r>
        <w:rPr>
          <w:rFonts w:hint="eastAsia" w:ascii="宋体" w:hAnsi="宋体" w:cs="宋体"/>
          <w:kern w:val="0"/>
          <w:szCs w:val="21"/>
        </w:rPr>
        <w:t>份证</w:t>
      </w:r>
      <w:r>
        <w:rPr>
          <w:rFonts w:hint="eastAsia" w:ascii="宋体" w:hAnsi="宋体" w:cs="Dotum"/>
          <w:kern w:val="0"/>
          <w:szCs w:val="21"/>
        </w:rPr>
        <w:t>明、委托抽</w:t>
      </w:r>
      <w:r>
        <w:rPr>
          <w:rFonts w:hint="eastAsia" w:ascii="宋体" w:hAnsi="宋体" w:cs="宋体"/>
          <w:kern w:val="0"/>
          <w:szCs w:val="21"/>
        </w:rPr>
        <w:t>样</w:t>
      </w:r>
      <w:r>
        <w:rPr>
          <w:rFonts w:hint="eastAsia" w:ascii="宋体" w:hAnsi="宋体" w:cs="Dotum"/>
          <w:kern w:val="0"/>
          <w:szCs w:val="21"/>
        </w:rPr>
        <w:t>任</w:t>
      </w:r>
      <w:r>
        <w:rPr>
          <w:rFonts w:hint="eastAsia" w:ascii="宋体" w:hAnsi="宋体" w:cs="宋体"/>
          <w:kern w:val="0"/>
          <w:szCs w:val="21"/>
        </w:rPr>
        <w:t>务书</w:t>
      </w:r>
      <w:r>
        <w:rPr>
          <w:rFonts w:hint="eastAsia" w:ascii="宋体" w:hAnsi="宋体" w:cs="Dotum"/>
          <w:kern w:val="0"/>
          <w:szCs w:val="21"/>
        </w:rPr>
        <w:t>，或者</w:t>
      </w:r>
      <w:r>
        <w:rPr>
          <w:rFonts w:hint="eastAsia" w:ascii="宋体" w:hAnsi="宋体" w:cs="宋体"/>
          <w:kern w:val="0"/>
          <w:szCs w:val="21"/>
        </w:rPr>
        <w:t>参与</w:t>
      </w:r>
      <w:r>
        <w:rPr>
          <w:rFonts w:hint="eastAsia" w:ascii="宋体" w:hAnsi="宋体" w:cs="Dotum"/>
          <w:kern w:val="0"/>
          <w:szCs w:val="21"/>
        </w:rPr>
        <w:t>所抽</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（二）抽样</w:t>
      </w:r>
      <w:r>
        <w:rPr>
          <w:rFonts w:hint="eastAsia" w:ascii="宋体" w:hAnsi="宋体" w:cs="Dotum"/>
          <w:kern w:val="0"/>
          <w:szCs w:val="21"/>
        </w:rPr>
        <w:t>技</w:t>
      </w:r>
      <w:r>
        <w:rPr>
          <w:rFonts w:hint="eastAsia" w:ascii="宋体" w:hAnsi="宋体" w:cs="宋体"/>
          <w:kern w:val="0"/>
          <w:szCs w:val="21"/>
        </w:rPr>
        <w:t>术</w:t>
      </w:r>
      <w:r>
        <w:rPr>
          <w:rFonts w:hint="eastAsia" w:ascii="宋体" w:hAnsi="宋体" w:cs="Dotum"/>
          <w:kern w:val="0"/>
          <w:szCs w:val="21"/>
        </w:rPr>
        <w:t>方法不符合</w:t>
      </w:r>
      <w:r>
        <w:rPr>
          <w:rFonts w:hint="eastAsia" w:ascii="宋体" w:hAnsi="宋体" w:cs="宋体"/>
          <w:kern w:val="0"/>
          <w:szCs w:val="21"/>
        </w:rPr>
        <w:t>国</w:t>
      </w:r>
      <w:r>
        <w:rPr>
          <w:rFonts w:hint="eastAsia" w:ascii="宋体" w:hAnsi="宋体" w:cs="Dotum"/>
          <w:kern w:val="0"/>
          <w:szCs w:val="21"/>
        </w:rPr>
        <w:t>家有</w:t>
      </w:r>
      <w:r>
        <w:rPr>
          <w:rFonts w:hint="eastAsia" w:ascii="宋体" w:hAnsi="宋体" w:cs="宋体"/>
          <w:kern w:val="0"/>
          <w:szCs w:val="21"/>
        </w:rPr>
        <w:t>关标</w:t>
      </w:r>
      <w:r>
        <w:rPr>
          <w:rFonts w:hint="eastAsia" w:ascii="宋体" w:hAnsi="宋体" w:cs="Dotum"/>
          <w:kern w:val="0"/>
          <w:szCs w:val="21"/>
        </w:rPr>
        <w:t>准和技</w:t>
      </w:r>
      <w:r>
        <w:rPr>
          <w:rFonts w:hint="eastAsia" w:ascii="宋体" w:hAnsi="宋体" w:cs="宋体"/>
          <w:kern w:val="0"/>
          <w:szCs w:val="21"/>
        </w:rPr>
        <w:t>术规</w:t>
      </w:r>
      <w:r>
        <w:rPr>
          <w:rFonts w:hint="eastAsia" w:ascii="宋体" w:hAnsi="宋体" w:cs="Dotum"/>
          <w:kern w:val="0"/>
          <w:szCs w:val="21"/>
        </w:rPr>
        <w:t>范，抽取</w:t>
      </w:r>
      <w:r>
        <w:rPr>
          <w:rFonts w:hint="eastAsia" w:ascii="宋体" w:hAnsi="宋体" w:cs="宋体"/>
          <w:kern w:val="0"/>
          <w:szCs w:val="21"/>
        </w:rPr>
        <w:t>样</w:t>
      </w:r>
      <w:r>
        <w:rPr>
          <w:rFonts w:hint="eastAsia" w:ascii="宋体" w:hAnsi="宋体" w:cs="Dotum"/>
          <w:kern w:val="0"/>
          <w:szCs w:val="21"/>
        </w:rPr>
        <w:t>品的</w:t>
      </w:r>
      <w:r>
        <w:rPr>
          <w:rFonts w:hint="eastAsia" w:ascii="宋体" w:hAnsi="宋体" w:cs="宋体"/>
          <w:kern w:val="0"/>
          <w:szCs w:val="21"/>
        </w:rPr>
        <w:t>数</w:t>
      </w:r>
      <w:r>
        <w:rPr>
          <w:rFonts w:hint="eastAsia" w:ascii="宋体" w:hAnsi="宋体" w:cs="Dotum"/>
          <w:kern w:val="0"/>
          <w:szCs w:val="21"/>
        </w:rPr>
        <w:t>量超</w:t>
      </w:r>
      <w:r>
        <w:rPr>
          <w:rFonts w:hint="eastAsia" w:ascii="宋体" w:hAnsi="宋体" w:cs="宋体"/>
          <w:kern w:val="0"/>
          <w:szCs w:val="21"/>
        </w:rPr>
        <w:t>过检验</w:t>
      </w:r>
      <w:r>
        <w:rPr>
          <w:rFonts w:hint="eastAsia" w:ascii="宋体" w:hAnsi="宋体" w:cs="Dotum"/>
          <w:kern w:val="0"/>
          <w:szCs w:val="21"/>
        </w:rPr>
        <w:t>合理需要的；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（三）向被检验</w:t>
      </w:r>
      <w:r>
        <w:rPr>
          <w:rFonts w:hint="eastAsia" w:ascii="宋体" w:hAnsi="宋体" w:cs="Dotum"/>
          <w:kern w:val="0"/>
          <w:szCs w:val="21"/>
        </w:rPr>
        <w:t>人收取</w:t>
      </w:r>
      <w:r>
        <w:rPr>
          <w:rFonts w:hint="eastAsia" w:ascii="宋体" w:hAnsi="宋体" w:cs="宋体"/>
          <w:kern w:val="0"/>
          <w:szCs w:val="21"/>
        </w:rPr>
        <w:t>检验费</w:t>
      </w:r>
      <w:r>
        <w:rPr>
          <w:rFonts w:hint="eastAsia" w:ascii="宋体" w:hAnsi="宋体" w:cs="Dotum"/>
          <w:kern w:val="0"/>
          <w:szCs w:val="21"/>
        </w:rPr>
        <w:t>用，索取、收受</w:t>
      </w:r>
      <w:r>
        <w:rPr>
          <w:rFonts w:hint="eastAsia" w:ascii="宋体" w:hAnsi="宋体" w:cs="宋体"/>
          <w:kern w:val="0"/>
          <w:szCs w:val="21"/>
        </w:rPr>
        <w:t>财</w:t>
      </w:r>
      <w:r>
        <w:rPr>
          <w:rFonts w:hint="eastAsia" w:ascii="宋体" w:hAnsi="宋体" w:cs="Dotum"/>
          <w:kern w:val="0"/>
          <w:szCs w:val="21"/>
        </w:rPr>
        <w:t>物，或者</w:t>
      </w:r>
      <w:r>
        <w:rPr>
          <w:rFonts w:hint="eastAsia" w:ascii="宋体" w:hAnsi="宋体" w:cs="宋体"/>
          <w:kern w:val="0"/>
          <w:szCs w:val="21"/>
        </w:rPr>
        <w:t>谋</w:t>
      </w:r>
      <w:r>
        <w:rPr>
          <w:rFonts w:hint="eastAsia" w:ascii="宋体" w:hAnsi="宋体" w:cs="Dotum"/>
          <w:kern w:val="0"/>
          <w:szCs w:val="21"/>
        </w:rPr>
        <w:t>取其他利益的。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吊销计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确</w:t>
      </w:r>
      <w:r>
        <w:rPr>
          <w:rFonts w:hint="eastAsia" w:ascii="宋体" w:hAnsi="宋体" w:cs="宋体"/>
          <w:kern w:val="0"/>
          <w:szCs w:val="21"/>
        </w:rPr>
        <w:t>认证书</w:t>
      </w:r>
      <w:r>
        <w:rPr>
          <w:rFonts w:hint="eastAsia" w:ascii="宋体" w:hAnsi="宋体" w:cs="Dotum"/>
          <w:kern w:val="0"/>
          <w:szCs w:val="21"/>
        </w:rPr>
        <w:t>的行政</w:t>
      </w:r>
      <w:r>
        <w:rPr>
          <w:rFonts w:hint="eastAsia" w:ascii="宋体" w:hAnsi="宋体" w:cs="宋体"/>
          <w:kern w:val="0"/>
          <w:szCs w:val="21"/>
        </w:rPr>
        <w:t>处</w:t>
      </w:r>
      <w:r>
        <w:rPr>
          <w:rFonts w:hint="eastAsia" w:ascii="宋体" w:hAnsi="宋体" w:cs="Dotum"/>
          <w:kern w:val="0"/>
          <w:szCs w:val="21"/>
        </w:rPr>
        <w:t>理，由核</w:t>
      </w:r>
      <w:r>
        <w:rPr>
          <w:rFonts w:hint="eastAsia" w:ascii="宋体" w:hAnsi="宋体" w:cs="宋体"/>
          <w:kern w:val="0"/>
          <w:szCs w:val="21"/>
        </w:rPr>
        <w:t>发证书</w:t>
      </w:r>
      <w:r>
        <w:rPr>
          <w:rFonts w:hint="eastAsia" w:ascii="宋体" w:hAnsi="宋体" w:cs="Dotum"/>
          <w:kern w:val="0"/>
          <w:szCs w:val="21"/>
        </w:rPr>
        <w:t>的行政机</w:t>
      </w:r>
      <w:r>
        <w:rPr>
          <w:rFonts w:hint="eastAsia" w:ascii="宋体" w:hAnsi="宋体" w:cs="宋体"/>
          <w:kern w:val="0"/>
          <w:szCs w:val="21"/>
        </w:rPr>
        <w:t>关</w:t>
      </w:r>
      <w:r>
        <w:rPr>
          <w:rFonts w:hint="eastAsia" w:ascii="宋体" w:hAnsi="宋体" w:cs="Dotum"/>
          <w:kern w:val="0"/>
          <w:szCs w:val="21"/>
        </w:rPr>
        <w:t>作出</w:t>
      </w:r>
      <w:r>
        <w:rPr>
          <w:rFonts w:hint="eastAsia" w:ascii="宋体" w:hAnsi="宋体" w:cs="宋体"/>
          <w:kern w:val="0"/>
          <w:szCs w:val="21"/>
        </w:rPr>
        <w:t>决</w:t>
      </w:r>
      <w:r>
        <w:rPr>
          <w:rFonts w:hint="eastAsia" w:ascii="宋体" w:hAnsi="宋体" w:cs="Dotum"/>
          <w:kern w:val="0"/>
          <w:szCs w:val="21"/>
        </w:rPr>
        <w:t>定。</w:t>
      </w:r>
      <w:r>
        <w:rPr>
          <w:rFonts w:hint="eastAsia" w:ascii="宋体" w:hAnsi="宋体" w:cs="宋体"/>
          <w:kern w:val="0"/>
          <w:szCs w:val="21"/>
        </w:rPr>
        <w:t>构</w:t>
      </w:r>
      <w:r>
        <w:rPr>
          <w:rFonts w:hint="eastAsia" w:ascii="宋体" w:hAnsi="宋体" w:cs="Dotum"/>
          <w:kern w:val="0"/>
          <w:szCs w:val="21"/>
        </w:rPr>
        <w:t>成犯罪的，依法追究刑事</w:t>
      </w:r>
      <w:r>
        <w:rPr>
          <w:rFonts w:hint="eastAsia" w:ascii="宋体" w:hAnsi="宋体" w:cs="宋体"/>
          <w:kern w:val="0"/>
          <w:szCs w:val="21"/>
        </w:rPr>
        <w:t>责</w:t>
      </w:r>
      <w:r>
        <w:rPr>
          <w:rFonts w:hint="eastAsia" w:ascii="宋体" w:hAnsi="宋体" w:cs="Dotum"/>
          <w:kern w:val="0"/>
          <w:szCs w:val="21"/>
        </w:rPr>
        <w:t>任；造成被</w:t>
      </w:r>
      <w:r>
        <w:rPr>
          <w:rFonts w:hint="eastAsia" w:ascii="宋体" w:hAnsi="宋体" w:cs="宋体"/>
          <w:kern w:val="0"/>
          <w:szCs w:val="21"/>
        </w:rPr>
        <w:t>检验</w:t>
      </w:r>
      <w:r>
        <w:rPr>
          <w:rFonts w:hint="eastAsia" w:ascii="宋体" w:hAnsi="宋体" w:cs="Dotum"/>
          <w:kern w:val="0"/>
          <w:szCs w:val="21"/>
        </w:rPr>
        <w:t>人</w:t>
      </w:r>
      <w:r>
        <w:rPr>
          <w:rFonts w:hint="eastAsia" w:ascii="宋体" w:hAnsi="宋体" w:cs="宋体"/>
          <w:kern w:val="0"/>
          <w:szCs w:val="21"/>
        </w:rPr>
        <w:t>损</w:t>
      </w:r>
      <w:r>
        <w:rPr>
          <w:rFonts w:hint="eastAsia" w:ascii="宋体" w:hAnsi="宋体" w:cs="Dotum"/>
          <w:kern w:val="0"/>
          <w:szCs w:val="21"/>
        </w:rPr>
        <w:t>失的，</w:t>
      </w:r>
      <w:r>
        <w:rPr>
          <w:rFonts w:hint="eastAsia" w:ascii="宋体" w:hAnsi="宋体" w:cs="宋体"/>
          <w:kern w:val="0"/>
          <w:szCs w:val="21"/>
        </w:rPr>
        <w:t>应当</w:t>
      </w:r>
      <w:r>
        <w:rPr>
          <w:rFonts w:hint="eastAsia" w:ascii="宋体" w:hAnsi="宋体" w:cs="Dotum"/>
          <w:kern w:val="0"/>
          <w:szCs w:val="21"/>
        </w:rPr>
        <w:t>依法承担相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赔偿责</w:t>
      </w:r>
      <w:r>
        <w:rPr>
          <w:rFonts w:hint="eastAsia" w:ascii="宋体" w:hAnsi="宋体" w:cs="Dotum"/>
          <w:kern w:val="0"/>
          <w:szCs w:val="21"/>
        </w:rPr>
        <w:t>任</w:t>
      </w:r>
      <w:r>
        <w:rPr>
          <w:rFonts w:hint="eastAsia" w:ascii="宋体" w:hAnsi="宋体" w:cs="宋体"/>
          <w:kern w:val="0"/>
          <w:szCs w:val="21"/>
        </w:rPr>
        <w:t>。</w:t>
      </w:r>
    </w:p>
    <w:p>
      <w:pPr>
        <w:pStyle w:val="13"/>
        <w:adjustRightInd w:val="0"/>
        <w:snapToGrid w:val="0"/>
        <w:spacing w:before="0" w:after="0" w:line="400" w:lineRule="exact"/>
        <w:ind w:firstLine="1476" w:firstLineChars="700"/>
        <w:rPr>
          <w:b/>
          <w:sz w:val="21"/>
          <w:szCs w:val="21"/>
        </w:rPr>
      </w:pPr>
    </w:p>
    <w:p>
      <w:pPr>
        <w:pStyle w:val="13"/>
        <w:adjustRightInd w:val="0"/>
        <w:snapToGrid w:val="0"/>
        <w:spacing w:before="0" w:after="0" w:line="400" w:lineRule="exact"/>
        <w:jc w:val="center"/>
        <w:rPr>
          <w:rFonts w:cs="Dotum"/>
          <w:sz w:val="32"/>
          <w:szCs w:val="32"/>
        </w:rPr>
      </w:pPr>
      <w:r>
        <w:rPr>
          <w:rFonts w:hint="eastAsia"/>
          <w:sz w:val="32"/>
          <w:szCs w:val="32"/>
        </w:rPr>
        <w:t>设备监</w:t>
      </w:r>
      <w:r>
        <w:rPr>
          <w:rFonts w:hint="eastAsia" w:cs="Dotum"/>
          <w:sz w:val="32"/>
          <w:szCs w:val="32"/>
        </w:rPr>
        <w:t>理</w:t>
      </w:r>
      <w:r>
        <w:rPr>
          <w:rFonts w:hint="eastAsia"/>
          <w:sz w:val="32"/>
          <w:szCs w:val="32"/>
        </w:rPr>
        <w:t>单</w:t>
      </w:r>
      <w:r>
        <w:rPr>
          <w:rFonts w:hint="eastAsia" w:cs="Dotum"/>
          <w:sz w:val="32"/>
          <w:szCs w:val="32"/>
        </w:rPr>
        <w:t>位乙</w:t>
      </w:r>
      <w:r>
        <w:rPr>
          <w:rFonts w:hint="eastAsia"/>
          <w:sz w:val="32"/>
          <w:szCs w:val="32"/>
        </w:rPr>
        <w:t>级资</w:t>
      </w:r>
      <w:r>
        <w:rPr>
          <w:rFonts w:hint="eastAsia" w:cs="Dotum"/>
          <w:sz w:val="32"/>
          <w:szCs w:val="32"/>
        </w:rPr>
        <w:t>格</w:t>
      </w:r>
      <w:r>
        <w:rPr>
          <w:rFonts w:hint="eastAsia"/>
          <w:sz w:val="32"/>
          <w:szCs w:val="32"/>
        </w:rPr>
        <w:t>监</w:t>
      </w:r>
      <w:r>
        <w:rPr>
          <w:rFonts w:hint="eastAsia" w:cs="Dotum"/>
          <w:sz w:val="32"/>
          <w:szCs w:val="32"/>
        </w:rPr>
        <w:t>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为</w:t>
      </w:r>
      <w:r>
        <w:rPr>
          <w:rFonts w:hint="eastAsia" w:ascii="宋体" w:hAnsi="宋体" w:cs="Dotum"/>
          <w:kern w:val="0"/>
          <w:szCs w:val="21"/>
        </w:rPr>
        <w:t>加强</w:t>
      </w:r>
      <w:r>
        <w:rPr>
          <w:rFonts w:hint="eastAsia" w:ascii="宋体" w:hAnsi="宋体" w:cs="宋体"/>
          <w:kern w:val="0"/>
          <w:szCs w:val="21"/>
        </w:rPr>
        <w:t>对设备监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位乙</w:t>
      </w:r>
      <w:r>
        <w:rPr>
          <w:rFonts w:hint="eastAsia" w:ascii="宋体" w:hAnsi="宋体" w:cs="宋体"/>
          <w:kern w:val="0"/>
          <w:szCs w:val="21"/>
        </w:rPr>
        <w:t>级资</w:t>
      </w:r>
      <w:r>
        <w:rPr>
          <w:rFonts w:hint="eastAsia" w:ascii="宋体" w:hAnsi="宋体" w:cs="Dotum"/>
          <w:kern w:val="0"/>
          <w:szCs w:val="21"/>
        </w:rPr>
        <w:t>格</w:t>
      </w:r>
      <w:r>
        <w:rPr>
          <w:rFonts w:hint="eastAsia" w:ascii="宋体" w:hAnsi="宋体" w:cs="宋体"/>
          <w:kern w:val="0"/>
          <w:szCs w:val="21"/>
        </w:rPr>
        <w:t>监</w:t>
      </w:r>
      <w:r>
        <w:rPr>
          <w:rFonts w:hint="eastAsia" w:ascii="宋体" w:hAnsi="宋体" w:cs="Dotum"/>
          <w:kern w:val="0"/>
          <w:szCs w:val="21"/>
        </w:rPr>
        <w:t>管，确保依法</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，督促</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位取得</w:t>
      </w:r>
      <w:r>
        <w:rPr>
          <w:rFonts w:hint="eastAsia" w:ascii="宋体" w:hAnsi="宋体" w:cs="宋体"/>
          <w:kern w:val="0"/>
          <w:szCs w:val="21"/>
        </w:rPr>
        <w:t>资</w:t>
      </w:r>
      <w:r>
        <w:rPr>
          <w:rFonts w:hint="eastAsia" w:ascii="宋体" w:hAnsi="宋体" w:cs="Dotum"/>
          <w:kern w:val="0"/>
          <w:szCs w:val="21"/>
        </w:rPr>
        <w:t>格后持</w:t>
      </w:r>
      <w:r>
        <w:rPr>
          <w:rFonts w:hint="eastAsia" w:ascii="宋体" w:hAnsi="宋体" w:cs="宋体"/>
          <w:kern w:val="0"/>
          <w:szCs w:val="21"/>
        </w:rPr>
        <w:t>续</w:t>
      </w:r>
      <w:r>
        <w:rPr>
          <w:rFonts w:hint="eastAsia" w:ascii="宋体" w:hAnsi="宋体" w:cs="Dotum"/>
          <w:kern w:val="0"/>
          <w:szCs w:val="21"/>
        </w:rPr>
        <w:t>符合</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条</w:t>
      </w:r>
      <w:r>
        <w:rPr>
          <w:rFonts w:hint="eastAsia" w:ascii="宋体" w:hAnsi="宋体" w:cs="Dotum"/>
          <w:kern w:val="0"/>
          <w:szCs w:val="21"/>
        </w:rPr>
        <w:t>件要求，特制定如下</w:t>
      </w:r>
      <w:r>
        <w:rPr>
          <w:rFonts w:hint="eastAsia" w:ascii="宋体" w:hAnsi="宋体" w:cs="宋体"/>
          <w:kern w:val="0"/>
          <w:szCs w:val="21"/>
        </w:rPr>
        <w:t>监</w:t>
      </w:r>
      <w:r>
        <w:rPr>
          <w:rFonts w:hint="eastAsia" w:ascii="宋体" w:hAnsi="宋体" w:cs="Dotum"/>
          <w:kern w:val="0"/>
          <w:szCs w:val="21"/>
        </w:rPr>
        <w:t>督制度。</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630" w:firstLineChars="300"/>
        <w:jc w:val="left"/>
        <w:rPr>
          <w:rFonts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位（乙</w:t>
      </w:r>
      <w:r>
        <w:rPr>
          <w:rFonts w:hint="eastAsia" w:ascii="宋体" w:hAnsi="宋体" w:cs="宋体"/>
          <w:kern w:val="0"/>
          <w:szCs w:val="21"/>
        </w:rPr>
        <w:t>级资</w:t>
      </w:r>
      <w:r>
        <w:rPr>
          <w:rFonts w:hint="eastAsia" w:ascii="宋体" w:hAnsi="宋体" w:cs="Dotum"/>
          <w:kern w:val="0"/>
          <w:szCs w:val="21"/>
        </w:rPr>
        <w:t>格）。</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（一）检查</w:t>
      </w:r>
      <w:r>
        <w:rPr>
          <w:rFonts w:hint="eastAsia" w:ascii="宋体" w:hAnsi="宋体" w:cs="Dotum"/>
          <w:kern w:val="0"/>
          <w:szCs w:val="21"/>
        </w:rPr>
        <w:t>相</w:t>
      </w:r>
      <w:r>
        <w:rPr>
          <w:rFonts w:hint="eastAsia" w:ascii="宋体" w:hAnsi="宋体" w:cs="宋体"/>
          <w:kern w:val="0"/>
          <w:szCs w:val="21"/>
        </w:rPr>
        <w:t>关</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技</w:t>
      </w:r>
      <w:r>
        <w:rPr>
          <w:rFonts w:hint="eastAsia" w:ascii="宋体" w:hAnsi="宋体" w:cs="宋体"/>
          <w:kern w:val="0"/>
          <w:szCs w:val="21"/>
        </w:rPr>
        <w:t>术负责</w:t>
      </w:r>
      <w:r>
        <w:rPr>
          <w:rFonts w:hint="eastAsia" w:ascii="宋体" w:hAnsi="宋体" w:cs="Dotum"/>
          <w:kern w:val="0"/>
          <w:szCs w:val="21"/>
        </w:rPr>
        <w:t>人是否具</w:t>
      </w:r>
      <w:r>
        <w:rPr>
          <w:rFonts w:hint="eastAsia" w:ascii="宋体" w:hAnsi="宋体" w:cs="宋体"/>
          <w:kern w:val="0"/>
          <w:szCs w:val="21"/>
        </w:rPr>
        <w:t>备</w:t>
      </w:r>
      <w:r>
        <w:rPr>
          <w:rFonts w:hint="eastAsia" w:ascii="宋体" w:hAnsi="宋体" w:cs="Dotum"/>
          <w:kern w:val="0"/>
          <w:szCs w:val="21"/>
        </w:rPr>
        <w:t>注</w:t>
      </w:r>
      <w:r>
        <w:rPr>
          <w:rFonts w:hint="eastAsia" w:ascii="宋体" w:hAnsi="宋体" w:cs="宋体"/>
          <w:kern w:val="0"/>
          <w:szCs w:val="21"/>
        </w:rPr>
        <w:t>册设备监</w:t>
      </w:r>
      <w:r>
        <w:rPr>
          <w:rFonts w:hint="eastAsia" w:ascii="宋体" w:hAnsi="宋体" w:cs="Dotum"/>
          <w:kern w:val="0"/>
          <w:szCs w:val="21"/>
        </w:rPr>
        <w:t>理</w:t>
      </w:r>
      <w:r>
        <w:rPr>
          <w:rFonts w:hint="eastAsia" w:ascii="宋体" w:hAnsi="宋体" w:cs="宋体"/>
          <w:kern w:val="0"/>
          <w:szCs w:val="21"/>
        </w:rPr>
        <w:t>师执业资</w:t>
      </w:r>
      <w:r>
        <w:rPr>
          <w:rFonts w:hint="eastAsia" w:ascii="宋体" w:hAnsi="宋体" w:cs="Dotum"/>
          <w:kern w:val="0"/>
          <w:szCs w:val="21"/>
        </w:rPr>
        <w:t>格。</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（二）开</w:t>
      </w:r>
      <w:r>
        <w:rPr>
          <w:rFonts w:hint="eastAsia" w:ascii="宋体" w:hAnsi="宋体" w:cs="Dotum"/>
          <w:kern w:val="0"/>
          <w:szCs w:val="21"/>
        </w:rPr>
        <w:t>展每</w:t>
      </w:r>
      <w:r>
        <w:rPr>
          <w:rFonts w:hint="eastAsia" w:ascii="宋体" w:hAnsi="宋体" w:cs="宋体"/>
          <w:kern w:val="0"/>
          <w:szCs w:val="21"/>
        </w:rPr>
        <w:t>项设备监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相适</w:t>
      </w:r>
      <w:r>
        <w:rPr>
          <w:rFonts w:hint="eastAsia" w:ascii="宋体" w:hAnsi="宋体" w:cs="宋体"/>
          <w:kern w:val="0"/>
          <w:szCs w:val="21"/>
        </w:rPr>
        <w:t>应</w:t>
      </w:r>
      <w:r>
        <w:rPr>
          <w:rFonts w:hint="eastAsia" w:ascii="宋体" w:hAnsi="宋体" w:cs="Dotum"/>
          <w:kern w:val="0"/>
          <w:szCs w:val="21"/>
        </w:rPr>
        <w:t>的注</w:t>
      </w:r>
      <w:r>
        <w:rPr>
          <w:rFonts w:hint="eastAsia" w:ascii="宋体" w:hAnsi="宋体" w:cs="宋体"/>
          <w:kern w:val="0"/>
          <w:szCs w:val="21"/>
        </w:rPr>
        <w:t>册设备监</w:t>
      </w:r>
      <w:r>
        <w:rPr>
          <w:rFonts w:hint="eastAsia" w:ascii="宋体" w:hAnsi="宋体" w:cs="Dotum"/>
          <w:kern w:val="0"/>
          <w:szCs w:val="21"/>
        </w:rPr>
        <w:t>理</w:t>
      </w:r>
      <w:r>
        <w:rPr>
          <w:rFonts w:hint="eastAsia" w:ascii="宋体" w:hAnsi="宋体" w:cs="宋体"/>
          <w:kern w:val="0"/>
          <w:szCs w:val="21"/>
        </w:rPr>
        <w:t>师</w:t>
      </w:r>
      <w:r>
        <w:rPr>
          <w:rFonts w:hint="eastAsia" w:ascii="宋体" w:hAnsi="宋体" w:cs="Dotum"/>
          <w:kern w:val="0"/>
          <w:szCs w:val="21"/>
        </w:rPr>
        <w:t>是否存在</w:t>
      </w:r>
      <w:r>
        <w:rPr>
          <w:rFonts w:hint="eastAsia" w:ascii="宋体" w:hAnsi="宋体" w:cs="宋体"/>
          <w:kern w:val="0"/>
          <w:szCs w:val="21"/>
        </w:rPr>
        <w:t>规</w:t>
      </w:r>
      <w:r>
        <w:rPr>
          <w:rFonts w:hint="eastAsia" w:ascii="宋体" w:hAnsi="宋体" w:cs="Dotum"/>
          <w:kern w:val="0"/>
          <w:szCs w:val="21"/>
        </w:rPr>
        <w:t>定要求。</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（三）开</w:t>
      </w:r>
      <w:r>
        <w:rPr>
          <w:rFonts w:hint="eastAsia" w:ascii="宋体" w:hAnsi="宋体" w:cs="Dotum"/>
          <w:kern w:val="0"/>
          <w:szCs w:val="21"/>
        </w:rPr>
        <w:t>展</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业务设</w:t>
      </w:r>
      <w:r>
        <w:rPr>
          <w:rFonts w:hint="eastAsia" w:ascii="宋体" w:hAnsi="宋体" w:cs="Dotum"/>
          <w:kern w:val="0"/>
          <w:szCs w:val="21"/>
        </w:rPr>
        <w:t>施或</w:t>
      </w:r>
      <w:r>
        <w:rPr>
          <w:rFonts w:hint="eastAsia" w:ascii="宋体" w:hAnsi="宋体" w:cs="宋体"/>
          <w:kern w:val="0"/>
          <w:szCs w:val="21"/>
        </w:rPr>
        <w:t>设备</w:t>
      </w:r>
      <w:r>
        <w:rPr>
          <w:rFonts w:hint="eastAsia" w:ascii="宋体" w:hAnsi="宋体" w:cs="Dotum"/>
          <w:kern w:val="0"/>
          <w:szCs w:val="21"/>
        </w:rPr>
        <w:t>是否符合</w:t>
      </w:r>
      <w:r>
        <w:rPr>
          <w:rFonts w:hint="eastAsia" w:ascii="宋体" w:hAnsi="宋体" w:cs="宋体"/>
          <w:kern w:val="0"/>
          <w:szCs w:val="21"/>
        </w:rPr>
        <w:t>规</w:t>
      </w:r>
      <w:r>
        <w:rPr>
          <w:rFonts w:hint="eastAsia" w:ascii="宋体" w:hAnsi="宋体" w:cs="Dotum"/>
          <w:kern w:val="0"/>
          <w:szCs w:val="21"/>
        </w:rPr>
        <w:t>定要求。</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（四）是否严</w:t>
      </w:r>
      <w:r>
        <w:rPr>
          <w:rFonts w:hint="eastAsia" w:ascii="宋体" w:hAnsi="宋体" w:cs="Dotum"/>
          <w:kern w:val="0"/>
          <w:szCs w:val="21"/>
        </w:rPr>
        <w:t>格制定</w:t>
      </w:r>
      <w:r>
        <w:rPr>
          <w:rFonts w:hint="eastAsia" w:ascii="宋体" w:hAnsi="宋体" w:cs="宋体"/>
          <w:kern w:val="0"/>
          <w:szCs w:val="21"/>
        </w:rPr>
        <w:t>并执</w:t>
      </w:r>
      <w:r>
        <w:rPr>
          <w:rFonts w:hint="eastAsia" w:ascii="宋体" w:hAnsi="宋体" w:cs="Dotum"/>
          <w:kern w:val="0"/>
          <w:szCs w:val="21"/>
        </w:rPr>
        <w:t>行</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质</w:t>
      </w:r>
      <w:r>
        <w:rPr>
          <w:rFonts w:hint="eastAsia" w:ascii="宋体" w:hAnsi="宋体" w:cs="Dotum"/>
          <w:kern w:val="0"/>
          <w:szCs w:val="21"/>
        </w:rPr>
        <w:t>量管理体系。</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（五）检查设备监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位是否按照</w:t>
      </w:r>
      <w:r>
        <w:rPr>
          <w:rFonts w:hint="eastAsia" w:ascii="宋体" w:hAnsi="宋体" w:cs="宋体"/>
          <w:kern w:val="0"/>
          <w:szCs w:val="21"/>
        </w:rPr>
        <w:t>规</w:t>
      </w:r>
      <w:r>
        <w:rPr>
          <w:rFonts w:hint="eastAsia" w:ascii="宋体" w:hAnsi="宋体" w:cs="Dotum"/>
          <w:kern w:val="0"/>
          <w:szCs w:val="21"/>
        </w:rPr>
        <w:t>定要求</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（一）每年开</w:t>
      </w:r>
      <w:r>
        <w:rPr>
          <w:rFonts w:hint="eastAsia" w:ascii="宋体" w:hAnsi="宋体" w:cs="Dotum"/>
          <w:kern w:val="0"/>
          <w:szCs w:val="21"/>
        </w:rPr>
        <w:t>展一次全面</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（二）抽取10%的企业开</w:t>
      </w:r>
      <w:r>
        <w:rPr>
          <w:rFonts w:hint="eastAsia" w:ascii="宋体" w:hAnsi="宋体" w:cs="Dotum"/>
          <w:kern w:val="0"/>
          <w:szCs w:val="21"/>
        </w:rPr>
        <w:t>展年度核</w:t>
      </w:r>
      <w:r>
        <w:rPr>
          <w:rFonts w:hint="eastAsia" w:ascii="宋体" w:hAnsi="宋体" w:cs="宋体"/>
          <w:kern w:val="0"/>
          <w:szCs w:val="21"/>
        </w:rPr>
        <w:t>查</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（三）根据投诉举报开</w:t>
      </w:r>
      <w:r>
        <w:rPr>
          <w:rFonts w:hint="eastAsia" w:ascii="宋体" w:hAnsi="宋体" w:cs="Dotum"/>
          <w:kern w:val="0"/>
          <w:szCs w:val="21"/>
        </w:rPr>
        <w:t>展</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630" w:firstLineChars="300"/>
        <w:jc w:val="left"/>
        <w:rPr>
          <w:rFonts w:ascii="宋体" w:hAnsi="宋体" w:cs="宋体"/>
          <w:kern w:val="0"/>
          <w:szCs w:val="21"/>
        </w:rPr>
      </w:pP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门应</w:t>
      </w:r>
      <w:r>
        <w:rPr>
          <w:rFonts w:hint="eastAsia" w:ascii="宋体" w:hAnsi="宋体" w:cs="Dotum"/>
          <w:kern w:val="0"/>
          <w:szCs w:val="21"/>
        </w:rPr>
        <w:t>依照法律法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资</w:t>
      </w:r>
      <w:r>
        <w:rPr>
          <w:rFonts w:hint="eastAsia" w:ascii="宋体" w:hAnsi="宋体" w:cs="Dotum"/>
          <w:kern w:val="0"/>
          <w:szCs w:val="21"/>
        </w:rPr>
        <w:t>格管理</w:t>
      </w:r>
      <w:r>
        <w:rPr>
          <w:rFonts w:hint="eastAsia" w:ascii="宋体" w:hAnsi="宋体" w:cs="宋体"/>
          <w:kern w:val="0"/>
          <w:szCs w:val="21"/>
        </w:rPr>
        <w:t>办</w:t>
      </w:r>
      <w:r>
        <w:rPr>
          <w:rFonts w:hint="eastAsia" w:ascii="宋体" w:hAnsi="宋体" w:cs="Dotum"/>
          <w:kern w:val="0"/>
          <w:szCs w:val="21"/>
        </w:rPr>
        <w:t>法》的</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负责对</w:t>
      </w:r>
      <w:r>
        <w:rPr>
          <w:rFonts w:hint="eastAsia" w:ascii="宋体" w:hAnsi="宋体" w:cs="Dotum"/>
          <w:kern w:val="0"/>
          <w:szCs w:val="21"/>
        </w:rPr>
        <w:t>本</w:t>
      </w:r>
      <w:r>
        <w:rPr>
          <w:rFonts w:hint="eastAsia" w:ascii="宋体" w:hAnsi="宋体" w:cs="宋体"/>
          <w:kern w:val="0"/>
          <w:szCs w:val="21"/>
        </w:rPr>
        <w:t>辖区内设备监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jc w:val="left"/>
        <w:rPr>
          <w:rFonts w:ascii="宋体" w:hAnsi="宋体" w:cs="宋体"/>
          <w:kern w:val="0"/>
          <w:szCs w:val="21"/>
        </w:rPr>
      </w:pP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可采取听取</w:t>
      </w:r>
      <w:r>
        <w:rPr>
          <w:rFonts w:hint="eastAsia" w:ascii="宋体" w:hAnsi="宋体" w:cs="宋体"/>
          <w:kern w:val="0"/>
          <w:szCs w:val="21"/>
        </w:rPr>
        <w:t>汇报</w:t>
      </w:r>
      <w:r>
        <w:rPr>
          <w:rFonts w:hint="eastAsia" w:ascii="宋体" w:hAnsi="宋体" w:cs="Dotum"/>
          <w:kern w:val="0"/>
          <w:szCs w:val="21"/>
        </w:rPr>
        <w:t>、</w:t>
      </w:r>
      <w:r>
        <w:rPr>
          <w:rFonts w:hint="eastAsia" w:ascii="宋体" w:hAnsi="宋体" w:cs="宋体"/>
          <w:kern w:val="0"/>
          <w:szCs w:val="21"/>
        </w:rPr>
        <w:t>查阅资</w:t>
      </w:r>
      <w:r>
        <w:rPr>
          <w:rFonts w:hint="eastAsia" w:ascii="宋体" w:hAnsi="宋体" w:cs="Dotum"/>
          <w:kern w:val="0"/>
          <w:szCs w:val="21"/>
        </w:rPr>
        <w:t>料、核</w:t>
      </w:r>
      <w:r>
        <w:rPr>
          <w:rFonts w:hint="eastAsia" w:ascii="宋体" w:hAnsi="宋体" w:cs="宋体"/>
          <w:kern w:val="0"/>
          <w:szCs w:val="21"/>
        </w:rPr>
        <w:t>查现场</w:t>
      </w:r>
      <w:r>
        <w:rPr>
          <w:rFonts w:hint="eastAsia" w:ascii="宋体" w:hAnsi="宋体" w:cs="Dotum"/>
          <w:kern w:val="0"/>
          <w:szCs w:val="21"/>
        </w:rPr>
        <w:t>等方式，</w:t>
      </w:r>
      <w:r>
        <w:rPr>
          <w:rFonts w:hint="eastAsia" w:ascii="宋体" w:hAnsi="宋体" w:cs="宋体"/>
          <w:kern w:val="0"/>
          <w:szCs w:val="21"/>
        </w:rPr>
        <w:t>对设备监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，核</w:t>
      </w:r>
      <w:r>
        <w:rPr>
          <w:rFonts w:hint="eastAsia" w:ascii="宋体" w:hAnsi="宋体" w:cs="宋体"/>
          <w:kern w:val="0"/>
          <w:szCs w:val="21"/>
        </w:rPr>
        <w:t>查设备监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位在核准范</w:t>
      </w:r>
      <w:r>
        <w:rPr>
          <w:rFonts w:hint="eastAsia" w:ascii="宋体" w:hAnsi="宋体" w:cs="宋体"/>
          <w:kern w:val="0"/>
          <w:szCs w:val="21"/>
        </w:rPr>
        <w:t>围开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、保持</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专业</w:t>
      </w:r>
      <w:r>
        <w:rPr>
          <w:rFonts w:hint="eastAsia" w:ascii="宋体" w:hAnsi="宋体" w:cs="Dotum"/>
          <w:kern w:val="0"/>
          <w:szCs w:val="21"/>
        </w:rPr>
        <w:t>能力和</w:t>
      </w:r>
      <w:r>
        <w:rPr>
          <w:rFonts w:hint="eastAsia" w:ascii="宋体" w:hAnsi="宋体" w:cs="宋体"/>
          <w:kern w:val="0"/>
          <w:szCs w:val="21"/>
        </w:rPr>
        <w:t>质</w:t>
      </w:r>
      <w:r>
        <w:rPr>
          <w:rFonts w:hint="eastAsia" w:ascii="宋体" w:hAnsi="宋体" w:cs="Dotum"/>
          <w:kern w:val="0"/>
          <w:szCs w:val="21"/>
        </w:rPr>
        <w:t>量管理体系</w:t>
      </w:r>
      <w:r>
        <w:rPr>
          <w:rFonts w:hint="eastAsia" w:ascii="宋体" w:hAnsi="宋体" w:cs="宋体"/>
          <w:kern w:val="0"/>
          <w:szCs w:val="21"/>
        </w:rPr>
        <w:t>运</w:t>
      </w:r>
      <w:r>
        <w:rPr>
          <w:rFonts w:hint="eastAsia" w:ascii="宋体" w:hAnsi="宋体" w:cs="Dotum"/>
          <w:kern w:val="0"/>
          <w:szCs w:val="21"/>
        </w:rPr>
        <w:t>行情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工作中</w:t>
      </w:r>
      <w:r>
        <w:rPr>
          <w:rFonts w:hint="eastAsia" w:ascii="宋体" w:hAnsi="宋体" w:cs="宋体"/>
          <w:kern w:val="0"/>
          <w:szCs w:val="21"/>
        </w:rPr>
        <w:t>应</w:t>
      </w:r>
      <w:r>
        <w:rPr>
          <w:rFonts w:hint="eastAsia" w:ascii="宋体" w:hAnsi="宋体" w:cs="Dotum"/>
          <w:kern w:val="0"/>
          <w:szCs w:val="21"/>
        </w:rPr>
        <w:t>使用</w:t>
      </w:r>
      <w:r>
        <w:rPr>
          <w:rFonts w:hint="eastAsia" w:ascii="宋体" w:hAnsi="宋体" w:cs="宋体"/>
          <w:kern w:val="0"/>
          <w:szCs w:val="21"/>
        </w:rPr>
        <w:t>统</w:t>
      </w:r>
      <w:r>
        <w:rPr>
          <w:rFonts w:hint="eastAsia" w:ascii="宋体" w:hAnsi="宋体" w:cs="Dotum"/>
          <w:kern w:val="0"/>
          <w:szCs w:val="21"/>
        </w:rPr>
        <w:t>一的工作</w:t>
      </w:r>
      <w:r>
        <w:rPr>
          <w:rFonts w:hint="eastAsia" w:ascii="宋体" w:hAnsi="宋体" w:cs="宋体"/>
          <w:kern w:val="0"/>
          <w:szCs w:val="21"/>
        </w:rPr>
        <w:t>记录</w:t>
      </w:r>
      <w:r>
        <w:rPr>
          <w:rFonts w:hint="eastAsia" w:ascii="宋体" w:hAnsi="宋体" w:cs="Dotum"/>
          <w:kern w:val="0"/>
          <w:szCs w:val="21"/>
        </w:rPr>
        <w:t>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检查记录</w:t>
      </w:r>
      <w:r>
        <w:rPr>
          <w:rFonts w:hint="eastAsia" w:ascii="宋体" w:hAnsi="宋体" w:cs="Dotum"/>
          <w:kern w:val="0"/>
          <w:szCs w:val="21"/>
        </w:rPr>
        <w:t>由被</w:t>
      </w:r>
      <w:r>
        <w:rPr>
          <w:rFonts w:hint="eastAsia" w:ascii="宋体" w:hAnsi="宋体" w:cs="宋体"/>
          <w:kern w:val="0"/>
          <w:szCs w:val="21"/>
        </w:rPr>
        <w:t>检查单</w:t>
      </w:r>
      <w:r>
        <w:rPr>
          <w:rFonts w:hint="eastAsia" w:ascii="宋体" w:hAnsi="宋体" w:cs="Dotum"/>
          <w:kern w:val="0"/>
          <w:szCs w:val="21"/>
        </w:rPr>
        <w:t>位</w:t>
      </w:r>
      <w:r>
        <w:rPr>
          <w:rFonts w:hint="eastAsia" w:ascii="宋体" w:hAnsi="宋体" w:cs="宋体"/>
          <w:kern w:val="0"/>
          <w:szCs w:val="21"/>
        </w:rPr>
        <w:t>负责</w:t>
      </w:r>
      <w:r>
        <w:rPr>
          <w:rFonts w:hint="eastAsia" w:ascii="宋体" w:hAnsi="宋体" w:cs="Dotum"/>
          <w:kern w:val="0"/>
          <w:szCs w:val="21"/>
        </w:rPr>
        <w:t>人和</w:t>
      </w:r>
      <w:r>
        <w:rPr>
          <w:rFonts w:hint="eastAsia" w:ascii="宋体" w:hAnsi="宋体" w:cs="宋体"/>
          <w:kern w:val="0"/>
          <w:szCs w:val="21"/>
        </w:rPr>
        <w:t>检查</w:t>
      </w:r>
      <w:r>
        <w:rPr>
          <w:rFonts w:hint="eastAsia" w:ascii="宋体" w:hAnsi="宋体" w:cs="Dotum"/>
          <w:kern w:val="0"/>
          <w:szCs w:val="21"/>
        </w:rPr>
        <w:t>人</w:t>
      </w:r>
      <w:r>
        <w:rPr>
          <w:rFonts w:hint="eastAsia" w:ascii="宋体" w:hAnsi="宋体" w:cs="宋体"/>
          <w:kern w:val="0"/>
          <w:szCs w:val="21"/>
        </w:rPr>
        <w:t>员签</w:t>
      </w:r>
      <w:r>
        <w:rPr>
          <w:rFonts w:hint="eastAsia" w:ascii="宋体" w:hAnsi="宋体" w:cs="Dotum"/>
          <w:kern w:val="0"/>
          <w:szCs w:val="21"/>
        </w:rPr>
        <w:t>字确</w:t>
      </w:r>
      <w:r>
        <w:rPr>
          <w:rFonts w:hint="eastAsia" w:ascii="宋体" w:hAnsi="宋体" w:cs="宋体"/>
          <w:kern w:val="0"/>
          <w:szCs w:val="21"/>
        </w:rPr>
        <w:t>认</w:t>
      </w:r>
      <w:r>
        <w:rPr>
          <w:rFonts w:hint="eastAsia" w:ascii="宋体" w:hAnsi="宋体" w:cs="Dotum"/>
          <w:kern w:val="0"/>
          <w:szCs w:val="21"/>
        </w:rPr>
        <w:t>。在</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时</w:t>
      </w:r>
      <w:r>
        <w:rPr>
          <w:rFonts w:hint="eastAsia" w:ascii="宋体" w:hAnsi="宋体" w:cs="Dotum"/>
          <w:kern w:val="0"/>
          <w:szCs w:val="21"/>
        </w:rPr>
        <w:t>，不得</w:t>
      </w:r>
      <w:r>
        <w:rPr>
          <w:rFonts w:hint="eastAsia" w:ascii="宋体" w:hAnsi="宋体" w:cs="宋体"/>
          <w:kern w:val="0"/>
          <w:szCs w:val="21"/>
        </w:rPr>
        <w:t>谋</w:t>
      </w:r>
      <w:r>
        <w:rPr>
          <w:rFonts w:hint="eastAsia" w:ascii="宋体" w:hAnsi="宋体" w:cs="Dotum"/>
          <w:kern w:val="0"/>
          <w:szCs w:val="21"/>
        </w:rPr>
        <w:t>取任何不正</w:t>
      </w:r>
      <w:r>
        <w:rPr>
          <w:rFonts w:hint="eastAsia" w:ascii="宋体" w:hAnsi="宋体" w:cs="宋体"/>
          <w:kern w:val="0"/>
          <w:szCs w:val="21"/>
        </w:rPr>
        <w:t>当</w:t>
      </w:r>
      <w:r>
        <w:rPr>
          <w:rFonts w:hint="eastAsia" w:ascii="宋体" w:hAnsi="宋体" w:cs="Dotum"/>
          <w:kern w:val="0"/>
          <w:szCs w:val="21"/>
        </w:rPr>
        <w:t>利益，也不能妨碍</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位的正常</w:t>
      </w:r>
      <w:r>
        <w:rPr>
          <w:rFonts w:hint="eastAsia" w:ascii="宋体" w:hAnsi="宋体" w:cs="宋体"/>
          <w:kern w:val="0"/>
          <w:szCs w:val="21"/>
        </w:rPr>
        <w:t>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jc w:val="left"/>
        <w:rPr>
          <w:rFonts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应当</w:t>
      </w:r>
      <w:r>
        <w:rPr>
          <w:rFonts w:hint="eastAsia" w:ascii="宋体" w:hAnsi="宋体" w:cs="Dotum"/>
          <w:kern w:val="0"/>
          <w:szCs w:val="21"/>
        </w:rPr>
        <w:t>主</w:t>
      </w:r>
      <w:r>
        <w:rPr>
          <w:rFonts w:hint="eastAsia" w:ascii="宋体" w:hAnsi="宋体" w:cs="宋体"/>
          <w:kern w:val="0"/>
          <w:szCs w:val="21"/>
        </w:rPr>
        <w:t>动</w:t>
      </w:r>
      <w:r>
        <w:rPr>
          <w:rFonts w:hint="eastAsia" w:ascii="宋体" w:hAnsi="宋体" w:cs="Dotum"/>
          <w:kern w:val="0"/>
          <w:szCs w:val="21"/>
        </w:rPr>
        <w:t>配合</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工作，如</w:t>
      </w:r>
      <w:r>
        <w:rPr>
          <w:rFonts w:hint="eastAsia" w:ascii="宋体" w:hAnsi="宋体" w:cs="宋体"/>
          <w:kern w:val="0"/>
          <w:szCs w:val="21"/>
        </w:rPr>
        <w:t>实</w:t>
      </w:r>
      <w:r>
        <w:rPr>
          <w:rFonts w:hint="eastAsia" w:ascii="宋体" w:hAnsi="宋体" w:cs="Dotum"/>
          <w:kern w:val="0"/>
          <w:szCs w:val="21"/>
        </w:rPr>
        <w:t>提供有</w:t>
      </w:r>
      <w:r>
        <w:rPr>
          <w:rFonts w:hint="eastAsia" w:ascii="宋体" w:hAnsi="宋体" w:cs="宋体"/>
          <w:kern w:val="0"/>
          <w:szCs w:val="21"/>
        </w:rPr>
        <w:t>关资</w:t>
      </w:r>
      <w:r>
        <w:rPr>
          <w:rFonts w:hint="eastAsia" w:ascii="宋体" w:hAnsi="宋体" w:cs="Dotum"/>
          <w:kern w:val="0"/>
          <w:szCs w:val="21"/>
        </w:rPr>
        <w:t>料，回答相</w:t>
      </w:r>
      <w:r>
        <w:rPr>
          <w:rFonts w:hint="eastAsia" w:ascii="宋体" w:hAnsi="宋体" w:cs="宋体"/>
          <w:kern w:val="0"/>
          <w:szCs w:val="21"/>
        </w:rPr>
        <w:t>关问询</w:t>
      </w:r>
      <w:r>
        <w:rPr>
          <w:rFonts w:hint="eastAsia" w:ascii="宋体" w:hAnsi="宋体" w:cs="Dotum"/>
          <w:kern w:val="0"/>
          <w:szCs w:val="21"/>
        </w:rPr>
        <w:t>，</w:t>
      </w:r>
      <w:r>
        <w:rPr>
          <w:rFonts w:hint="eastAsia" w:ascii="宋体" w:hAnsi="宋体" w:cs="宋体"/>
          <w:kern w:val="0"/>
          <w:szCs w:val="21"/>
        </w:rPr>
        <w:t>协</w:t>
      </w:r>
      <w:r>
        <w:rPr>
          <w:rFonts w:hint="eastAsia" w:ascii="宋体" w:hAnsi="宋体" w:cs="Dotum"/>
          <w:kern w:val="0"/>
          <w:szCs w:val="21"/>
        </w:rPr>
        <w:t>助</w:t>
      </w:r>
      <w:r>
        <w:rPr>
          <w:rFonts w:hint="eastAsia" w:ascii="宋体" w:hAnsi="宋体" w:cs="宋体"/>
          <w:kern w:val="0"/>
          <w:szCs w:val="21"/>
        </w:rPr>
        <w:t>检查</w:t>
      </w:r>
      <w:r>
        <w:rPr>
          <w:rFonts w:hint="eastAsia" w:ascii="宋体" w:hAnsi="宋体" w:cs="Dotum"/>
          <w:kern w:val="0"/>
          <w:szCs w:val="21"/>
        </w:rPr>
        <w:t>工作。</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针对监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中</w:t>
      </w:r>
      <w:r>
        <w:rPr>
          <w:rFonts w:hint="eastAsia" w:ascii="宋体" w:hAnsi="宋体" w:cs="宋体"/>
          <w:kern w:val="0"/>
          <w:szCs w:val="21"/>
        </w:rPr>
        <w:t>发现设备监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位取得</w:t>
      </w:r>
      <w:r>
        <w:rPr>
          <w:rFonts w:hint="eastAsia" w:ascii="宋体" w:hAnsi="宋体" w:cs="宋体"/>
          <w:kern w:val="0"/>
          <w:szCs w:val="21"/>
        </w:rPr>
        <w:t>资</w:t>
      </w:r>
      <w:r>
        <w:rPr>
          <w:rFonts w:hint="eastAsia" w:ascii="宋体" w:hAnsi="宋体" w:cs="Dotum"/>
          <w:kern w:val="0"/>
          <w:szCs w:val="21"/>
        </w:rPr>
        <w:t>格后不能</w:t>
      </w:r>
      <w:r>
        <w:rPr>
          <w:rFonts w:hint="eastAsia" w:ascii="宋体" w:hAnsi="宋体" w:cs="宋体"/>
          <w:kern w:val="0"/>
          <w:szCs w:val="21"/>
        </w:rPr>
        <w:t>持续</w:t>
      </w:r>
      <w:r>
        <w:rPr>
          <w:rFonts w:hint="eastAsia" w:ascii="宋体" w:hAnsi="宋体" w:cs="Dotum"/>
          <w:kern w:val="0"/>
          <w:szCs w:val="21"/>
        </w:rPr>
        <w:t>符合</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条</w:t>
      </w:r>
      <w:r>
        <w:rPr>
          <w:rFonts w:hint="eastAsia" w:ascii="宋体" w:hAnsi="宋体" w:cs="Dotum"/>
          <w:kern w:val="0"/>
          <w:szCs w:val="21"/>
        </w:rPr>
        <w:t>件要求的，</w:t>
      </w: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门应责</w:t>
      </w:r>
      <w:r>
        <w:rPr>
          <w:rFonts w:hint="eastAsia" w:ascii="宋体" w:hAnsi="宋体" w:cs="Dotum"/>
          <w:kern w:val="0"/>
          <w:szCs w:val="21"/>
        </w:rPr>
        <w:t>令及</w:t>
      </w:r>
      <w:r>
        <w:rPr>
          <w:rFonts w:hint="eastAsia" w:ascii="宋体" w:hAnsi="宋体" w:cs="宋体"/>
          <w:kern w:val="0"/>
          <w:szCs w:val="21"/>
        </w:rPr>
        <w:t>时</w:t>
      </w:r>
      <w:r>
        <w:rPr>
          <w:rFonts w:hint="eastAsia" w:ascii="宋体" w:hAnsi="宋体" w:cs="Dotum"/>
          <w:kern w:val="0"/>
          <w:szCs w:val="21"/>
        </w:rPr>
        <w:t>改正；逾期未改正的，省</w:t>
      </w:r>
      <w:r>
        <w:rPr>
          <w:rFonts w:hint="eastAsia" w:ascii="宋体" w:hAnsi="宋体" w:cs="宋体"/>
          <w:kern w:val="0"/>
          <w:szCs w:val="21"/>
        </w:rPr>
        <w:t>质监</w:t>
      </w:r>
      <w:r>
        <w:rPr>
          <w:rFonts w:hint="eastAsia" w:ascii="宋体" w:hAnsi="宋体" w:cs="Dotum"/>
          <w:kern w:val="0"/>
          <w:szCs w:val="21"/>
        </w:rPr>
        <w:t>局撤</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位以欺</w:t>
      </w:r>
      <w:r>
        <w:rPr>
          <w:rFonts w:hint="eastAsia" w:ascii="宋体" w:hAnsi="宋体" w:cs="宋体"/>
          <w:kern w:val="0"/>
          <w:szCs w:val="21"/>
        </w:rPr>
        <w:t>骗</w:t>
      </w:r>
      <w:r>
        <w:rPr>
          <w:rFonts w:hint="eastAsia" w:ascii="宋体" w:hAnsi="宋体" w:cs="Dotum"/>
          <w:kern w:val="0"/>
          <w:szCs w:val="21"/>
        </w:rPr>
        <w:t>、</w:t>
      </w:r>
      <w:r>
        <w:rPr>
          <w:rFonts w:hint="eastAsia" w:ascii="宋体" w:hAnsi="宋体" w:cs="宋体"/>
          <w:kern w:val="0"/>
          <w:szCs w:val="21"/>
        </w:rPr>
        <w:t>贿赂</w:t>
      </w:r>
      <w:r>
        <w:rPr>
          <w:rFonts w:hint="eastAsia" w:ascii="宋体" w:hAnsi="宋体" w:cs="Dotum"/>
          <w:kern w:val="0"/>
          <w:szCs w:val="21"/>
        </w:rPr>
        <w:t>等不正</w:t>
      </w:r>
      <w:r>
        <w:rPr>
          <w:rFonts w:hint="eastAsia" w:ascii="宋体" w:hAnsi="宋体" w:cs="宋体"/>
          <w:kern w:val="0"/>
          <w:szCs w:val="21"/>
        </w:rPr>
        <w:t>当</w:t>
      </w:r>
      <w:r>
        <w:rPr>
          <w:rFonts w:hint="eastAsia" w:ascii="宋体" w:hAnsi="宋体" w:cs="Dotum"/>
          <w:kern w:val="0"/>
          <w:szCs w:val="21"/>
        </w:rPr>
        <w:t>手段取得</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证书</w:t>
      </w:r>
      <w:r>
        <w:rPr>
          <w:rFonts w:hint="eastAsia" w:ascii="宋体" w:hAnsi="宋体" w:cs="Dotum"/>
          <w:kern w:val="0"/>
          <w:szCs w:val="21"/>
        </w:rPr>
        <w:t>的，省</w:t>
      </w:r>
      <w:r>
        <w:rPr>
          <w:rFonts w:hint="eastAsia" w:ascii="宋体" w:hAnsi="宋体" w:cs="宋体"/>
          <w:kern w:val="0"/>
          <w:szCs w:val="21"/>
        </w:rPr>
        <w:t>质监</w:t>
      </w:r>
      <w:r>
        <w:rPr>
          <w:rFonts w:hint="eastAsia" w:ascii="宋体" w:hAnsi="宋体" w:cs="Dotum"/>
          <w:kern w:val="0"/>
          <w:szCs w:val="21"/>
        </w:rPr>
        <w:t>局予以撤</w:t>
      </w:r>
      <w:r>
        <w:rPr>
          <w:rFonts w:hint="eastAsia" w:ascii="宋体" w:hAnsi="宋体" w:cs="宋体"/>
          <w:kern w:val="0"/>
          <w:szCs w:val="21"/>
        </w:rPr>
        <w:t>销</w:t>
      </w:r>
      <w:r>
        <w:rPr>
          <w:rFonts w:hint="eastAsia" w:ascii="宋体" w:hAnsi="宋体" w:cs="Dotum"/>
          <w:kern w:val="0"/>
          <w:szCs w:val="21"/>
        </w:rPr>
        <w:t>。</w:t>
      </w:r>
    </w:p>
    <w:p>
      <w:pPr>
        <w:widowControl/>
        <w:spacing w:line="400" w:lineRule="exact"/>
        <w:jc w:val="left"/>
        <w:rPr>
          <w:rFonts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设备监</w:t>
      </w:r>
      <w:r>
        <w:rPr>
          <w:rFonts w:hint="eastAsia" w:ascii="宋体" w:hAnsi="宋体" w:cs="Dotum"/>
          <w:kern w:val="0"/>
          <w:szCs w:val="21"/>
        </w:rPr>
        <w:t>理活</w:t>
      </w:r>
      <w:r>
        <w:rPr>
          <w:rFonts w:hint="eastAsia" w:ascii="宋体" w:hAnsi="宋体" w:cs="宋体"/>
          <w:kern w:val="0"/>
          <w:szCs w:val="21"/>
        </w:rPr>
        <w:t>动</w:t>
      </w:r>
      <w:r>
        <w:rPr>
          <w:rFonts w:hint="eastAsia" w:ascii="宋体" w:hAnsi="宋体" w:cs="Dotum"/>
          <w:kern w:val="0"/>
          <w:szCs w:val="21"/>
        </w:rPr>
        <w:t>的，由</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为发</w:t>
      </w:r>
      <w:r>
        <w:rPr>
          <w:rFonts w:hint="eastAsia" w:ascii="宋体" w:hAnsi="宋体" w:cs="Dotum"/>
          <w:kern w:val="0"/>
          <w:szCs w:val="21"/>
        </w:rPr>
        <w:t>生地的</w:t>
      </w: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依法</w:t>
      </w:r>
      <w:r>
        <w:rPr>
          <w:rFonts w:hint="eastAsia" w:ascii="宋体" w:hAnsi="宋体" w:cs="宋体"/>
          <w:kern w:val="0"/>
          <w:szCs w:val="21"/>
        </w:rPr>
        <w:t>查处</w:t>
      </w:r>
      <w:r>
        <w:rPr>
          <w:rFonts w:hint="eastAsia" w:ascii="宋体" w:hAnsi="宋体" w:cs="Dotum"/>
          <w:kern w:val="0"/>
          <w:szCs w:val="21"/>
        </w:rPr>
        <w:t>，</w:t>
      </w:r>
      <w:r>
        <w:rPr>
          <w:rFonts w:hint="eastAsia" w:ascii="宋体" w:hAnsi="宋体" w:cs="宋体"/>
          <w:kern w:val="0"/>
          <w:szCs w:val="21"/>
        </w:rPr>
        <w:t>并将设备监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位的</w:t>
      </w:r>
      <w:r>
        <w:rPr>
          <w:rFonts w:hint="eastAsia" w:ascii="宋体" w:hAnsi="宋体" w:cs="宋体"/>
          <w:kern w:val="0"/>
          <w:szCs w:val="21"/>
        </w:rPr>
        <w:t>违</w:t>
      </w:r>
      <w:r>
        <w:rPr>
          <w:rFonts w:hint="eastAsia" w:ascii="宋体" w:hAnsi="宋体" w:cs="Dotum"/>
          <w:kern w:val="0"/>
          <w:szCs w:val="21"/>
        </w:rPr>
        <w:t>法事</w:t>
      </w:r>
      <w:r>
        <w:rPr>
          <w:rFonts w:hint="eastAsia" w:ascii="宋体" w:hAnsi="宋体" w:cs="宋体"/>
          <w:kern w:val="0"/>
          <w:szCs w:val="21"/>
        </w:rPr>
        <w:t>实</w:t>
      </w:r>
      <w:r>
        <w:rPr>
          <w:rFonts w:hint="eastAsia" w:ascii="宋体" w:hAnsi="宋体" w:cs="Dotum"/>
          <w:kern w:val="0"/>
          <w:szCs w:val="21"/>
        </w:rPr>
        <w:t>、</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结</w:t>
      </w:r>
      <w:r>
        <w:rPr>
          <w:rFonts w:hint="eastAsia" w:ascii="宋体" w:hAnsi="宋体" w:cs="Dotum"/>
          <w:kern w:val="0"/>
          <w:szCs w:val="21"/>
        </w:rPr>
        <w:t>果或</w:t>
      </w:r>
      <w:r>
        <w:rPr>
          <w:rFonts w:hint="eastAsia" w:ascii="宋体" w:hAnsi="宋体" w:cs="宋体"/>
          <w:kern w:val="0"/>
          <w:szCs w:val="21"/>
        </w:rPr>
        <w:t>处</w:t>
      </w:r>
      <w:r>
        <w:rPr>
          <w:rFonts w:hint="eastAsia" w:ascii="宋体" w:hAnsi="宋体" w:cs="Dotum"/>
          <w:kern w:val="0"/>
          <w:szCs w:val="21"/>
        </w:rPr>
        <w:t>理建</w:t>
      </w:r>
      <w:r>
        <w:rPr>
          <w:rFonts w:hint="eastAsia" w:ascii="宋体" w:hAnsi="宋体" w:cs="宋体"/>
          <w:kern w:val="0"/>
          <w:szCs w:val="21"/>
        </w:rPr>
        <w:t>议</w:t>
      </w:r>
      <w:r>
        <w:rPr>
          <w:rFonts w:hint="eastAsia" w:ascii="宋体" w:hAnsi="宋体" w:cs="Dotum"/>
          <w:kern w:val="0"/>
          <w:szCs w:val="21"/>
        </w:rPr>
        <w:t>及</w:t>
      </w:r>
      <w:r>
        <w:rPr>
          <w:rFonts w:hint="eastAsia" w:ascii="宋体" w:hAnsi="宋体" w:cs="宋体"/>
          <w:kern w:val="0"/>
          <w:szCs w:val="21"/>
        </w:rPr>
        <w:t>时报</w:t>
      </w:r>
      <w:r>
        <w:rPr>
          <w:rFonts w:hint="eastAsia" w:ascii="宋体" w:hAnsi="宋体" w:cs="Dotum"/>
          <w:kern w:val="0"/>
          <w:szCs w:val="21"/>
        </w:rPr>
        <w:t>告省</w:t>
      </w:r>
      <w:r>
        <w:rPr>
          <w:rFonts w:hint="eastAsia" w:ascii="宋体" w:hAnsi="宋体" w:cs="宋体"/>
          <w:kern w:val="0"/>
          <w:szCs w:val="21"/>
        </w:rPr>
        <w:t>质监</w:t>
      </w:r>
      <w:r>
        <w:rPr>
          <w:rFonts w:hint="eastAsia" w:ascii="宋体" w:hAnsi="宋体" w:cs="Dotum"/>
          <w:kern w:val="0"/>
          <w:szCs w:val="21"/>
        </w:rPr>
        <w:t>局</w:t>
      </w:r>
      <w:r>
        <w:rPr>
          <w:rFonts w:hint="eastAsia" w:ascii="宋体" w:hAnsi="宋体" w:cs="宋体"/>
          <w:kern w:val="0"/>
          <w:szCs w:val="21"/>
        </w:rPr>
        <w:t>。</w:t>
      </w:r>
    </w:p>
    <w:p>
      <w:pPr>
        <w:pStyle w:val="13"/>
        <w:adjustRightInd w:val="0"/>
        <w:snapToGrid w:val="0"/>
        <w:spacing w:before="0" w:after="0" w:line="400" w:lineRule="exact"/>
        <w:ind w:firstLine="1792" w:firstLineChars="850"/>
        <w:rPr>
          <w:b/>
          <w:sz w:val="21"/>
          <w:szCs w:val="21"/>
        </w:rPr>
      </w:pPr>
    </w:p>
    <w:p>
      <w:pPr>
        <w:pStyle w:val="13"/>
        <w:adjustRightInd w:val="0"/>
        <w:snapToGrid w:val="0"/>
        <w:spacing w:before="0" w:after="0" w:line="400" w:lineRule="exact"/>
        <w:jc w:val="center"/>
        <w:rPr>
          <w:rFonts w:cs="Dotum"/>
          <w:sz w:val="32"/>
          <w:szCs w:val="32"/>
        </w:rPr>
      </w:pPr>
      <w:r>
        <w:rPr>
          <w:rFonts w:hint="eastAsia"/>
          <w:sz w:val="32"/>
          <w:szCs w:val="32"/>
        </w:rPr>
        <w:t>法定计</w:t>
      </w:r>
      <w:r>
        <w:rPr>
          <w:rFonts w:hint="eastAsia" w:cs="Dotum"/>
          <w:sz w:val="32"/>
          <w:szCs w:val="32"/>
        </w:rPr>
        <w:t>量</w:t>
      </w:r>
      <w:r>
        <w:rPr>
          <w:rFonts w:hint="eastAsia"/>
          <w:sz w:val="32"/>
          <w:szCs w:val="32"/>
        </w:rPr>
        <w:t>检</w:t>
      </w:r>
      <w:r>
        <w:rPr>
          <w:rFonts w:hint="eastAsia" w:cs="Dotum"/>
          <w:sz w:val="32"/>
          <w:szCs w:val="32"/>
        </w:rPr>
        <w:t>定机</w:t>
      </w:r>
      <w:r>
        <w:rPr>
          <w:rFonts w:hint="eastAsia"/>
          <w:sz w:val="32"/>
          <w:szCs w:val="32"/>
        </w:rPr>
        <w:t>构监</w:t>
      </w:r>
      <w:r>
        <w:rPr>
          <w:rFonts w:hint="eastAsia" w:cs="Dotum"/>
          <w:sz w:val="32"/>
          <w:szCs w:val="32"/>
        </w:rPr>
        <w:t>管</w:t>
      </w:r>
    </w:p>
    <w:p>
      <w:pPr>
        <w:widowControl/>
        <w:spacing w:line="400" w:lineRule="exact"/>
        <w:ind w:firstLine="630" w:firstLineChars="300"/>
        <w:jc w:val="left"/>
        <w:rPr>
          <w:rFonts w:ascii="宋体" w:hAnsi="宋体" w:cs="宋体"/>
          <w:kern w:val="0"/>
          <w:szCs w:val="21"/>
        </w:rPr>
      </w:pPr>
      <w:r>
        <w:rPr>
          <w:rFonts w:hint="eastAsia" w:ascii="宋体" w:hAnsi="宋体" w:cs="宋体"/>
          <w:kern w:val="0"/>
          <w:szCs w:val="21"/>
        </w:rPr>
        <w:t>为</w:t>
      </w:r>
      <w:r>
        <w:rPr>
          <w:rFonts w:hint="eastAsia" w:ascii="宋体" w:hAnsi="宋体" w:cs="Dotum"/>
          <w:kern w:val="0"/>
          <w:szCs w:val="21"/>
        </w:rPr>
        <w:t>加强法定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督管理，保障</w:t>
      </w:r>
      <w:r>
        <w:rPr>
          <w:rFonts w:hint="eastAsia" w:ascii="宋体" w:hAnsi="宋体" w:cs="宋体"/>
          <w:kern w:val="0"/>
          <w:szCs w:val="21"/>
        </w:rPr>
        <w:t>国</w:t>
      </w:r>
      <w:r>
        <w:rPr>
          <w:rFonts w:hint="eastAsia" w:ascii="宋体" w:hAnsi="宋体" w:cs="Dotum"/>
          <w:kern w:val="0"/>
          <w:szCs w:val="21"/>
        </w:rPr>
        <w:t>家</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单</w:t>
      </w:r>
      <w:r>
        <w:rPr>
          <w:rFonts w:hint="eastAsia" w:ascii="宋体" w:hAnsi="宋体" w:cs="Dotum"/>
          <w:kern w:val="0"/>
          <w:szCs w:val="21"/>
        </w:rPr>
        <w:t>位制的</w:t>
      </w:r>
      <w:r>
        <w:rPr>
          <w:rFonts w:hint="eastAsia" w:ascii="宋体" w:hAnsi="宋体" w:cs="宋体"/>
          <w:kern w:val="0"/>
          <w:szCs w:val="21"/>
        </w:rPr>
        <w:t>统</w:t>
      </w:r>
      <w:r>
        <w:rPr>
          <w:rFonts w:hint="eastAsia" w:ascii="宋体" w:hAnsi="宋体" w:cs="Dotum"/>
          <w:kern w:val="0"/>
          <w:szCs w:val="21"/>
        </w:rPr>
        <w:t>一和量</w:t>
      </w:r>
      <w:r>
        <w:rPr>
          <w:rFonts w:hint="eastAsia" w:ascii="宋体" w:hAnsi="宋体" w:cs="宋体"/>
          <w:kern w:val="0"/>
          <w:szCs w:val="21"/>
        </w:rPr>
        <w:t>值</w:t>
      </w:r>
      <w:r>
        <w:rPr>
          <w:rFonts w:hint="eastAsia" w:ascii="宋体" w:hAnsi="宋体" w:cs="Dotum"/>
          <w:kern w:val="0"/>
          <w:szCs w:val="21"/>
        </w:rPr>
        <w:t>的准确可靠，</w:t>
      </w:r>
      <w:r>
        <w:rPr>
          <w:rFonts w:hint="eastAsia" w:ascii="宋体" w:hAnsi="宋体" w:cs="宋体"/>
          <w:kern w:val="0"/>
          <w:szCs w:val="21"/>
        </w:rPr>
        <w:t>现</w:t>
      </w:r>
      <w:r>
        <w:rPr>
          <w:rFonts w:hint="eastAsia" w:ascii="宋体" w:hAnsi="宋体" w:cs="Dotum"/>
          <w:kern w:val="0"/>
          <w:szCs w:val="21"/>
        </w:rPr>
        <w:t>制定本制度。</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630" w:firstLineChars="300"/>
        <w:jc w:val="left"/>
        <w:rPr>
          <w:rFonts w:ascii="宋体" w:hAnsi="宋体" w:cs="宋体"/>
          <w:kern w:val="0"/>
          <w:szCs w:val="21"/>
        </w:rPr>
      </w:pPr>
      <w:r>
        <w:rPr>
          <w:rFonts w:hint="eastAsia" w:ascii="宋体" w:hAnsi="宋体" w:cs="宋体"/>
          <w:kern w:val="0"/>
          <w:szCs w:val="21"/>
        </w:rPr>
        <w:t>辖区法定计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、依法授</w:t>
      </w:r>
      <w:r>
        <w:rPr>
          <w:rFonts w:hint="eastAsia" w:ascii="宋体" w:hAnsi="宋体" w:cs="宋体"/>
          <w:kern w:val="0"/>
          <w:szCs w:val="21"/>
        </w:rPr>
        <w:t>权</w:t>
      </w:r>
      <w:r>
        <w:rPr>
          <w:rFonts w:hint="eastAsia" w:ascii="宋体" w:hAnsi="宋体" w:cs="Dotum"/>
          <w:kern w:val="0"/>
          <w:szCs w:val="21"/>
        </w:rPr>
        <w:t>的其他</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630" w:firstLineChars="300"/>
        <w:jc w:val="left"/>
        <w:rPr>
          <w:rFonts w:ascii="宋体" w:hAnsi="宋体" w:cs="宋体"/>
          <w:kern w:val="0"/>
          <w:szCs w:val="21"/>
        </w:rPr>
      </w:pPr>
      <w:r>
        <w:rPr>
          <w:rFonts w:hint="eastAsia" w:ascii="宋体" w:hAnsi="宋体" w:cs="宋体"/>
          <w:kern w:val="0"/>
          <w:szCs w:val="21"/>
        </w:rPr>
        <w:t>检查</w:t>
      </w:r>
      <w:r>
        <w:rPr>
          <w:rFonts w:hint="eastAsia" w:ascii="宋体" w:hAnsi="宋体" w:cs="Dotum"/>
          <w:kern w:val="0"/>
          <w:szCs w:val="21"/>
        </w:rPr>
        <w:t>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在履行</w:t>
      </w:r>
      <w:r>
        <w:rPr>
          <w:rFonts w:hint="eastAsia" w:ascii="宋体" w:hAnsi="宋体" w:cs="宋体"/>
          <w:kern w:val="0"/>
          <w:szCs w:val="21"/>
        </w:rPr>
        <w:t>职责</w:t>
      </w:r>
      <w:r>
        <w:rPr>
          <w:rFonts w:hint="eastAsia" w:ascii="宋体" w:hAnsi="宋体" w:cs="Dotum"/>
          <w:kern w:val="0"/>
          <w:szCs w:val="21"/>
        </w:rPr>
        <w:t>中，其制度是否健全、能力是否适</w:t>
      </w:r>
      <w:r>
        <w:rPr>
          <w:rFonts w:hint="eastAsia" w:ascii="宋体" w:hAnsi="宋体" w:cs="宋体"/>
          <w:kern w:val="0"/>
          <w:szCs w:val="21"/>
        </w:rPr>
        <w:t>应</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是否</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数</w:t>
      </w:r>
      <w:r>
        <w:rPr>
          <w:rFonts w:hint="eastAsia" w:ascii="宋体" w:hAnsi="宋体" w:cs="Dotum"/>
          <w:kern w:val="0"/>
          <w:szCs w:val="21"/>
        </w:rPr>
        <w:t>据是否可靠，</w:t>
      </w:r>
      <w:r>
        <w:rPr>
          <w:rFonts w:hint="eastAsia" w:ascii="宋体" w:hAnsi="宋体" w:cs="宋体"/>
          <w:kern w:val="0"/>
          <w:szCs w:val="21"/>
        </w:rPr>
        <w:t>并对</w:t>
      </w:r>
      <w:r>
        <w:rPr>
          <w:rFonts w:hint="eastAsia" w:ascii="宋体" w:hAnsi="宋体" w:cs="Dotum"/>
          <w:kern w:val="0"/>
          <w:szCs w:val="21"/>
        </w:rPr>
        <w:t>其工作</w:t>
      </w:r>
      <w:r>
        <w:rPr>
          <w:rFonts w:hint="eastAsia" w:ascii="宋体" w:hAnsi="宋体" w:cs="宋体"/>
          <w:kern w:val="0"/>
          <w:szCs w:val="21"/>
        </w:rPr>
        <w:t>质</w:t>
      </w:r>
      <w:r>
        <w:rPr>
          <w:rFonts w:hint="eastAsia" w:ascii="宋体" w:hAnsi="宋体" w:cs="Dotum"/>
          <w:kern w:val="0"/>
          <w:szCs w:val="21"/>
        </w:rPr>
        <w:t>量、公正性、</w:t>
      </w:r>
      <w:r>
        <w:rPr>
          <w:rFonts w:hint="eastAsia" w:ascii="宋体" w:hAnsi="宋体" w:cs="宋体"/>
          <w:kern w:val="0"/>
          <w:szCs w:val="21"/>
        </w:rPr>
        <w:t>诚</w:t>
      </w:r>
      <w:r>
        <w:rPr>
          <w:rFonts w:hint="eastAsia" w:ascii="宋体" w:hAnsi="宋体" w:cs="Dotum"/>
          <w:kern w:val="0"/>
          <w:szCs w:val="21"/>
        </w:rPr>
        <w:t>信度以及遵守</w:t>
      </w:r>
      <w:r>
        <w:rPr>
          <w:rFonts w:hint="eastAsia" w:ascii="宋体" w:hAnsi="宋体" w:cs="宋体"/>
          <w:kern w:val="0"/>
          <w:szCs w:val="21"/>
        </w:rPr>
        <w:t>国</w:t>
      </w:r>
      <w:r>
        <w:rPr>
          <w:rFonts w:hint="eastAsia" w:ascii="宋体" w:hAnsi="宋体" w:cs="Dotum"/>
          <w:kern w:val="0"/>
          <w:szCs w:val="21"/>
        </w:rPr>
        <w:t>家和省的相</w:t>
      </w:r>
      <w:r>
        <w:rPr>
          <w:rFonts w:hint="eastAsia" w:ascii="宋体" w:hAnsi="宋体" w:cs="宋体"/>
          <w:kern w:val="0"/>
          <w:szCs w:val="21"/>
        </w:rPr>
        <w:t>关规</w:t>
      </w:r>
      <w:r>
        <w:rPr>
          <w:rFonts w:hint="eastAsia" w:ascii="宋体" w:hAnsi="宋体" w:cs="Dotum"/>
          <w:kern w:val="0"/>
          <w:szCs w:val="21"/>
        </w:rPr>
        <w:t>定、服</w:t>
      </w:r>
      <w:r>
        <w:rPr>
          <w:rFonts w:hint="eastAsia" w:ascii="宋体" w:hAnsi="宋体" w:cs="宋体"/>
          <w:kern w:val="0"/>
          <w:szCs w:val="21"/>
        </w:rPr>
        <w:t>务经济</w:t>
      </w:r>
      <w:r>
        <w:rPr>
          <w:rFonts w:hint="eastAsia" w:ascii="宋体" w:hAnsi="宋体" w:cs="Dotum"/>
          <w:kern w:val="0"/>
          <w:szCs w:val="21"/>
        </w:rPr>
        <w:t>社</w:t>
      </w:r>
      <w:r>
        <w:rPr>
          <w:rFonts w:hint="eastAsia" w:ascii="宋体" w:hAnsi="宋体" w:cs="宋体"/>
          <w:kern w:val="0"/>
          <w:szCs w:val="21"/>
        </w:rPr>
        <w:t>会发</w:t>
      </w:r>
      <w:r>
        <w:rPr>
          <w:rFonts w:hint="eastAsia" w:ascii="宋体" w:hAnsi="宋体" w:cs="Dotum"/>
          <w:kern w:val="0"/>
          <w:szCs w:val="21"/>
        </w:rPr>
        <w:t>展等情</w:t>
      </w:r>
      <w:r>
        <w:rPr>
          <w:rFonts w:hint="eastAsia" w:ascii="宋体" w:hAnsi="宋体" w:cs="宋体"/>
          <w:kern w:val="0"/>
          <w:szCs w:val="21"/>
        </w:rPr>
        <w:t>况进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（一）建立在机构</w:t>
      </w:r>
      <w:r>
        <w:rPr>
          <w:rFonts w:hint="eastAsia" w:ascii="宋体" w:hAnsi="宋体" w:cs="Dotum"/>
          <w:kern w:val="0"/>
          <w:szCs w:val="21"/>
        </w:rPr>
        <w:t>的社</w:t>
      </w:r>
      <w:r>
        <w:rPr>
          <w:rFonts w:hint="eastAsia" w:ascii="宋体" w:hAnsi="宋体" w:cs="宋体"/>
          <w:kern w:val="0"/>
          <w:szCs w:val="21"/>
        </w:rPr>
        <w:t>会</w:t>
      </w:r>
      <w:r>
        <w:rPr>
          <w:rFonts w:hint="eastAsia" w:ascii="宋体" w:hAnsi="宋体" w:cs="Dotum"/>
          <w:kern w:val="0"/>
          <w:szCs w:val="21"/>
        </w:rPr>
        <w:t>公用</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准或最高</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准是否按照</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进</w:t>
      </w:r>
      <w:r>
        <w:rPr>
          <w:rFonts w:hint="eastAsia" w:ascii="宋体" w:hAnsi="宋体" w:cs="Dotum"/>
          <w:kern w:val="0"/>
          <w:szCs w:val="21"/>
        </w:rPr>
        <w:t>行强制</w:t>
      </w:r>
      <w:r>
        <w:rPr>
          <w:rFonts w:hint="eastAsia" w:ascii="宋体" w:hAnsi="宋体" w:cs="宋体"/>
          <w:kern w:val="0"/>
          <w:szCs w:val="21"/>
        </w:rPr>
        <w:t>检</w:t>
      </w:r>
      <w:r>
        <w:rPr>
          <w:rFonts w:hint="eastAsia" w:ascii="宋体" w:hAnsi="宋体" w:cs="Dotum"/>
          <w:kern w:val="0"/>
          <w:szCs w:val="21"/>
        </w:rPr>
        <w:t>定。</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（二）是否存在违规对</w:t>
      </w:r>
      <w:r>
        <w:rPr>
          <w:rFonts w:hint="eastAsia" w:ascii="宋体" w:hAnsi="宋体" w:cs="Dotum"/>
          <w:kern w:val="0"/>
          <w:szCs w:val="21"/>
        </w:rPr>
        <w:t>强制</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开</w:t>
      </w:r>
      <w:r>
        <w:rPr>
          <w:rFonts w:hint="eastAsia" w:ascii="宋体" w:hAnsi="宋体" w:cs="Dotum"/>
          <w:kern w:val="0"/>
          <w:szCs w:val="21"/>
        </w:rPr>
        <w:t>展校准</w:t>
      </w:r>
      <w:r>
        <w:rPr>
          <w:rFonts w:hint="eastAsia" w:ascii="宋体" w:hAnsi="宋体" w:cs="宋体"/>
          <w:kern w:val="0"/>
          <w:szCs w:val="21"/>
        </w:rPr>
        <w:t>并</w:t>
      </w:r>
      <w:r>
        <w:rPr>
          <w:rFonts w:hint="eastAsia" w:ascii="宋体" w:hAnsi="宋体" w:cs="Dotum"/>
          <w:kern w:val="0"/>
          <w:szCs w:val="21"/>
        </w:rPr>
        <w:t>出具</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（三）是否超出授权</w:t>
      </w:r>
      <w:r>
        <w:rPr>
          <w:rFonts w:hint="eastAsia" w:ascii="宋体" w:hAnsi="宋体" w:cs="Dotum"/>
          <w:kern w:val="0"/>
          <w:szCs w:val="21"/>
        </w:rPr>
        <w:t>范</w:t>
      </w:r>
      <w:r>
        <w:rPr>
          <w:rFonts w:hint="eastAsia" w:ascii="宋体" w:hAnsi="宋体" w:cs="宋体"/>
          <w:kern w:val="0"/>
          <w:szCs w:val="21"/>
        </w:rPr>
        <w:t>围开</w:t>
      </w:r>
      <w:r>
        <w:rPr>
          <w:rFonts w:hint="eastAsia" w:ascii="宋体" w:hAnsi="宋体" w:cs="Dotum"/>
          <w:kern w:val="0"/>
          <w:szCs w:val="21"/>
        </w:rPr>
        <w:t>展</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/校准和出具证书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（四）是否违</w:t>
      </w:r>
      <w:r>
        <w:rPr>
          <w:rFonts w:hint="eastAsia" w:ascii="宋体" w:hAnsi="宋体" w:cs="Dotum"/>
          <w:kern w:val="0"/>
          <w:szCs w:val="21"/>
        </w:rPr>
        <w:t>反</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规</w:t>
      </w:r>
      <w:r>
        <w:rPr>
          <w:rFonts w:hint="eastAsia" w:ascii="宋体" w:hAnsi="宋体" w:cs="Dotum"/>
          <w:kern w:val="0"/>
          <w:szCs w:val="21"/>
        </w:rPr>
        <w:t>定擅自</w:t>
      </w:r>
      <w:r>
        <w:rPr>
          <w:rFonts w:hint="eastAsia" w:ascii="宋体" w:hAnsi="宋体" w:cs="宋体"/>
          <w:kern w:val="0"/>
          <w:szCs w:val="21"/>
        </w:rPr>
        <w:t>简</w:t>
      </w:r>
      <w:r>
        <w:rPr>
          <w:rFonts w:hint="eastAsia" w:ascii="宋体" w:hAnsi="宋体" w:cs="Dotum"/>
          <w:kern w:val="0"/>
          <w:szCs w:val="21"/>
        </w:rPr>
        <w:t>化</w:t>
      </w:r>
      <w:r>
        <w:rPr>
          <w:rFonts w:hint="eastAsia" w:ascii="宋体" w:hAnsi="宋体" w:cs="宋体"/>
          <w:kern w:val="0"/>
          <w:szCs w:val="21"/>
        </w:rPr>
        <w:t>检</w:t>
      </w:r>
      <w:r>
        <w:rPr>
          <w:rFonts w:hint="eastAsia" w:ascii="宋体" w:hAnsi="宋体" w:cs="Dotum"/>
          <w:kern w:val="0"/>
          <w:szCs w:val="21"/>
        </w:rPr>
        <w:t>定程序、</w:t>
      </w:r>
      <w:r>
        <w:rPr>
          <w:rFonts w:hint="eastAsia" w:ascii="宋体" w:hAnsi="宋体" w:cs="宋体"/>
          <w:kern w:val="0"/>
          <w:szCs w:val="21"/>
        </w:rPr>
        <w:t>缩减检</w:t>
      </w:r>
      <w:r>
        <w:rPr>
          <w:rFonts w:hint="eastAsia" w:ascii="宋体" w:hAnsi="宋体" w:cs="Dotum"/>
          <w:kern w:val="0"/>
          <w:szCs w:val="21"/>
        </w:rPr>
        <w:t>定</w:t>
      </w:r>
      <w:r>
        <w:rPr>
          <w:rFonts w:hint="eastAsia" w:ascii="宋体" w:hAnsi="宋体" w:cs="宋体"/>
          <w:kern w:val="0"/>
          <w:szCs w:val="21"/>
        </w:rPr>
        <w:t>内</w:t>
      </w:r>
      <w:r>
        <w:rPr>
          <w:rFonts w:hint="eastAsia" w:ascii="宋体" w:hAnsi="宋体" w:cs="Dotum"/>
          <w:kern w:val="0"/>
          <w:szCs w:val="21"/>
        </w:rPr>
        <w:t>容。</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（五）是否存在伪</w:t>
      </w:r>
      <w:r>
        <w:rPr>
          <w:rFonts w:hint="eastAsia" w:ascii="宋体" w:hAnsi="宋体" w:cs="Dotum"/>
          <w:kern w:val="0"/>
          <w:szCs w:val="21"/>
        </w:rPr>
        <w:t>造</w:t>
      </w:r>
      <w:r>
        <w:rPr>
          <w:rFonts w:hint="eastAsia" w:ascii="宋体" w:hAnsi="宋体" w:cs="宋体"/>
          <w:kern w:val="0"/>
          <w:szCs w:val="21"/>
        </w:rPr>
        <w:t>数</w:t>
      </w:r>
      <w:r>
        <w:rPr>
          <w:rFonts w:hint="eastAsia" w:ascii="宋体" w:hAnsi="宋体" w:cs="Dotum"/>
          <w:kern w:val="0"/>
          <w:szCs w:val="21"/>
        </w:rPr>
        <w:t>据或未</w:t>
      </w:r>
      <w:r>
        <w:rPr>
          <w:rFonts w:hint="eastAsia" w:ascii="宋体" w:hAnsi="宋体" w:cs="宋体"/>
          <w:kern w:val="0"/>
          <w:szCs w:val="21"/>
        </w:rPr>
        <w:t>经检</w:t>
      </w:r>
      <w:r>
        <w:rPr>
          <w:rFonts w:hint="eastAsia" w:ascii="宋体" w:hAnsi="宋体" w:cs="Dotum"/>
          <w:kern w:val="0"/>
          <w:szCs w:val="21"/>
        </w:rPr>
        <w:t>定出具</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证书</w:t>
      </w:r>
      <w:r>
        <w:rPr>
          <w:rFonts w:hint="eastAsia" w:ascii="宋体" w:hAnsi="宋体" w:cs="Dotum"/>
          <w:kern w:val="0"/>
          <w:szCs w:val="21"/>
        </w:rPr>
        <w:t>等</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（六）是否严格执</w:t>
      </w:r>
      <w:r>
        <w:rPr>
          <w:rFonts w:hint="eastAsia" w:ascii="宋体" w:hAnsi="宋体" w:cs="Dotum"/>
          <w:kern w:val="0"/>
          <w:szCs w:val="21"/>
        </w:rPr>
        <w:t>行</w:t>
      </w:r>
      <w:r>
        <w:rPr>
          <w:rFonts w:hint="eastAsia" w:ascii="宋体" w:hAnsi="宋体" w:cs="宋体"/>
          <w:kern w:val="0"/>
          <w:szCs w:val="21"/>
        </w:rPr>
        <w:t>检</w:t>
      </w:r>
      <w:r>
        <w:rPr>
          <w:rFonts w:hint="eastAsia" w:ascii="宋体" w:hAnsi="宋体" w:cs="Dotum"/>
          <w:kern w:val="0"/>
          <w:szCs w:val="21"/>
        </w:rPr>
        <w:t>定收</w:t>
      </w:r>
      <w:r>
        <w:rPr>
          <w:rFonts w:hint="eastAsia" w:ascii="宋体" w:hAnsi="宋体" w:cs="宋体"/>
          <w:kern w:val="0"/>
          <w:szCs w:val="21"/>
        </w:rPr>
        <w:t>费标</w:t>
      </w:r>
      <w:r>
        <w:rPr>
          <w:rFonts w:hint="eastAsia" w:ascii="宋体" w:hAnsi="宋体" w:cs="Dotum"/>
          <w:kern w:val="0"/>
          <w:szCs w:val="21"/>
        </w:rPr>
        <w:t>准等。</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（七）检查</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是否在服</w:t>
      </w:r>
      <w:r>
        <w:rPr>
          <w:rFonts w:hint="eastAsia" w:ascii="宋体" w:hAnsi="宋体" w:cs="宋体"/>
          <w:kern w:val="0"/>
          <w:szCs w:val="21"/>
        </w:rPr>
        <w:t>务经济</w:t>
      </w:r>
      <w:r>
        <w:rPr>
          <w:rFonts w:hint="eastAsia" w:ascii="宋体" w:hAnsi="宋体" w:cs="Dotum"/>
          <w:kern w:val="0"/>
          <w:szCs w:val="21"/>
        </w:rPr>
        <w:t>社</w:t>
      </w:r>
      <w:r>
        <w:rPr>
          <w:rFonts w:hint="eastAsia" w:ascii="宋体" w:hAnsi="宋体" w:cs="宋体"/>
          <w:kern w:val="0"/>
          <w:szCs w:val="21"/>
        </w:rPr>
        <w:t>会发</w:t>
      </w:r>
      <w:r>
        <w:rPr>
          <w:rFonts w:hint="eastAsia" w:ascii="宋体" w:hAnsi="宋体" w:cs="Dotum"/>
          <w:kern w:val="0"/>
          <w:szCs w:val="21"/>
        </w:rPr>
        <w:t>展和其他重点工作中</w:t>
      </w:r>
      <w:r>
        <w:rPr>
          <w:rFonts w:hint="eastAsia" w:ascii="宋体" w:hAnsi="宋体" w:cs="宋体"/>
          <w:kern w:val="0"/>
          <w:szCs w:val="21"/>
        </w:rPr>
        <w:t>发挥</w:t>
      </w:r>
      <w:r>
        <w:rPr>
          <w:rFonts w:hint="eastAsia" w:ascii="宋体" w:hAnsi="宋体" w:cs="Dotum"/>
          <w:kern w:val="0"/>
          <w:szCs w:val="21"/>
        </w:rPr>
        <w:t>了</w:t>
      </w:r>
      <w:r>
        <w:rPr>
          <w:rFonts w:hint="eastAsia" w:ascii="宋体" w:hAnsi="宋体" w:cs="宋体"/>
          <w:kern w:val="0"/>
          <w:szCs w:val="21"/>
        </w:rPr>
        <w:t>应</w:t>
      </w:r>
      <w:r>
        <w:rPr>
          <w:rFonts w:hint="eastAsia" w:ascii="宋体" w:hAnsi="宋体" w:cs="Dotum"/>
          <w:kern w:val="0"/>
          <w:szCs w:val="21"/>
        </w:rPr>
        <w:t>有的技</w:t>
      </w:r>
      <w:r>
        <w:rPr>
          <w:rFonts w:hint="eastAsia" w:ascii="宋体" w:hAnsi="宋体" w:cs="宋体"/>
          <w:kern w:val="0"/>
          <w:szCs w:val="21"/>
        </w:rPr>
        <w:t>术</w:t>
      </w:r>
      <w:r>
        <w:rPr>
          <w:rFonts w:hint="eastAsia" w:ascii="宋体" w:hAnsi="宋体" w:cs="Dotum"/>
          <w:kern w:val="0"/>
          <w:szCs w:val="21"/>
        </w:rPr>
        <w:t>支撑和保障作用。</w:t>
      </w:r>
    </w:p>
    <w:p>
      <w:pPr>
        <w:widowControl/>
        <w:spacing w:line="400" w:lineRule="exact"/>
        <w:ind w:firstLine="207" w:firstLineChars="98"/>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w:t>
      </w:r>
      <w:r>
        <w:rPr>
          <w:rFonts w:hint="eastAsia" w:ascii="宋体" w:hAnsi="宋体" w:cs="宋体"/>
          <w:kern w:val="0"/>
          <w:szCs w:val="21"/>
        </w:rPr>
        <w:t>为</w:t>
      </w:r>
      <w:r>
        <w:rPr>
          <w:rFonts w:hint="eastAsia" w:ascii="宋体" w:hAnsi="宋体" w:cs="Dotum"/>
          <w:kern w:val="0"/>
          <w:szCs w:val="21"/>
        </w:rPr>
        <w:t>一年一次，</w:t>
      </w:r>
      <w:r>
        <w:rPr>
          <w:rFonts w:hint="eastAsia" w:ascii="宋体" w:hAnsi="宋体" w:cs="宋体"/>
          <w:kern w:val="0"/>
          <w:szCs w:val="21"/>
        </w:rPr>
        <w:t>检查</w:t>
      </w:r>
      <w:r>
        <w:rPr>
          <w:rFonts w:hint="eastAsia" w:ascii="宋体" w:hAnsi="宋体" w:cs="Dotum"/>
          <w:kern w:val="0"/>
          <w:szCs w:val="21"/>
        </w:rPr>
        <w:t>方式</w:t>
      </w:r>
      <w:r>
        <w:rPr>
          <w:rFonts w:hint="eastAsia" w:ascii="宋体" w:hAnsi="宋体" w:cs="宋体"/>
          <w:kern w:val="0"/>
          <w:szCs w:val="21"/>
        </w:rPr>
        <w:t>为</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自</w:t>
      </w:r>
      <w:r>
        <w:rPr>
          <w:rFonts w:hint="eastAsia" w:ascii="宋体" w:hAnsi="宋体" w:cs="宋体"/>
          <w:kern w:val="0"/>
          <w:szCs w:val="21"/>
        </w:rPr>
        <w:t>查</w:t>
      </w:r>
      <w:r>
        <w:rPr>
          <w:rFonts w:hint="eastAsia" w:ascii="宋体" w:hAnsi="宋体" w:cs="Dotum"/>
          <w:kern w:val="0"/>
          <w:szCs w:val="21"/>
        </w:rPr>
        <w:t>和</w:t>
      </w:r>
      <w:r>
        <w:rPr>
          <w:rFonts w:hint="eastAsia" w:ascii="宋体" w:hAnsi="宋体" w:cs="宋体"/>
          <w:kern w:val="0"/>
          <w:szCs w:val="21"/>
        </w:rPr>
        <w:t>现场检查</w:t>
      </w:r>
      <w:r>
        <w:rPr>
          <w:rFonts w:hint="eastAsia" w:ascii="宋体" w:hAnsi="宋体" w:cs="Dotum"/>
          <w:kern w:val="0"/>
          <w:szCs w:val="21"/>
        </w:rPr>
        <w:t>相</w:t>
      </w:r>
      <w:r>
        <w:rPr>
          <w:rFonts w:hint="eastAsia" w:ascii="宋体" w:hAnsi="宋体" w:cs="宋体"/>
          <w:kern w:val="0"/>
          <w:szCs w:val="21"/>
        </w:rPr>
        <w:t>结</w:t>
      </w:r>
      <w:r>
        <w:rPr>
          <w:rFonts w:hint="eastAsia" w:ascii="宋体" w:hAnsi="宋体" w:cs="Dotum"/>
          <w:kern w:val="0"/>
          <w:szCs w:val="21"/>
        </w:rPr>
        <w:t>合。</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（二）不定期监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存在</w:t>
      </w:r>
      <w:r>
        <w:rPr>
          <w:rFonts w:hint="eastAsia" w:ascii="宋体" w:hAnsi="宋体" w:cs="宋体"/>
          <w:kern w:val="0"/>
          <w:szCs w:val="21"/>
        </w:rPr>
        <w:t>问题</w:t>
      </w:r>
      <w:r>
        <w:rPr>
          <w:rFonts w:hint="eastAsia" w:ascii="宋体" w:hAnsi="宋体" w:cs="Dotum"/>
          <w:kern w:val="0"/>
          <w:szCs w:val="21"/>
        </w:rPr>
        <w:t>和受到投</w:t>
      </w:r>
      <w:r>
        <w:rPr>
          <w:rFonts w:hint="eastAsia" w:ascii="宋体" w:hAnsi="宋体" w:cs="宋体"/>
          <w:kern w:val="0"/>
          <w:szCs w:val="21"/>
        </w:rPr>
        <w:t>诉举报</w:t>
      </w:r>
      <w:r>
        <w:rPr>
          <w:rFonts w:hint="eastAsia" w:ascii="宋体" w:hAnsi="宋体" w:cs="Dotum"/>
          <w:kern w:val="0"/>
          <w:szCs w:val="21"/>
        </w:rPr>
        <w:t>的机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视</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整改</w:t>
      </w:r>
      <w:r>
        <w:rPr>
          <w:rFonts w:hint="eastAsia" w:ascii="宋体" w:hAnsi="宋体" w:cs="宋体"/>
          <w:kern w:val="0"/>
          <w:szCs w:val="21"/>
        </w:rPr>
        <w:t>执</w:t>
      </w:r>
      <w:r>
        <w:rPr>
          <w:rFonts w:hint="eastAsia" w:ascii="宋体" w:hAnsi="宋体" w:cs="Dotum"/>
          <w:kern w:val="0"/>
          <w:szCs w:val="21"/>
        </w:rPr>
        <w:t>行情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决</w:t>
      </w:r>
      <w:r>
        <w:rPr>
          <w:rFonts w:hint="eastAsia" w:ascii="宋体" w:hAnsi="宋体" w:cs="Dotum"/>
          <w:kern w:val="0"/>
          <w:szCs w:val="21"/>
        </w:rPr>
        <w:t>定</w:t>
      </w:r>
      <w:r>
        <w:rPr>
          <w:rFonts w:hint="eastAsia" w:ascii="宋体" w:hAnsi="宋体" w:cs="宋体"/>
          <w:kern w:val="0"/>
          <w:szCs w:val="21"/>
        </w:rPr>
        <w:t>检查</w:t>
      </w:r>
      <w:r>
        <w:rPr>
          <w:rFonts w:hint="eastAsia" w:ascii="宋体" w:hAnsi="宋体" w:cs="Dotum"/>
          <w:kern w:val="0"/>
          <w:szCs w:val="21"/>
        </w:rPr>
        <w:t>的</w:t>
      </w:r>
      <w:r>
        <w:rPr>
          <w:rFonts w:hint="eastAsia" w:ascii="宋体" w:hAnsi="宋体" w:cs="宋体"/>
          <w:kern w:val="0"/>
          <w:szCs w:val="21"/>
        </w:rPr>
        <w:t>频</w:t>
      </w:r>
      <w:r>
        <w:rPr>
          <w:rFonts w:hint="eastAsia" w:ascii="宋体" w:hAnsi="宋体" w:cs="Dotum"/>
          <w:kern w:val="0"/>
          <w:szCs w:val="21"/>
        </w:rPr>
        <w:t>次。</w:t>
      </w:r>
    </w:p>
    <w:p>
      <w:pPr>
        <w:widowControl/>
        <w:spacing w:line="400" w:lineRule="exact"/>
        <w:ind w:firstLine="211" w:firstLineChars="100"/>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安排、</w:t>
      </w:r>
      <w:r>
        <w:rPr>
          <w:rFonts w:hint="eastAsia" w:ascii="宋体" w:hAnsi="宋体" w:cs="宋体"/>
          <w:kern w:val="0"/>
          <w:szCs w:val="21"/>
        </w:rPr>
        <w:t>检查</w:t>
      </w:r>
      <w:r>
        <w:rPr>
          <w:rFonts w:hint="eastAsia" w:ascii="宋体" w:hAnsi="宋体" w:cs="Dotum"/>
          <w:kern w:val="0"/>
          <w:szCs w:val="21"/>
        </w:rPr>
        <w:t>工作要求及具体</w:t>
      </w:r>
      <w:r>
        <w:rPr>
          <w:rFonts w:hint="eastAsia" w:ascii="宋体" w:hAnsi="宋体" w:cs="宋体"/>
          <w:kern w:val="0"/>
          <w:szCs w:val="21"/>
        </w:rPr>
        <w:t>检查细则</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正式印</w:t>
      </w:r>
      <w:r>
        <w:rPr>
          <w:rFonts w:hint="eastAsia" w:ascii="宋体" w:hAnsi="宋体" w:cs="宋体"/>
          <w:kern w:val="0"/>
          <w:szCs w:val="21"/>
        </w:rPr>
        <w:t>发</w:t>
      </w:r>
      <w:r>
        <w:rPr>
          <w:rFonts w:hint="eastAsia" w:ascii="宋体" w:hAnsi="宋体" w:cs="Dotum"/>
          <w:kern w:val="0"/>
          <w:szCs w:val="21"/>
        </w:rPr>
        <w:t>部署。</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。在</w:t>
      </w:r>
      <w:r>
        <w:rPr>
          <w:rFonts w:hint="eastAsia" w:ascii="宋体" w:hAnsi="宋体" w:cs="宋体"/>
          <w:kern w:val="0"/>
          <w:szCs w:val="21"/>
        </w:rPr>
        <w:t>组织</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完成自</w:t>
      </w:r>
      <w:r>
        <w:rPr>
          <w:rFonts w:hint="eastAsia" w:ascii="宋体" w:hAnsi="宋体" w:cs="宋体"/>
          <w:kern w:val="0"/>
          <w:szCs w:val="21"/>
        </w:rPr>
        <w:t>查</w:t>
      </w:r>
      <w:r>
        <w:rPr>
          <w:rFonts w:hint="eastAsia" w:ascii="宋体" w:hAnsi="宋体" w:cs="Dotum"/>
          <w:kern w:val="0"/>
          <w:szCs w:val="21"/>
        </w:rPr>
        <w:t>的基</w:t>
      </w:r>
      <w:r>
        <w:rPr>
          <w:rFonts w:hint="eastAsia" w:ascii="宋体" w:hAnsi="宋体" w:cs="宋体"/>
          <w:kern w:val="0"/>
          <w:szCs w:val="21"/>
        </w:rPr>
        <w:t>础</w:t>
      </w:r>
      <w:r>
        <w:rPr>
          <w:rFonts w:hint="eastAsia" w:ascii="宋体" w:hAnsi="宋体" w:cs="Dotum"/>
          <w:kern w:val="0"/>
          <w:szCs w:val="21"/>
        </w:rPr>
        <w:t>上，</w:t>
      </w:r>
      <w:r>
        <w:rPr>
          <w:rFonts w:hint="eastAsia" w:ascii="宋体" w:hAnsi="宋体" w:cs="宋体"/>
          <w:kern w:val="0"/>
          <w:szCs w:val="21"/>
        </w:rPr>
        <w:t>检查组</w:t>
      </w:r>
      <w:r>
        <w:rPr>
          <w:rFonts w:hint="eastAsia" w:ascii="宋体" w:hAnsi="宋体" w:cs="Dotum"/>
          <w:kern w:val="0"/>
          <w:szCs w:val="21"/>
        </w:rPr>
        <w:t>依据相</w:t>
      </w:r>
      <w:r>
        <w:rPr>
          <w:rFonts w:hint="eastAsia" w:ascii="宋体" w:hAnsi="宋体" w:cs="宋体"/>
          <w:kern w:val="0"/>
          <w:szCs w:val="21"/>
        </w:rPr>
        <w:t>关计</w:t>
      </w:r>
      <w:r>
        <w:rPr>
          <w:rFonts w:hint="eastAsia" w:ascii="宋体" w:hAnsi="宋体" w:cs="Dotum"/>
          <w:kern w:val="0"/>
          <w:szCs w:val="21"/>
        </w:rPr>
        <w:t>量法律法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w:t>
      </w:r>
      <w:r>
        <w:rPr>
          <w:rFonts w:hint="eastAsia" w:ascii="宋体" w:hAnsi="宋体" w:cs="Dotum"/>
          <w:kern w:val="0"/>
          <w:szCs w:val="21"/>
        </w:rPr>
        <w:t>，在机</w:t>
      </w:r>
      <w:r>
        <w:rPr>
          <w:rFonts w:hint="eastAsia" w:ascii="宋体" w:hAnsi="宋体" w:cs="宋体"/>
          <w:kern w:val="0"/>
          <w:szCs w:val="21"/>
        </w:rPr>
        <w:t>构现场</w:t>
      </w:r>
      <w:r>
        <w:rPr>
          <w:rFonts w:hint="eastAsia" w:ascii="宋体" w:hAnsi="宋体" w:cs="Dotum"/>
          <w:kern w:val="0"/>
          <w:szCs w:val="21"/>
        </w:rPr>
        <w:t>通</w:t>
      </w:r>
      <w:r>
        <w:rPr>
          <w:rFonts w:hint="eastAsia" w:ascii="宋体" w:hAnsi="宋体" w:cs="宋体"/>
          <w:kern w:val="0"/>
          <w:szCs w:val="21"/>
        </w:rPr>
        <w:t>过</w:t>
      </w:r>
      <w:r>
        <w:rPr>
          <w:rFonts w:hint="eastAsia" w:ascii="宋体" w:hAnsi="宋体" w:cs="Dotum"/>
          <w:kern w:val="0"/>
          <w:szCs w:val="21"/>
        </w:rPr>
        <w:t>听取被</w:t>
      </w:r>
      <w:r>
        <w:rPr>
          <w:rFonts w:hint="eastAsia" w:ascii="宋体" w:hAnsi="宋体" w:cs="宋体"/>
          <w:kern w:val="0"/>
          <w:szCs w:val="21"/>
        </w:rPr>
        <w:t>检查单</w:t>
      </w:r>
      <w:r>
        <w:rPr>
          <w:rFonts w:hint="eastAsia" w:ascii="宋体" w:hAnsi="宋体" w:cs="Dotum"/>
          <w:kern w:val="0"/>
          <w:szCs w:val="21"/>
        </w:rPr>
        <w:t>位自</w:t>
      </w:r>
      <w:r>
        <w:rPr>
          <w:rFonts w:hint="eastAsia" w:ascii="宋体" w:hAnsi="宋体" w:cs="宋体"/>
          <w:kern w:val="0"/>
          <w:szCs w:val="21"/>
        </w:rPr>
        <w:t>查</w:t>
      </w:r>
      <w:r>
        <w:rPr>
          <w:rFonts w:hint="eastAsia" w:ascii="宋体" w:hAnsi="宋体" w:cs="Dotum"/>
          <w:kern w:val="0"/>
          <w:szCs w:val="21"/>
        </w:rPr>
        <w:t>情</w:t>
      </w:r>
      <w:r>
        <w:rPr>
          <w:rFonts w:hint="eastAsia" w:ascii="宋体" w:hAnsi="宋体" w:cs="宋体"/>
          <w:kern w:val="0"/>
          <w:szCs w:val="21"/>
        </w:rPr>
        <w:t>况汇报</w:t>
      </w:r>
      <w:r>
        <w:rPr>
          <w:rFonts w:hint="eastAsia" w:ascii="宋体" w:hAnsi="宋体" w:cs="Dotum"/>
          <w:kern w:val="0"/>
          <w:szCs w:val="21"/>
        </w:rPr>
        <w:t>、</w:t>
      </w:r>
      <w:r>
        <w:rPr>
          <w:rFonts w:hint="eastAsia" w:ascii="宋体" w:hAnsi="宋体" w:cs="宋体"/>
          <w:kern w:val="0"/>
          <w:szCs w:val="21"/>
        </w:rPr>
        <w:t>与</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面</w:t>
      </w:r>
      <w:r>
        <w:rPr>
          <w:rFonts w:hint="eastAsia" w:ascii="宋体" w:hAnsi="宋体" w:cs="宋体"/>
          <w:kern w:val="0"/>
          <w:szCs w:val="21"/>
        </w:rPr>
        <w:t>谈询问</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相</w:t>
      </w:r>
      <w:r>
        <w:rPr>
          <w:rFonts w:hint="eastAsia" w:ascii="宋体" w:hAnsi="宋体" w:cs="宋体"/>
          <w:kern w:val="0"/>
          <w:szCs w:val="21"/>
        </w:rPr>
        <w:t>关资</w:t>
      </w:r>
      <w:r>
        <w:rPr>
          <w:rFonts w:hint="eastAsia" w:ascii="宋体" w:hAnsi="宋体" w:cs="Dotum"/>
          <w:kern w:val="0"/>
          <w:szCs w:val="21"/>
        </w:rPr>
        <w:t>料、</w:t>
      </w:r>
      <w:r>
        <w:rPr>
          <w:rFonts w:hint="eastAsia" w:ascii="宋体" w:hAnsi="宋体" w:cs="宋体"/>
          <w:kern w:val="0"/>
          <w:szCs w:val="21"/>
        </w:rPr>
        <w:t>检查实验</w:t>
      </w:r>
      <w:r>
        <w:rPr>
          <w:rFonts w:hint="eastAsia" w:ascii="宋体" w:hAnsi="宋体" w:cs="Dotum"/>
          <w:kern w:val="0"/>
          <w:szCs w:val="21"/>
        </w:rPr>
        <w:t>室及走</w:t>
      </w:r>
      <w:r>
        <w:rPr>
          <w:rFonts w:hint="eastAsia" w:ascii="宋体" w:hAnsi="宋体" w:cs="宋体"/>
          <w:kern w:val="0"/>
          <w:szCs w:val="21"/>
        </w:rPr>
        <w:t>访</w:t>
      </w:r>
      <w:r>
        <w:rPr>
          <w:rFonts w:hint="eastAsia" w:ascii="宋体" w:hAnsi="宋体" w:cs="Dotum"/>
          <w:kern w:val="0"/>
          <w:szCs w:val="21"/>
        </w:rPr>
        <w:t>相</w:t>
      </w:r>
      <w:r>
        <w:rPr>
          <w:rFonts w:hint="eastAsia" w:ascii="宋体" w:hAnsi="宋体" w:cs="宋体"/>
          <w:kern w:val="0"/>
          <w:szCs w:val="21"/>
        </w:rPr>
        <w:t>关单</w:t>
      </w:r>
      <w:r>
        <w:rPr>
          <w:rFonts w:hint="eastAsia" w:ascii="宋体" w:hAnsi="宋体" w:cs="Dotum"/>
          <w:kern w:val="0"/>
          <w:szCs w:val="21"/>
        </w:rPr>
        <w:t>位等形式</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（三）检查结</w:t>
      </w:r>
      <w:r>
        <w:rPr>
          <w:rFonts w:hint="eastAsia" w:ascii="宋体" w:hAnsi="宋体" w:cs="Dotum"/>
          <w:kern w:val="0"/>
          <w:szCs w:val="21"/>
        </w:rPr>
        <w:t>果</w:t>
      </w:r>
      <w:r>
        <w:rPr>
          <w:rFonts w:hint="eastAsia" w:ascii="宋体" w:hAnsi="宋体" w:cs="宋体"/>
          <w:kern w:val="0"/>
          <w:szCs w:val="21"/>
        </w:rPr>
        <w:t>汇总</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工作完成后，</w:t>
      </w:r>
      <w:r>
        <w:rPr>
          <w:rFonts w:hint="eastAsia" w:ascii="宋体" w:hAnsi="宋体" w:cs="宋体"/>
          <w:kern w:val="0"/>
          <w:szCs w:val="21"/>
        </w:rPr>
        <w:t>检查组将检查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（四）通报检查结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（五）整改后处</w:t>
      </w:r>
      <w:r>
        <w:rPr>
          <w:rFonts w:hint="eastAsia" w:ascii="宋体" w:hAnsi="宋体" w:cs="Dotum"/>
          <w:kern w:val="0"/>
          <w:szCs w:val="21"/>
        </w:rPr>
        <w:t>理。</w:t>
      </w:r>
      <w:r>
        <w:rPr>
          <w:rFonts w:hint="eastAsia" w:ascii="宋体" w:hAnsi="宋体" w:cs="宋体"/>
          <w:kern w:val="0"/>
          <w:szCs w:val="21"/>
        </w:rPr>
        <w:t>组织</w:t>
      </w:r>
      <w:r>
        <w:rPr>
          <w:rFonts w:hint="eastAsia" w:ascii="宋体" w:hAnsi="宋体" w:cs="Dotum"/>
          <w:kern w:val="0"/>
          <w:szCs w:val="21"/>
        </w:rPr>
        <w:t>各地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督促</w:t>
      </w:r>
      <w:r>
        <w:rPr>
          <w:rFonts w:hint="eastAsia" w:ascii="宋体" w:hAnsi="宋体" w:cs="宋体"/>
          <w:kern w:val="0"/>
          <w:szCs w:val="21"/>
        </w:rPr>
        <w:t>辖区内</w:t>
      </w:r>
      <w:r>
        <w:rPr>
          <w:rFonts w:hint="eastAsia" w:ascii="宋体" w:hAnsi="宋体" w:cs="Dotum"/>
          <w:kern w:val="0"/>
          <w:szCs w:val="21"/>
        </w:rPr>
        <w:t>机</w:t>
      </w:r>
      <w:r>
        <w:rPr>
          <w:rFonts w:hint="eastAsia" w:ascii="宋体" w:hAnsi="宋体" w:cs="宋体"/>
          <w:kern w:val="0"/>
          <w:szCs w:val="21"/>
        </w:rPr>
        <w:t>构认真</w:t>
      </w:r>
      <w:r>
        <w:rPr>
          <w:rFonts w:hint="eastAsia" w:ascii="宋体" w:hAnsi="宋体" w:cs="Dotum"/>
          <w:kern w:val="0"/>
          <w:szCs w:val="21"/>
        </w:rPr>
        <w:t>落</w:t>
      </w:r>
      <w:r>
        <w:rPr>
          <w:rFonts w:hint="eastAsia" w:ascii="宋体" w:hAnsi="宋体" w:cs="宋体"/>
          <w:kern w:val="0"/>
          <w:szCs w:val="21"/>
        </w:rPr>
        <w:t>实</w:t>
      </w:r>
      <w:r>
        <w:rPr>
          <w:rFonts w:hint="eastAsia" w:ascii="宋体" w:hAnsi="宋体" w:cs="Dotum"/>
          <w:kern w:val="0"/>
          <w:szCs w:val="21"/>
        </w:rPr>
        <w:t>整改，在</w:t>
      </w:r>
      <w:r>
        <w:rPr>
          <w:rFonts w:hint="eastAsia" w:ascii="宋体" w:hAnsi="宋体" w:cs="宋体"/>
          <w:kern w:val="0"/>
          <w:szCs w:val="21"/>
        </w:rPr>
        <w:t>规</w:t>
      </w:r>
      <w:r>
        <w:rPr>
          <w:rFonts w:hint="eastAsia" w:ascii="宋体" w:hAnsi="宋体" w:cs="Dotum"/>
          <w:kern w:val="0"/>
          <w:szCs w:val="21"/>
        </w:rPr>
        <w:t>定期限</w:t>
      </w:r>
      <w:r>
        <w:rPr>
          <w:rFonts w:hint="eastAsia" w:ascii="宋体" w:hAnsi="宋体" w:cs="宋体"/>
          <w:kern w:val="0"/>
          <w:szCs w:val="21"/>
        </w:rPr>
        <w:t>内</w:t>
      </w:r>
      <w:r>
        <w:rPr>
          <w:rFonts w:hint="eastAsia" w:ascii="宋体" w:hAnsi="宋体" w:cs="Dotum"/>
          <w:kern w:val="0"/>
          <w:szCs w:val="21"/>
        </w:rPr>
        <w:t>完成</w:t>
      </w:r>
      <w:r>
        <w:rPr>
          <w:rFonts w:hint="eastAsia" w:ascii="宋体" w:hAnsi="宋体" w:cs="宋体"/>
          <w:kern w:val="0"/>
          <w:szCs w:val="21"/>
        </w:rPr>
        <w:t>并报</w:t>
      </w:r>
      <w:r>
        <w:rPr>
          <w:rFonts w:hint="eastAsia" w:ascii="宋体" w:hAnsi="宋体" w:cs="Dotum"/>
          <w:kern w:val="0"/>
          <w:szCs w:val="21"/>
        </w:rPr>
        <w:t>告省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机</w:t>
      </w:r>
      <w:r>
        <w:rPr>
          <w:rFonts w:hint="eastAsia" w:ascii="宋体" w:hAnsi="宋体" w:cs="宋体"/>
          <w:kern w:val="0"/>
          <w:szCs w:val="21"/>
        </w:rPr>
        <w:t>构进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督管理，根据情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令改正、立案</w:t>
      </w:r>
      <w:r>
        <w:rPr>
          <w:rFonts w:hint="eastAsia" w:ascii="宋体" w:hAnsi="宋体" w:cs="宋体"/>
          <w:kern w:val="0"/>
          <w:szCs w:val="21"/>
        </w:rPr>
        <w:t>调查</w:t>
      </w:r>
      <w:r>
        <w:rPr>
          <w:rFonts w:hint="eastAsia" w:ascii="宋体" w:hAnsi="宋体" w:cs="Dotum"/>
          <w:kern w:val="0"/>
          <w:szCs w:val="21"/>
        </w:rPr>
        <w:t>等措施，</w:t>
      </w:r>
      <w:r>
        <w:rPr>
          <w:rFonts w:hint="eastAsia" w:ascii="宋体" w:hAnsi="宋体" w:cs="宋体"/>
          <w:kern w:val="0"/>
          <w:szCs w:val="21"/>
        </w:rPr>
        <w:t>并对违</w:t>
      </w:r>
      <w:r>
        <w:rPr>
          <w:rFonts w:hint="eastAsia" w:ascii="宋体" w:hAnsi="宋体" w:cs="Dotum"/>
          <w:kern w:val="0"/>
          <w:szCs w:val="21"/>
        </w:rPr>
        <w:t>法行</w:t>
      </w:r>
      <w:r>
        <w:rPr>
          <w:rFonts w:hint="eastAsia" w:ascii="宋体" w:hAnsi="宋体" w:cs="宋体"/>
          <w:kern w:val="0"/>
          <w:szCs w:val="21"/>
        </w:rPr>
        <w:t>为进</w:t>
      </w:r>
      <w:r>
        <w:rPr>
          <w:rFonts w:hint="eastAsia" w:ascii="宋体" w:hAnsi="宋体" w:cs="Dotum"/>
          <w:kern w:val="0"/>
          <w:szCs w:val="21"/>
        </w:rPr>
        <w:t>行依法</w:t>
      </w:r>
      <w:r>
        <w:rPr>
          <w:rFonts w:hint="eastAsia" w:ascii="宋体" w:hAnsi="宋体" w:cs="宋体"/>
          <w:kern w:val="0"/>
          <w:szCs w:val="21"/>
        </w:rPr>
        <w:t>处</w:t>
      </w:r>
      <w:r>
        <w:rPr>
          <w:rFonts w:hint="eastAsia" w:ascii="宋体" w:hAnsi="宋体" w:cs="Dotum"/>
          <w:kern w:val="0"/>
          <w:szCs w:val="21"/>
        </w:rPr>
        <w:t>理，根据</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检查结论决</w:t>
      </w:r>
      <w:r>
        <w:rPr>
          <w:rFonts w:hint="eastAsia" w:ascii="宋体" w:hAnsi="宋体" w:cs="Dotum"/>
          <w:kern w:val="0"/>
          <w:szCs w:val="21"/>
        </w:rPr>
        <w:t>定是否保留</w:t>
      </w:r>
      <w:r>
        <w:rPr>
          <w:rFonts w:hint="eastAsia" w:ascii="宋体" w:hAnsi="宋体" w:cs="宋体"/>
          <w:kern w:val="0"/>
          <w:szCs w:val="21"/>
        </w:rPr>
        <w:t>对</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的授</w:t>
      </w:r>
      <w:r>
        <w:rPr>
          <w:rFonts w:hint="eastAsia" w:ascii="宋体" w:hAnsi="宋体" w:cs="宋体"/>
          <w:kern w:val="0"/>
          <w:szCs w:val="21"/>
        </w:rPr>
        <w:t>权</w:t>
      </w:r>
      <w:r>
        <w:rPr>
          <w:rFonts w:hint="eastAsia" w:ascii="宋体" w:hAnsi="宋体" w:cs="Dotum"/>
          <w:kern w:val="0"/>
          <w:szCs w:val="21"/>
        </w:rPr>
        <w:t>。具体如下：</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（一）对监</w:t>
      </w:r>
      <w:r>
        <w:rPr>
          <w:rFonts w:hint="eastAsia" w:ascii="宋体" w:hAnsi="宋体" w:cs="Dotum"/>
          <w:kern w:val="0"/>
          <w:szCs w:val="21"/>
        </w:rPr>
        <w:t>督中</w:t>
      </w:r>
      <w:r>
        <w:rPr>
          <w:rFonts w:hint="eastAsia" w:ascii="宋体" w:hAnsi="宋体" w:cs="宋体"/>
          <w:kern w:val="0"/>
          <w:szCs w:val="21"/>
        </w:rPr>
        <w:t>发现</w:t>
      </w:r>
      <w:r>
        <w:rPr>
          <w:rFonts w:hint="eastAsia" w:ascii="宋体" w:hAnsi="宋体" w:cs="Dotum"/>
          <w:kern w:val="0"/>
          <w:szCs w:val="21"/>
        </w:rPr>
        <w:t>的</w:t>
      </w:r>
      <w:r>
        <w:rPr>
          <w:rFonts w:hint="eastAsia" w:ascii="宋体" w:hAnsi="宋体" w:cs="宋体"/>
          <w:kern w:val="0"/>
          <w:szCs w:val="21"/>
        </w:rPr>
        <w:t>问题</w:t>
      </w:r>
      <w:r>
        <w:rPr>
          <w:rFonts w:hint="eastAsia" w:ascii="宋体" w:hAnsi="宋体" w:cs="Dotum"/>
          <w:kern w:val="0"/>
          <w:szCs w:val="21"/>
        </w:rPr>
        <w:t>，督促机</w:t>
      </w:r>
      <w:r>
        <w:rPr>
          <w:rFonts w:hint="eastAsia" w:ascii="宋体" w:hAnsi="宋体" w:cs="宋体"/>
          <w:kern w:val="0"/>
          <w:szCs w:val="21"/>
        </w:rPr>
        <w:t>构认真进</w:t>
      </w:r>
      <w:r>
        <w:rPr>
          <w:rFonts w:hint="eastAsia" w:ascii="宋体" w:hAnsi="宋体" w:cs="Dotum"/>
          <w:kern w:val="0"/>
          <w:szCs w:val="21"/>
        </w:rPr>
        <w:t>行整改，</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时报请组织实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督的</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门进</w:t>
      </w:r>
      <w:r>
        <w:rPr>
          <w:rFonts w:hint="eastAsia" w:ascii="宋体" w:hAnsi="宋体" w:cs="Dotum"/>
          <w:kern w:val="0"/>
          <w:szCs w:val="21"/>
        </w:rPr>
        <w:t>行</w:t>
      </w:r>
      <w:r>
        <w:rPr>
          <w:rFonts w:hint="eastAsia" w:ascii="宋体" w:hAnsi="宋体" w:cs="宋体"/>
          <w:kern w:val="0"/>
          <w:szCs w:val="21"/>
        </w:rPr>
        <w:t>复查</w:t>
      </w:r>
      <w:r>
        <w:rPr>
          <w:rFonts w:hint="eastAsia" w:ascii="宋体" w:hAnsi="宋体" w:cs="Dotum"/>
          <w:kern w:val="0"/>
          <w:szCs w:val="21"/>
        </w:rPr>
        <w:t>。</w:t>
      </w:r>
      <w:r>
        <w:rPr>
          <w:rFonts w:hint="eastAsia" w:ascii="宋体" w:hAnsi="宋体" w:cs="宋体"/>
          <w:kern w:val="0"/>
          <w:szCs w:val="21"/>
        </w:rPr>
        <w:t>对经复查</w:t>
      </w:r>
      <w:r>
        <w:rPr>
          <w:rFonts w:hint="eastAsia" w:ascii="宋体" w:hAnsi="宋体" w:cs="Dotum"/>
          <w:kern w:val="0"/>
          <w:szCs w:val="21"/>
        </w:rPr>
        <w:t>仍不合格的，</w:t>
      </w:r>
      <w:r>
        <w:rPr>
          <w:rFonts w:hint="eastAsia" w:ascii="宋体" w:hAnsi="宋体" w:cs="宋体"/>
          <w:kern w:val="0"/>
          <w:szCs w:val="21"/>
        </w:rPr>
        <w:t>暂</w:t>
      </w:r>
      <w:r>
        <w:rPr>
          <w:rFonts w:hint="eastAsia" w:ascii="宋体" w:hAnsi="宋体" w:cs="Dotum"/>
          <w:kern w:val="0"/>
          <w:szCs w:val="21"/>
        </w:rPr>
        <w:t>停其有</w:t>
      </w:r>
      <w:r>
        <w:rPr>
          <w:rFonts w:hint="eastAsia" w:ascii="宋体" w:hAnsi="宋体" w:cs="宋体"/>
          <w:kern w:val="0"/>
          <w:szCs w:val="21"/>
        </w:rPr>
        <w:t>关</w:t>
      </w:r>
      <w:r>
        <w:rPr>
          <w:rFonts w:hint="eastAsia" w:ascii="宋体" w:hAnsi="宋体" w:cs="Dotum"/>
          <w:kern w:val="0"/>
          <w:szCs w:val="21"/>
        </w:rPr>
        <w:t>工作；情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计</w:t>
      </w:r>
      <w:r>
        <w:rPr>
          <w:rFonts w:hint="eastAsia" w:ascii="宋体" w:hAnsi="宋体" w:cs="Dotum"/>
          <w:kern w:val="0"/>
          <w:szCs w:val="21"/>
        </w:rPr>
        <w:t>量授</w:t>
      </w:r>
      <w:r>
        <w:rPr>
          <w:rFonts w:hint="eastAsia" w:ascii="宋体" w:hAnsi="宋体" w:cs="宋体"/>
          <w:kern w:val="0"/>
          <w:szCs w:val="21"/>
        </w:rPr>
        <w:t>权证书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（二）对</w:t>
      </w:r>
      <w:r>
        <w:rPr>
          <w:rFonts w:hint="eastAsia" w:ascii="宋体" w:hAnsi="宋体" w:cs="Dotum"/>
          <w:kern w:val="0"/>
          <w:szCs w:val="21"/>
        </w:rPr>
        <w:t>于存在未</w:t>
      </w:r>
      <w:r>
        <w:rPr>
          <w:rFonts w:hint="eastAsia" w:ascii="宋体" w:hAnsi="宋体" w:cs="宋体"/>
          <w:kern w:val="0"/>
          <w:szCs w:val="21"/>
        </w:rPr>
        <w:t>经质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授</w:t>
      </w:r>
      <w:r>
        <w:rPr>
          <w:rFonts w:hint="eastAsia" w:ascii="宋体" w:hAnsi="宋体" w:cs="宋体"/>
          <w:kern w:val="0"/>
          <w:szCs w:val="21"/>
        </w:rPr>
        <w:t>权开</w:t>
      </w:r>
      <w:r>
        <w:rPr>
          <w:rFonts w:hint="eastAsia" w:ascii="宋体" w:hAnsi="宋体" w:cs="Dotum"/>
          <w:kern w:val="0"/>
          <w:szCs w:val="21"/>
        </w:rPr>
        <w:t>展</w:t>
      </w:r>
      <w:r>
        <w:rPr>
          <w:rFonts w:hint="eastAsia" w:ascii="宋体" w:hAnsi="宋体" w:cs="宋体"/>
          <w:kern w:val="0"/>
          <w:szCs w:val="21"/>
        </w:rPr>
        <w:t>须经</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方可</w:t>
      </w:r>
      <w:r>
        <w:rPr>
          <w:rFonts w:hint="eastAsia" w:ascii="宋体" w:hAnsi="宋体" w:cs="宋体"/>
          <w:kern w:val="0"/>
          <w:szCs w:val="21"/>
        </w:rPr>
        <w:t>开</w:t>
      </w:r>
      <w:r>
        <w:rPr>
          <w:rFonts w:hint="eastAsia" w:ascii="宋体" w:hAnsi="宋体" w:cs="Dotum"/>
          <w:kern w:val="0"/>
          <w:szCs w:val="21"/>
        </w:rPr>
        <w:t>展的工作，超</w:t>
      </w:r>
      <w:r>
        <w:rPr>
          <w:rFonts w:hint="eastAsia" w:ascii="宋体" w:hAnsi="宋体" w:cs="宋体"/>
          <w:kern w:val="0"/>
          <w:szCs w:val="21"/>
        </w:rPr>
        <w:t>过</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期限</w:t>
      </w:r>
      <w:r>
        <w:rPr>
          <w:rFonts w:hint="eastAsia" w:ascii="宋体" w:hAnsi="宋体" w:cs="宋体"/>
          <w:kern w:val="0"/>
          <w:szCs w:val="21"/>
        </w:rPr>
        <w:t>继续开</w:t>
      </w:r>
      <w:r>
        <w:rPr>
          <w:rFonts w:hint="eastAsia" w:ascii="宋体" w:hAnsi="宋体" w:cs="Dotum"/>
          <w:kern w:val="0"/>
          <w:szCs w:val="21"/>
        </w:rPr>
        <w:t>展被授</w:t>
      </w:r>
      <w:r>
        <w:rPr>
          <w:rFonts w:hint="eastAsia" w:ascii="宋体" w:hAnsi="宋体" w:cs="宋体"/>
          <w:kern w:val="0"/>
          <w:szCs w:val="21"/>
        </w:rPr>
        <w:t>权项</w:t>
      </w:r>
      <w:r>
        <w:rPr>
          <w:rFonts w:hint="eastAsia" w:ascii="宋体" w:hAnsi="宋体" w:cs="Dotum"/>
          <w:kern w:val="0"/>
          <w:szCs w:val="21"/>
        </w:rPr>
        <w:t>目工作的机</w:t>
      </w:r>
      <w:r>
        <w:rPr>
          <w:rFonts w:hint="eastAsia" w:ascii="宋体" w:hAnsi="宋体" w:cs="宋体"/>
          <w:kern w:val="0"/>
          <w:szCs w:val="21"/>
        </w:rPr>
        <w:t>构</w:t>
      </w:r>
      <w:r>
        <w:rPr>
          <w:rFonts w:hint="eastAsia" w:ascii="宋体" w:hAnsi="宋体" w:cs="Dotum"/>
          <w:kern w:val="0"/>
          <w:szCs w:val="21"/>
        </w:rPr>
        <w:t>，予以警告，</w:t>
      </w:r>
      <w:r>
        <w:rPr>
          <w:rFonts w:hint="eastAsia" w:ascii="宋体" w:hAnsi="宋体" w:cs="宋体"/>
          <w:kern w:val="0"/>
          <w:szCs w:val="21"/>
        </w:rPr>
        <w:t>并处</w:t>
      </w:r>
      <w:r>
        <w:rPr>
          <w:rFonts w:hint="eastAsia" w:ascii="宋体" w:hAnsi="宋体" w:cs="Dotum"/>
          <w:kern w:val="0"/>
          <w:szCs w:val="21"/>
        </w:rPr>
        <w:t>一千元以下的</w:t>
      </w:r>
      <w:r>
        <w:rPr>
          <w:rFonts w:hint="eastAsia" w:ascii="宋体" w:hAnsi="宋体" w:cs="宋体"/>
          <w:kern w:val="0"/>
          <w:szCs w:val="21"/>
        </w:rPr>
        <w:t>罚</w:t>
      </w:r>
      <w:r>
        <w:rPr>
          <w:rFonts w:hint="eastAsia" w:ascii="宋体" w:hAnsi="宋体" w:cs="Dotum"/>
          <w:kern w:val="0"/>
          <w:szCs w:val="21"/>
        </w:rPr>
        <w:t>款；</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（三）对</w:t>
      </w:r>
      <w:r>
        <w:rPr>
          <w:rFonts w:hint="eastAsia" w:ascii="宋体" w:hAnsi="宋体" w:cs="Dotum"/>
          <w:kern w:val="0"/>
          <w:szCs w:val="21"/>
        </w:rPr>
        <w:t>于存在未</w:t>
      </w:r>
      <w:r>
        <w:rPr>
          <w:rFonts w:hint="eastAsia" w:ascii="宋体" w:hAnsi="宋体" w:cs="宋体"/>
          <w:kern w:val="0"/>
          <w:szCs w:val="21"/>
        </w:rPr>
        <w:t>经质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或者批准，擅自</w:t>
      </w:r>
      <w:r>
        <w:rPr>
          <w:rFonts w:hint="eastAsia" w:ascii="宋体" w:hAnsi="宋体" w:cs="宋体"/>
          <w:kern w:val="0"/>
          <w:szCs w:val="21"/>
        </w:rPr>
        <w:t>变</w:t>
      </w:r>
      <w:r>
        <w:rPr>
          <w:rFonts w:hint="eastAsia" w:ascii="宋体" w:hAnsi="宋体" w:cs="Dotum"/>
          <w:kern w:val="0"/>
          <w:szCs w:val="21"/>
        </w:rPr>
        <w:t>更授</w:t>
      </w:r>
      <w:r>
        <w:rPr>
          <w:rFonts w:hint="eastAsia" w:ascii="宋体" w:hAnsi="宋体" w:cs="宋体"/>
          <w:kern w:val="0"/>
          <w:szCs w:val="21"/>
        </w:rPr>
        <w:t>权项</w:t>
      </w:r>
      <w:r>
        <w:rPr>
          <w:rFonts w:hint="eastAsia" w:ascii="宋体" w:hAnsi="宋体" w:cs="Dotum"/>
          <w:kern w:val="0"/>
          <w:szCs w:val="21"/>
        </w:rPr>
        <w:t>目的，使用未</w:t>
      </w:r>
      <w:r>
        <w:rPr>
          <w:rFonts w:hint="eastAsia" w:ascii="宋体" w:hAnsi="宋体" w:cs="宋体"/>
          <w:kern w:val="0"/>
          <w:szCs w:val="21"/>
        </w:rPr>
        <w:t>经</w:t>
      </w:r>
      <w:r>
        <w:rPr>
          <w:rFonts w:hint="eastAsia" w:ascii="宋体" w:hAnsi="宋体" w:cs="Dotum"/>
          <w:kern w:val="0"/>
          <w:szCs w:val="21"/>
        </w:rPr>
        <w:t>考核合格或者超</w:t>
      </w:r>
      <w:r>
        <w:rPr>
          <w:rFonts w:hint="eastAsia" w:ascii="宋体" w:hAnsi="宋体" w:cs="宋体"/>
          <w:kern w:val="0"/>
          <w:szCs w:val="21"/>
        </w:rPr>
        <w:t>过</w:t>
      </w:r>
      <w:r>
        <w:rPr>
          <w:rFonts w:hint="eastAsia" w:ascii="宋体" w:hAnsi="宋体" w:cs="Dotum"/>
          <w:kern w:val="0"/>
          <w:szCs w:val="21"/>
        </w:rPr>
        <w:t>有效期的</w:t>
      </w:r>
      <w:r>
        <w:rPr>
          <w:rFonts w:hint="eastAsia" w:ascii="宋体" w:hAnsi="宋体" w:cs="宋体"/>
          <w:kern w:val="0"/>
          <w:szCs w:val="21"/>
        </w:rPr>
        <w:t>计</w:t>
      </w:r>
      <w:r>
        <w:rPr>
          <w:rFonts w:hint="eastAsia" w:ascii="宋体" w:hAnsi="宋体" w:cs="Dotum"/>
          <w:kern w:val="0"/>
          <w:szCs w:val="21"/>
        </w:rPr>
        <w:t>量基、</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定工作，指派未取得</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证</w:t>
      </w:r>
      <w:r>
        <w:rPr>
          <w:rFonts w:hint="eastAsia" w:ascii="宋体" w:hAnsi="宋体" w:cs="Dotum"/>
          <w:kern w:val="0"/>
          <w:szCs w:val="21"/>
        </w:rPr>
        <w:t>件的人</w:t>
      </w:r>
      <w:r>
        <w:rPr>
          <w:rFonts w:hint="eastAsia" w:ascii="宋体" w:hAnsi="宋体" w:cs="宋体"/>
          <w:kern w:val="0"/>
          <w:szCs w:val="21"/>
        </w:rPr>
        <w:t>员开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定工作等行</w:t>
      </w:r>
      <w:r>
        <w:rPr>
          <w:rFonts w:hint="eastAsia" w:ascii="宋体" w:hAnsi="宋体" w:cs="宋体"/>
          <w:kern w:val="0"/>
          <w:szCs w:val="21"/>
        </w:rPr>
        <w:t>为</w:t>
      </w:r>
      <w:r>
        <w:rPr>
          <w:rFonts w:hint="eastAsia" w:ascii="宋体" w:hAnsi="宋体" w:cs="Dotum"/>
          <w:kern w:val="0"/>
          <w:szCs w:val="21"/>
        </w:rPr>
        <w:t>的机</w:t>
      </w:r>
      <w:r>
        <w:rPr>
          <w:rFonts w:hint="eastAsia" w:ascii="宋体" w:hAnsi="宋体" w:cs="宋体"/>
          <w:kern w:val="0"/>
          <w:szCs w:val="21"/>
        </w:rPr>
        <w:t>构</w:t>
      </w:r>
      <w:r>
        <w:rPr>
          <w:rFonts w:hint="eastAsia" w:ascii="宋体" w:hAnsi="宋体" w:cs="Dotum"/>
          <w:kern w:val="0"/>
          <w:szCs w:val="21"/>
        </w:rPr>
        <w:t>，予以警告，</w:t>
      </w:r>
      <w:r>
        <w:rPr>
          <w:rFonts w:hint="eastAsia" w:ascii="宋体" w:hAnsi="宋体" w:cs="宋体"/>
          <w:kern w:val="0"/>
          <w:szCs w:val="21"/>
        </w:rPr>
        <w:t>并处</w:t>
      </w:r>
      <w:r>
        <w:rPr>
          <w:rFonts w:hint="eastAsia" w:ascii="宋体" w:hAnsi="宋体" w:cs="Dotum"/>
          <w:kern w:val="0"/>
          <w:szCs w:val="21"/>
        </w:rPr>
        <w:t>一千元以下的</w:t>
      </w:r>
      <w:r>
        <w:rPr>
          <w:rFonts w:hint="eastAsia" w:ascii="宋体" w:hAnsi="宋体" w:cs="宋体"/>
          <w:kern w:val="0"/>
          <w:szCs w:val="21"/>
        </w:rPr>
        <w:t>罚</w:t>
      </w:r>
      <w:r>
        <w:rPr>
          <w:rFonts w:hint="eastAsia" w:ascii="宋体" w:hAnsi="宋体" w:cs="Dotum"/>
          <w:kern w:val="0"/>
          <w:szCs w:val="21"/>
        </w:rPr>
        <w:t>款；情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计</w:t>
      </w:r>
      <w:r>
        <w:rPr>
          <w:rFonts w:hint="eastAsia" w:ascii="宋体" w:hAnsi="宋体" w:cs="Dotum"/>
          <w:kern w:val="0"/>
          <w:szCs w:val="21"/>
        </w:rPr>
        <w:t>量授</w:t>
      </w:r>
      <w:r>
        <w:rPr>
          <w:rFonts w:hint="eastAsia" w:ascii="宋体" w:hAnsi="宋体" w:cs="宋体"/>
          <w:kern w:val="0"/>
          <w:szCs w:val="21"/>
        </w:rPr>
        <w:t>权证书</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（四）对</w:t>
      </w:r>
      <w:r>
        <w:rPr>
          <w:rFonts w:hint="eastAsia" w:ascii="宋体" w:hAnsi="宋体" w:cs="Dotum"/>
          <w:kern w:val="0"/>
          <w:szCs w:val="21"/>
        </w:rPr>
        <w:t>于</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盗</w:t>
      </w:r>
      <w:r>
        <w:rPr>
          <w:rFonts w:hint="eastAsia" w:ascii="宋体" w:hAnsi="宋体" w:cs="Dotum"/>
          <w:kern w:val="0"/>
          <w:szCs w:val="21"/>
        </w:rPr>
        <w:t>用、倒</w:t>
      </w:r>
      <w:r>
        <w:rPr>
          <w:rFonts w:hint="eastAsia" w:ascii="宋体" w:hAnsi="宋体" w:cs="宋体"/>
          <w:kern w:val="0"/>
          <w:szCs w:val="21"/>
        </w:rPr>
        <w:t>卖</w:t>
      </w:r>
      <w:r>
        <w:rPr>
          <w:rFonts w:hint="eastAsia" w:ascii="宋体" w:hAnsi="宋体" w:cs="Dotum"/>
          <w:kern w:val="0"/>
          <w:szCs w:val="21"/>
        </w:rPr>
        <w:t>强制</w:t>
      </w:r>
      <w:r>
        <w:rPr>
          <w:rFonts w:hint="eastAsia" w:ascii="宋体" w:hAnsi="宋体" w:cs="宋体"/>
          <w:kern w:val="0"/>
          <w:szCs w:val="21"/>
        </w:rPr>
        <w:t>检</w:t>
      </w:r>
      <w:r>
        <w:rPr>
          <w:rFonts w:hint="eastAsia" w:ascii="宋体" w:hAnsi="宋体" w:cs="Dotum"/>
          <w:kern w:val="0"/>
          <w:szCs w:val="21"/>
        </w:rPr>
        <w:t>定印、</w:t>
      </w:r>
      <w:r>
        <w:rPr>
          <w:rFonts w:hint="eastAsia" w:ascii="宋体" w:hAnsi="宋体" w:cs="宋体"/>
          <w:kern w:val="0"/>
          <w:szCs w:val="21"/>
        </w:rPr>
        <w:t>证</w:t>
      </w:r>
      <w:r>
        <w:rPr>
          <w:rFonts w:hint="eastAsia" w:ascii="宋体" w:hAnsi="宋体" w:cs="Dotum"/>
          <w:kern w:val="0"/>
          <w:szCs w:val="21"/>
        </w:rPr>
        <w:t>的，</w:t>
      </w:r>
      <w:r>
        <w:rPr>
          <w:rFonts w:hint="eastAsia" w:ascii="宋体" w:hAnsi="宋体" w:cs="宋体"/>
          <w:kern w:val="0"/>
          <w:szCs w:val="21"/>
        </w:rPr>
        <w:t>没</w:t>
      </w:r>
      <w:r>
        <w:rPr>
          <w:rFonts w:hint="eastAsia" w:ascii="宋体" w:hAnsi="宋体" w:cs="Dotum"/>
          <w:kern w:val="0"/>
          <w:szCs w:val="21"/>
        </w:rPr>
        <w:t>收其非法</w:t>
      </w:r>
      <w:r>
        <w:rPr>
          <w:rFonts w:hint="eastAsia" w:ascii="宋体" w:hAnsi="宋体" w:cs="宋体"/>
          <w:kern w:val="0"/>
          <w:szCs w:val="21"/>
        </w:rPr>
        <w:t>检</w:t>
      </w:r>
      <w:r>
        <w:rPr>
          <w:rFonts w:hint="eastAsia" w:ascii="宋体" w:hAnsi="宋体" w:cs="Dotum"/>
          <w:kern w:val="0"/>
          <w:szCs w:val="21"/>
        </w:rPr>
        <w:t>定印、</w:t>
      </w:r>
      <w:r>
        <w:rPr>
          <w:rFonts w:hint="eastAsia" w:ascii="宋体" w:hAnsi="宋体" w:cs="宋体"/>
          <w:kern w:val="0"/>
          <w:szCs w:val="21"/>
        </w:rPr>
        <w:t>证</w:t>
      </w:r>
      <w:r>
        <w:rPr>
          <w:rFonts w:hint="eastAsia" w:ascii="宋体" w:hAnsi="宋体" w:cs="Dotum"/>
          <w:kern w:val="0"/>
          <w:szCs w:val="21"/>
        </w:rPr>
        <w:t>和全部</w:t>
      </w:r>
      <w:r>
        <w:rPr>
          <w:rFonts w:hint="eastAsia" w:ascii="宋体" w:hAnsi="宋体" w:cs="宋体"/>
          <w:kern w:val="0"/>
          <w:szCs w:val="21"/>
        </w:rPr>
        <w:t>违</w:t>
      </w:r>
      <w:r>
        <w:rPr>
          <w:rFonts w:hint="eastAsia" w:ascii="宋体" w:hAnsi="宋体" w:cs="Dotum"/>
          <w:kern w:val="0"/>
          <w:szCs w:val="21"/>
        </w:rPr>
        <w:t>法所得，</w:t>
      </w:r>
      <w:r>
        <w:rPr>
          <w:rFonts w:hint="eastAsia" w:ascii="宋体" w:hAnsi="宋体" w:cs="宋体"/>
          <w:kern w:val="0"/>
          <w:szCs w:val="21"/>
        </w:rPr>
        <w:t>并处</w:t>
      </w:r>
      <w:r>
        <w:rPr>
          <w:rFonts w:hint="eastAsia" w:ascii="宋体" w:hAnsi="宋体" w:cs="Dotum"/>
          <w:kern w:val="0"/>
          <w:szCs w:val="21"/>
        </w:rPr>
        <w:t>二千元以下的</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构</w:t>
      </w:r>
      <w:r>
        <w:rPr>
          <w:rFonts w:hint="eastAsia" w:ascii="宋体" w:hAnsi="宋体" w:cs="Dotum"/>
          <w:kern w:val="0"/>
          <w:szCs w:val="21"/>
        </w:rPr>
        <w:t>成犯罪的，依法追究刑事</w:t>
      </w:r>
      <w:r>
        <w:rPr>
          <w:rFonts w:hint="eastAsia" w:ascii="宋体" w:hAnsi="宋体" w:cs="宋体"/>
          <w:kern w:val="0"/>
          <w:szCs w:val="21"/>
        </w:rPr>
        <w:t>责</w:t>
      </w:r>
      <w:r>
        <w:rPr>
          <w:rFonts w:hint="eastAsia" w:ascii="宋体" w:hAnsi="宋体" w:cs="Dotum"/>
          <w:kern w:val="0"/>
          <w:szCs w:val="21"/>
        </w:rPr>
        <w:t>任；</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（五）按照《河北省计</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对</w:t>
      </w:r>
      <w:r>
        <w:rPr>
          <w:rFonts w:hint="eastAsia" w:ascii="宋体" w:hAnsi="宋体" w:cs="Dotum"/>
          <w:kern w:val="0"/>
          <w:szCs w:val="21"/>
        </w:rPr>
        <w:t>于超出授</w:t>
      </w:r>
      <w:r>
        <w:rPr>
          <w:rFonts w:hint="eastAsia" w:ascii="宋体" w:hAnsi="宋体" w:cs="宋体"/>
          <w:kern w:val="0"/>
          <w:szCs w:val="21"/>
        </w:rPr>
        <w:t>权</w:t>
      </w:r>
      <w:r>
        <w:rPr>
          <w:rFonts w:hint="eastAsia" w:ascii="宋体" w:hAnsi="宋体" w:cs="Dotum"/>
          <w:kern w:val="0"/>
          <w:szCs w:val="21"/>
        </w:rPr>
        <w:t>范</w:t>
      </w:r>
      <w:r>
        <w:rPr>
          <w:rFonts w:hint="eastAsia" w:ascii="宋体" w:hAnsi="宋体" w:cs="宋体"/>
          <w:kern w:val="0"/>
          <w:szCs w:val="21"/>
        </w:rPr>
        <w:t>围开</w:t>
      </w:r>
      <w:r>
        <w:rPr>
          <w:rFonts w:hint="eastAsia" w:ascii="宋体" w:hAnsi="宋体" w:cs="Dotum"/>
          <w:kern w:val="0"/>
          <w:szCs w:val="21"/>
        </w:rPr>
        <w:t>展强制</w:t>
      </w:r>
      <w:r>
        <w:rPr>
          <w:rFonts w:hint="eastAsia" w:ascii="宋体" w:hAnsi="宋体" w:cs="宋体"/>
          <w:kern w:val="0"/>
          <w:szCs w:val="21"/>
        </w:rPr>
        <w:t>检</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反</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定或者</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数</w:t>
      </w:r>
      <w:r>
        <w:rPr>
          <w:rFonts w:hint="eastAsia" w:ascii="宋体" w:hAnsi="宋体" w:cs="Dotum"/>
          <w:kern w:val="0"/>
          <w:szCs w:val="21"/>
        </w:rPr>
        <w:t>据的机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三万元以上十万元以下</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重的，由原授</w:t>
      </w:r>
      <w:r>
        <w:rPr>
          <w:rFonts w:hint="eastAsia" w:ascii="宋体" w:hAnsi="宋体" w:cs="宋体"/>
          <w:kern w:val="0"/>
          <w:szCs w:val="21"/>
        </w:rPr>
        <w:t>权单位撤销</w:t>
      </w:r>
      <w:r>
        <w:rPr>
          <w:rFonts w:hint="eastAsia" w:ascii="宋体" w:hAnsi="宋体" w:cs="Dotum"/>
          <w:kern w:val="0"/>
          <w:szCs w:val="21"/>
        </w:rPr>
        <w:t>授</w:t>
      </w:r>
      <w:r>
        <w:rPr>
          <w:rFonts w:hint="eastAsia" w:ascii="宋体" w:hAnsi="宋体" w:cs="宋体"/>
          <w:kern w:val="0"/>
          <w:szCs w:val="21"/>
        </w:rPr>
        <w:t>权。</w:t>
      </w:r>
    </w:p>
    <w:p>
      <w:pPr>
        <w:pStyle w:val="13"/>
        <w:adjustRightInd w:val="0"/>
        <w:snapToGrid w:val="0"/>
        <w:spacing w:before="0" w:after="0" w:line="400" w:lineRule="exact"/>
        <w:ind w:firstLine="1362" w:firstLineChars="646"/>
        <w:rPr>
          <w:b/>
          <w:sz w:val="21"/>
          <w:szCs w:val="21"/>
        </w:rPr>
      </w:pPr>
    </w:p>
    <w:p>
      <w:pPr>
        <w:pStyle w:val="13"/>
        <w:adjustRightInd w:val="0"/>
        <w:snapToGrid w:val="0"/>
        <w:spacing w:before="0" w:after="0" w:line="400" w:lineRule="exact"/>
        <w:jc w:val="center"/>
        <w:rPr>
          <w:rFonts w:cs="Dotum"/>
          <w:sz w:val="32"/>
          <w:szCs w:val="32"/>
        </w:rPr>
      </w:pPr>
      <w:r>
        <w:rPr>
          <w:rFonts w:hint="eastAsia"/>
          <w:sz w:val="32"/>
          <w:szCs w:val="32"/>
        </w:rPr>
        <w:t>制造、修理计</w:t>
      </w:r>
      <w:r>
        <w:rPr>
          <w:rFonts w:hint="eastAsia" w:cs="Dotum"/>
          <w:sz w:val="32"/>
          <w:szCs w:val="32"/>
        </w:rPr>
        <w:t>量器具</w:t>
      </w:r>
      <w:r>
        <w:rPr>
          <w:rFonts w:hint="eastAsia"/>
          <w:sz w:val="32"/>
          <w:szCs w:val="32"/>
        </w:rPr>
        <w:t>监</w:t>
      </w:r>
      <w:r>
        <w:rPr>
          <w:rFonts w:hint="eastAsia" w:cs="Dotum"/>
          <w:sz w:val="32"/>
          <w:szCs w:val="32"/>
        </w:rPr>
        <w:t>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为</w:t>
      </w:r>
      <w:r>
        <w:rPr>
          <w:rFonts w:hint="eastAsia" w:ascii="宋体" w:hAnsi="宋体" w:cs="Dotum"/>
          <w:kern w:val="0"/>
          <w:szCs w:val="21"/>
        </w:rPr>
        <w:t>了</w:t>
      </w:r>
      <w:r>
        <w:rPr>
          <w:rFonts w:hint="eastAsia" w:ascii="宋体" w:hAnsi="宋体" w:cs="宋体"/>
          <w:kern w:val="0"/>
          <w:szCs w:val="21"/>
        </w:rPr>
        <w:t>规</w:t>
      </w:r>
      <w:r>
        <w:rPr>
          <w:rFonts w:hint="eastAsia" w:ascii="宋体" w:hAnsi="宋体" w:cs="Dotum"/>
          <w:kern w:val="0"/>
          <w:szCs w:val="21"/>
        </w:rPr>
        <w:t>范制造、修理</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可活</w:t>
      </w:r>
      <w:r>
        <w:rPr>
          <w:rFonts w:hint="eastAsia" w:ascii="宋体" w:hAnsi="宋体" w:cs="宋体"/>
          <w:kern w:val="0"/>
          <w:szCs w:val="21"/>
        </w:rPr>
        <w:t>动</w:t>
      </w:r>
      <w:r>
        <w:rPr>
          <w:rFonts w:hint="eastAsia" w:ascii="宋体" w:hAnsi="宋体" w:cs="Dotum"/>
          <w:kern w:val="0"/>
          <w:szCs w:val="21"/>
        </w:rPr>
        <w:t>，加强制造、修理</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监</w:t>
      </w:r>
      <w:r>
        <w:rPr>
          <w:rFonts w:hint="eastAsia" w:ascii="宋体" w:hAnsi="宋体" w:cs="Dotum"/>
          <w:kern w:val="0"/>
          <w:szCs w:val="21"/>
        </w:rPr>
        <w:t>督管理，确保</w:t>
      </w:r>
      <w:r>
        <w:rPr>
          <w:rFonts w:hint="eastAsia" w:ascii="宋体" w:hAnsi="宋体" w:cs="宋体"/>
          <w:kern w:val="0"/>
          <w:szCs w:val="21"/>
        </w:rPr>
        <w:t>计</w:t>
      </w:r>
      <w:r>
        <w:rPr>
          <w:rFonts w:hint="eastAsia" w:ascii="宋体" w:hAnsi="宋体" w:cs="Dotum"/>
          <w:kern w:val="0"/>
          <w:szCs w:val="21"/>
        </w:rPr>
        <w:t>量器具量</w:t>
      </w:r>
      <w:r>
        <w:rPr>
          <w:rFonts w:hint="eastAsia" w:ascii="宋体" w:hAnsi="宋体" w:cs="宋体"/>
          <w:kern w:val="0"/>
          <w:szCs w:val="21"/>
        </w:rPr>
        <w:t>值</w:t>
      </w:r>
      <w:r>
        <w:rPr>
          <w:rFonts w:hint="eastAsia" w:ascii="宋体" w:hAnsi="宋体" w:cs="Dotum"/>
          <w:kern w:val="0"/>
          <w:szCs w:val="21"/>
        </w:rPr>
        <w:t>准确，制定如下管理制度。</w:t>
      </w:r>
    </w:p>
    <w:p>
      <w:pPr>
        <w:widowControl/>
        <w:spacing w:line="400" w:lineRule="exact"/>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制造计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和</w:t>
      </w:r>
      <w:r>
        <w:rPr>
          <w:rFonts w:hint="eastAsia" w:ascii="宋体" w:hAnsi="宋体" w:cs="宋体"/>
          <w:kern w:val="0"/>
          <w:szCs w:val="21"/>
        </w:rPr>
        <w:t>产</w:t>
      </w:r>
      <w:r>
        <w:rPr>
          <w:rFonts w:hint="eastAsia" w:ascii="宋体" w:hAnsi="宋体" w:cs="Dotum"/>
          <w:kern w:val="0"/>
          <w:szCs w:val="21"/>
        </w:rPr>
        <w:t>品。</w:t>
      </w:r>
    </w:p>
    <w:p>
      <w:pPr>
        <w:widowControl/>
        <w:spacing w:line="400" w:lineRule="exact"/>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（一）是否存在无证</w:t>
      </w:r>
      <w:r>
        <w:rPr>
          <w:rFonts w:hint="eastAsia" w:ascii="宋体" w:hAnsi="宋体" w:cs="Dotum"/>
          <w:kern w:val="0"/>
          <w:szCs w:val="21"/>
        </w:rPr>
        <w:t>或超范</w:t>
      </w:r>
      <w:r>
        <w:rPr>
          <w:rFonts w:hint="eastAsia" w:ascii="宋体" w:hAnsi="宋体" w:cs="宋体"/>
          <w:kern w:val="0"/>
          <w:szCs w:val="21"/>
        </w:rPr>
        <w:t>围</w:t>
      </w:r>
      <w:r>
        <w:rPr>
          <w:rFonts w:hint="eastAsia" w:ascii="宋体" w:hAnsi="宋体" w:cs="Dotum"/>
          <w:kern w:val="0"/>
          <w:szCs w:val="21"/>
        </w:rPr>
        <w:t>生</w:t>
      </w:r>
      <w:r>
        <w:rPr>
          <w:rFonts w:hint="eastAsia" w:ascii="宋体" w:hAnsi="宋体" w:cs="宋体"/>
          <w:kern w:val="0"/>
          <w:szCs w:val="21"/>
        </w:rPr>
        <w:t>产纳</w:t>
      </w:r>
      <w:r>
        <w:rPr>
          <w:rFonts w:hint="eastAsia" w:ascii="宋体" w:hAnsi="宋体" w:cs="Dotum"/>
          <w:kern w:val="0"/>
          <w:szCs w:val="21"/>
        </w:rPr>
        <w:t>入依法管理范</w:t>
      </w:r>
      <w:r>
        <w:rPr>
          <w:rFonts w:hint="eastAsia" w:ascii="宋体" w:hAnsi="宋体" w:cs="宋体"/>
          <w:kern w:val="0"/>
          <w:szCs w:val="21"/>
        </w:rPr>
        <w:t>围</w:t>
      </w:r>
      <w:r>
        <w:rPr>
          <w:rFonts w:hint="eastAsia" w:ascii="宋体" w:hAnsi="宋体" w:cs="Dotum"/>
          <w:kern w:val="0"/>
          <w:szCs w:val="21"/>
        </w:rPr>
        <w:t>的</w:t>
      </w:r>
      <w:r>
        <w:rPr>
          <w:rFonts w:hint="eastAsia" w:ascii="宋体" w:hAnsi="宋体" w:cs="宋体"/>
          <w:kern w:val="0"/>
          <w:szCs w:val="21"/>
        </w:rPr>
        <w:t>计</w:t>
      </w:r>
      <w:r>
        <w:rPr>
          <w:rFonts w:hint="eastAsia" w:ascii="宋体" w:hAnsi="宋体" w:cs="Dotum"/>
          <w:kern w:val="0"/>
          <w:szCs w:val="21"/>
        </w:rPr>
        <w:t>量器具行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（二）是否存在生产过</w:t>
      </w:r>
      <w:r>
        <w:rPr>
          <w:rFonts w:hint="eastAsia" w:ascii="宋体" w:hAnsi="宋体" w:cs="Dotum"/>
          <w:kern w:val="0"/>
          <w:szCs w:val="21"/>
        </w:rPr>
        <w:t>程中使用无</w:t>
      </w:r>
      <w:r>
        <w:rPr>
          <w:rFonts w:hint="eastAsia" w:ascii="宋体" w:hAnsi="宋体" w:cs="宋体"/>
          <w:kern w:val="0"/>
          <w:szCs w:val="21"/>
        </w:rPr>
        <w:t>证产</w:t>
      </w:r>
      <w:r>
        <w:rPr>
          <w:rFonts w:hint="eastAsia" w:ascii="宋体" w:hAnsi="宋体" w:cs="Dotum"/>
          <w:kern w:val="0"/>
          <w:szCs w:val="21"/>
        </w:rPr>
        <w:t>品、</w:t>
      </w:r>
      <w:r>
        <w:rPr>
          <w:rFonts w:hint="eastAsia" w:ascii="宋体" w:hAnsi="宋体" w:cs="宋体"/>
          <w:kern w:val="0"/>
          <w:szCs w:val="21"/>
        </w:rPr>
        <w:t>国</w:t>
      </w:r>
      <w:r>
        <w:rPr>
          <w:rFonts w:hint="eastAsia" w:ascii="宋体" w:hAnsi="宋体" w:cs="Dotum"/>
          <w:kern w:val="0"/>
          <w:szCs w:val="21"/>
        </w:rPr>
        <w:t>家明令禁止使用</w:t>
      </w:r>
      <w:r>
        <w:rPr>
          <w:rFonts w:hint="eastAsia" w:ascii="宋体" w:hAnsi="宋体" w:cs="宋体"/>
          <w:kern w:val="0"/>
          <w:szCs w:val="21"/>
        </w:rPr>
        <w:t>产</w:t>
      </w:r>
      <w:r>
        <w:rPr>
          <w:rFonts w:hint="eastAsia" w:ascii="宋体" w:hAnsi="宋体" w:cs="Dotum"/>
          <w:kern w:val="0"/>
          <w:szCs w:val="21"/>
        </w:rPr>
        <w:t>品等行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（三）是否存在假冒侵权</w:t>
      </w:r>
      <w:r>
        <w:rPr>
          <w:rFonts w:hint="eastAsia" w:ascii="宋体" w:hAnsi="宋体" w:cs="Dotum"/>
          <w:kern w:val="0"/>
          <w:szCs w:val="21"/>
        </w:rPr>
        <w:t>和假冒</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证标</w:t>
      </w:r>
      <w:r>
        <w:rPr>
          <w:rFonts w:hint="eastAsia" w:ascii="宋体" w:hAnsi="宋体" w:cs="Dotum"/>
          <w:kern w:val="0"/>
          <w:szCs w:val="21"/>
        </w:rPr>
        <w:t>志等行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（四）生产</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与</w:t>
      </w:r>
      <w:r>
        <w:rPr>
          <w:rFonts w:hint="eastAsia" w:ascii="宋体" w:hAnsi="宋体" w:cs="Dotum"/>
          <w:kern w:val="0"/>
          <w:szCs w:val="21"/>
        </w:rPr>
        <w:t>其型式批准</w:t>
      </w:r>
      <w:r>
        <w:rPr>
          <w:rFonts w:hint="eastAsia" w:ascii="宋体" w:hAnsi="宋体" w:cs="宋体"/>
          <w:kern w:val="0"/>
          <w:szCs w:val="21"/>
        </w:rPr>
        <w:t>证书</w:t>
      </w:r>
      <w:r>
        <w:rPr>
          <w:rFonts w:hint="eastAsia" w:ascii="宋体" w:hAnsi="宋体" w:cs="Dotum"/>
          <w:kern w:val="0"/>
          <w:szCs w:val="21"/>
        </w:rPr>
        <w:t>是否一致。</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（五）生产条</w:t>
      </w:r>
      <w:r>
        <w:rPr>
          <w:rFonts w:hint="eastAsia" w:ascii="宋体" w:hAnsi="宋体" w:cs="Dotum"/>
          <w:kern w:val="0"/>
          <w:szCs w:val="21"/>
        </w:rPr>
        <w:t>件等是否</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变</w:t>
      </w:r>
      <w:r>
        <w:rPr>
          <w:rFonts w:hint="eastAsia" w:ascii="宋体" w:hAnsi="宋体" w:cs="Dotum"/>
          <w:kern w:val="0"/>
          <w:szCs w:val="21"/>
        </w:rPr>
        <w:t>化。</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（六）企业质</w:t>
      </w:r>
      <w:r>
        <w:rPr>
          <w:rFonts w:hint="eastAsia" w:ascii="宋体" w:hAnsi="宋体" w:cs="Dotum"/>
          <w:kern w:val="0"/>
          <w:szCs w:val="21"/>
        </w:rPr>
        <w:t>量、</w:t>
      </w:r>
      <w:r>
        <w:rPr>
          <w:rFonts w:hint="eastAsia" w:ascii="宋体" w:hAnsi="宋体" w:cs="宋体"/>
          <w:kern w:val="0"/>
          <w:szCs w:val="21"/>
        </w:rPr>
        <w:t>计</w:t>
      </w:r>
      <w:r>
        <w:rPr>
          <w:rFonts w:hint="eastAsia" w:ascii="宋体" w:hAnsi="宋体" w:cs="Dotum"/>
          <w:kern w:val="0"/>
          <w:szCs w:val="21"/>
        </w:rPr>
        <w:t>量管理体系</w:t>
      </w:r>
      <w:r>
        <w:rPr>
          <w:rFonts w:hint="eastAsia" w:ascii="宋体" w:hAnsi="宋体" w:cs="宋体"/>
          <w:kern w:val="0"/>
          <w:szCs w:val="21"/>
        </w:rPr>
        <w:t>运</w:t>
      </w:r>
      <w:r>
        <w:rPr>
          <w:rFonts w:hint="eastAsia" w:ascii="宋体" w:hAnsi="宋体" w:cs="Dotum"/>
          <w:kern w:val="0"/>
          <w:szCs w:val="21"/>
        </w:rPr>
        <w:t>行是否正常等。</w:t>
      </w:r>
    </w:p>
    <w:p>
      <w:pPr>
        <w:widowControl/>
        <w:spacing w:line="400" w:lineRule="exact"/>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315" w:firstLineChars="150"/>
        <w:jc w:val="left"/>
        <w:rPr>
          <w:rFonts w:ascii="宋体" w:hAnsi="宋体" w:cs="宋体"/>
          <w:kern w:val="0"/>
          <w:szCs w:val="21"/>
        </w:rPr>
      </w:pPr>
      <w:r>
        <w:rPr>
          <w:rFonts w:hint="eastAsia" w:ascii="宋体" w:hAnsi="宋体" w:cs="Dotum"/>
          <w:kern w:val="0"/>
          <w:szCs w:val="21"/>
        </w:rPr>
        <w:t>按照</w:t>
      </w:r>
      <w:r>
        <w:rPr>
          <w:rFonts w:hint="eastAsia" w:ascii="宋体" w:hAnsi="宋体" w:cs="宋体"/>
          <w:kern w:val="0"/>
          <w:szCs w:val="21"/>
        </w:rPr>
        <w:t>属</w:t>
      </w:r>
      <w:r>
        <w:rPr>
          <w:rFonts w:hint="eastAsia" w:ascii="宋体" w:hAnsi="宋体" w:cs="Dotum"/>
          <w:kern w:val="0"/>
          <w:szCs w:val="21"/>
        </w:rPr>
        <w:t>地管理、分</w:t>
      </w:r>
      <w:r>
        <w:rPr>
          <w:rFonts w:hint="eastAsia" w:ascii="宋体" w:hAnsi="宋体" w:cs="宋体"/>
          <w:kern w:val="0"/>
          <w:szCs w:val="21"/>
        </w:rPr>
        <w:t>级负责</w:t>
      </w:r>
      <w:r>
        <w:rPr>
          <w:rFonts w:hint="eastAsia" w:ascii="宋体" w:hAnsi="宋体" w:cs="Dotum"/>
          <w:kern w:val="0"/>
          <w:szCs w:val="21"/>
        </w:rPr>
        <w:t>的原</w:t>
      </w:r>
      <w:r>
        <w:rPr>
          <w:rFonts w:hint="eastAsia" w:ascii="宋体" w:hAnsi="宋体" w:cs="宋体"/>
          <w:kern w:val="0"/>
          <w:szCs w:val="21"/>
        </w:rPr>
        <w:t>则</w:t>
      </w:r>
      <w:r>
        <w:rPr>
          <w:rFonts w:hint="eastAsia" w:ascii="宋体" w:hAnsi="宋体" w:cs="Dotum"/>
          <w:kern w:val="0"/>
          <w:szCs w:val="21"/>
        </w:rPr>
        <w:t>行使</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职责</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。一般一年</w:t>
      </w:r>
      <w:r>
        <w:rPr>
          <w:rFonts w:hint="eastAsia" w:ascii="宋体" w:hAnsi="宋体" w:cs="宋体"/>
          <w:kern w:val="0"/>
          <w:szCs w:val="21"/>
        </w:rPr>
        <w:t>检查</w:t>
      </w:r>
      <w:r>
        <w:rPr>
          <w:rFonts w:hint="eastAsia" w:ascii="宋体" w:hAnsi="宋体" w:cs="Dotum"/>
          <w:kern w:val="0"/>
          <w:szCs w:val="21"/>
        </w:rPr>
        <w:t>一次。</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（二）不定期抽查</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重点</w:t>
      </w:r>
      <w:r>
        <w:rPr>
          <w:rFonts w:hint="eastAsia" w:ascii="宋体" w:hAnsi="宋体" w:cs="宋体"/>
          <w:kern w:val="0"/>
          <w:szCs w:val="21"/>
        </w:rPr>
        <w:t>监</w:t>
      </w:r>
      <w:r>
        <w:rPr>
          <w:rFonts w:hint="eastAsia" w:ascii="宋体" w:hAnsi="宋体" w:cs="Dotum"/>
          <w:kern w:val="0"/>
          <w:szCs w:val="21"/>
        </w:rPr>
        <w:t>管的</w:t>
      </w:r>
      <w:r>
        <w:rPr>
          <w:rFonts w:hint="eastAsia" w:ascii="宋体" w:hAnsi="宋体" w:cs="宋体"/>
          <w:kern w:val="0"/>
          <w:szCs w:val="21"/>
        </w:rPr>
        <w:t>计</w:t>
      </w:r>
      <w:r>
        <w:rPr>
          <w:rFonts w:hint="eastAsia" w:ascii="宋体" w:hAnsi="宋体" w:cs="Dotum"/>
          <w:kern w:val="0"/>
          <w:szCs w:val="21"/>
        </w:rPr>
        <w:t>量器具生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增加</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检查频</w:t>
      </w:r>
      <w:r>
        <w:rPr>
          <w:rFonts w:hint="eastAsia" w:ascii="宋体" w:hAnsi="宋体" w:cs="Dotum"/>
          <w:kern w:val="0"/>
          <w:szCs w:val="21"/>
        </w:rPr>
        <w:t>次，不定期抽查。</w:t>
      </w:r>
    </w:p>
    <w:p>
      <w:pPr>
        <w:widowControl/>
        <w:spacing w:line="400" w:lineRule="exact"/>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方式、</w:t>
      </w:r>
      <w:r>
        <w:rPr>
          <w:rFonts w:hint="eastAsia" w:ascii="宋体" w:hAnsi="宋体" w:cs="宋体"/>
          <w:kern w:val="0"/>
          <w:szCs w:val="21"/>
        </w:rPr>
        <w:t>时间</w:t>
      </w:r>
      <w:r>
        <w:rPr>
          <w:rFonts w:hint="eastAsia" w:ascii="宋体" w:hAnsi="宋体" w:cs="Dotum"/>
          <w:kern w:val="0"/>
          <w:szCs w:val="21"/>
        </w:rPr>
        <w:t>安排、工作要求，</w:t>
      </w:r>
      <w:r>
        <w:rPr>
          <w:rFonts w:hint="eastAsia" w:ascii="宋体" w:hAnsi="宋体" w:cs="宋体"/>
          <w:kern w:val="0"/>
          <w:szCs w:val="21"/>
        </w:rPr>
        <w:t>并</w:t>
      </w:r>
      <w:r>
        <w:rPr>
          <w:rFonts w:hint="eastAsia" w:ascii="宋体" w:hAnsi="宋体" w:cs="Dotum"/>
          <w:kern w:val="0"/>
          <w:szCs w:val="21"/>
        </w:rPr>
        <w:t>印</w:t>
      </w:r>
      <w:r>
        <w:rPr>
          <w:rFonts w:hint="eastAsia" w:ascii="宋体" w:hAnsi="宋体" w:cs="宋体"/>
          <w:kern w:val="0"/>
          <w:szCs w:val="21"/>
        </w:rPr>
        <w:t>发</w:t>
      </w:r>
      <w:r>
        <w:rPr>
          <w:rFonts w:hint="eastAsia" w:ascii="宋体" w:hAnsi="宋体" w:cs="Dotum"/>
          <w:kern w:val="0"/>
          <w:szCs w:val="21"/>
        </w:rPr>
        <w:t>部署。</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。按照</w:t>
      </w:r>
      <w:r>
        <w:rPr>
          <w:rFonts w:hint="eastAsia" w:ascii="宋体" w:hAnsi="宋体" w:cs="宋体"/>
          <w:kern w:val="0"/>
          <w:szCs w:val="21"/>
        </w:rPr>
        <w:t>检查计划</w:t>
      </w:r>
      <w:r>
        <w:rPr>
          <w:rFonts w:hint="eastAsia" w:ascii="宋体" w:hAnsi="宋体" w:cs="Dotum"/>
          <w:kern w:val="0"/>
          <w:szCs w:val="21"/>
        </w:rPr>
        <w:t>，</w:t>
      </w:r>
      <w:r>
        <w:rPr>
          <w:rFonts w:hint="eastAsia" w:ascii="宋体" w:hAnsi="宋体" w:cs="宋体"/>
          <w:kern w:val="0"/>
          <w:szCs w:val="21"/>
        </w:rPr>
        <w:t>认真组织</w:t>
      </w:r>
      <w:r>
        <w:rPr>
          <w:rFonts w:hint="eastAsia" w:ascii="宋体" w:hAnsi="宋体" w:cs="Dotum"/>
          <w:kern w:val="0"/>
          <w:szCs w:val="21"/>
        </w:rPr>
        <w:t>落</w:t>
      </w:r>
      <w:r>
        <w:rPr>
          <w:rFonts w:hint="eastAsia" w:ascii="宋体" w:hAnsi="宋体" w:cs="宋体"/>
          <w:kern w:val="0"/>
          <w:szCs w:val="21"/>
        </w:rPr>
        <w:t>实检查</w:t>
      </w:r>
      <w:r>
        <w:rPr>
          <w:rFonts w:hint="eastAsia" w:ascii="宋体" w:hAnsi="宋体" w:cs="Dotum"/>
          <w:kern w:val="0"/>
          <w:szCs w:val="21"/>
        </w:rPr>
        <w:t>工作。按照</w:t>
      </w:r>
      <w:r>
        <w:rPr>
          <w:rFonts w:hint="eastAsia" w:ascii="宋体" w:hAnsi="宋体" w:cs="宋体"/>
          <w:kern w:val="0"/>
          <w:szCs w:val="21"/>
        </w:rPr>
        <w:t>属</w:t>
      </w:r>
      <w:r>
        <w:rPr>
          <w:rFonts w:hint="eastAsia" w:ascii="宋体" w:hAnsi="宋体" w:cs="Dotum"/>
          <w:kern w:val="0"/>
          <w:szCs w:val="21"/>
        </w:rPr>
        <w:t>地管理的原</w:t>
      </w:r>
      <w:r>
        <w:rPr>
          <w:rFonts w:hint="eastAsia" w:ascii="宋体" w:hAnsi="宋体" w:cs="宋体"/>
          <w:kern w:val="0"/>
          <w:szCs w:val="21"/>
        </w:rPr>
        <w:t>则</w:t>
      </w:r>
      <w:r>
        <w:rPr>
          <w:rFonts w:hint="eastAsia" w:ascii="宋体" w:hAnsi="宋体" w:cs="Dotum"/>
          <w:kern w:val="0"/>
          <w:szCs w:val="21"/>
        </w:rPr>
        <w:t>，切</w:t>
      </w:r>
      <w:r>
        <w:rPr>
          <w:rFonts w:hint="eastAsia" w:ascii="宋体" w:hAnsi="宋体" w:cs="宋体"/>
          <w:kern w:val="0"/>
          <w:szCs w:val="21"/>
        </w:rPr>
        <w:t>实</w:t>
      </w:r>
      <w:r>
        <w:rPr>
          <w:rFonts w:hint="eastAsia" w:ascii="宋体" w:hAnsi="宋体" w:cs="Dotum"/>
          <w:kern w:val="0"/>
          <w:szCs w:val="21"/>
        </w:rPr>
        <w:t>履行制造</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可的</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职责</w:t>
      </w:r>
      <w:r>
        <w:rPr>
          <w:rFonts w:hint="eastAsia" w:ascii="宋体" w:hAnsi="宋体" w:cs="Dotum"/>
          <w:kern w:val="0"/>
          <w:szCs w:val="21"/>
        </w:rPr>
        <w:t>，落</w:t>
      </w:r>
      <w:r>
        <w:rPr>
          <w:rFonts w:hint="eastAsia" w:ascii="宋体" w:hAnsi="宋体" w:cs="宋体"/>
          <w:kern w:val="0"/>
          <w:szCs w:val="21"/>
        </w:rPr>
        <w:t>实</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，明确</w:t>
      </w:r>
      <w:r>
        <w:rPr>
          <w:rFonts w:hint="eastAsia" w:ascii="宋体" w:hAnsi="宋体" w:cs="宋体"/>
          <w:kern w:val="0"/>
          <w:szCs w:val="21"/>
        </w:rPr>
        <w:t>责</w:t>
      </w:r>
      <w:r>
        <w:rPr>
          <w:rFonts w:hint="eastAsia" w:ascii="宋体" w:hAnsi="宋体" w:cs="Dotum"/>
          <w:kern w:val="0"/>
          <w:szCs w:val="21"/>
        </w:rPr>
        <w:t>任，加强</w:t>
      </w:r>
      <w:r>
        <w:rPr>
          <w:rFonts w:hint="eastAsia" w:ascii="宋体" w:hAnsi="宋体" w:cs="宋体"/>
          <w:kern w:val="0"/>
          <w:szCs w:val="21"/>
        </w:rPr>
        <w:t>对辖区内获证</w:t>
      </w:r>
      <w:r>
        <w:rPr>
          <w:rFonts w:hint="eastAsia" w:ascii="宋体" w:hAnsi="宋体" w:cs="Dotum"/>
          <w:kern w:val="0"/>
          <w:szCs w:val="21"/>
        </w:rPr>
        <w:t>的</w:t>
      </w:r>
      <w:r>
        <w:rPr>
          <w:rFonts w:hint="eastAsia" w:ascii="宋体" w:hAnsi="宋体" w:cs="宋体"/>
          <w:kern w:val="0"/>
          <w:szCs w:val="21"/>
        </w:rPr>
        <w:t>计</w:t>
      </w:r>
      <w:r>
        <w:rPr>
          <w:rFonts w:hint="eastAsia" w:ascii="宋体" w:hAnsi="宋体" w:cs="Dotum"/>
          <w:kern w:val="0"/>
          <w:szCs w:val="21"/>
        </w:rPr>
        <w:t>量器具（含</w:t>
      </w:r>
      <w:r>
        <w:rPr>
          <w:rFonts w:hint="eastAsia" w:ascii="宋体" w:hAnsi="宋体" w:cs="宋体"/>
          <w:kern w:val="0"/>
          <w:szCs w:val="21"/>
        </w:rPr>
        <w:t>国</w:t>
      </w:r>
      <w:r>
        <w:rPr>
          <w:rFonts w:hint="eastAsia" w:ascii="宋体" w:hAnsi="宋体" w:cs="Dotum"/>
          <w:kern w:val="0"/>
          <w:szCs w:val="21"/>
        </w:rPr>
        <w:t>家重点、非重点管理）生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的</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并结</w:t>
      </w:r>
      <w:r>
        <w:rPr>
          <w:rFonts w:hint="eastAsia" w:ascii="宋体" w:hAnsi="宋体" w:cs="Dotum"/>
          <w:kern w:val="0"/>
          <w:szCs w:val="21"/>
        </w:rPr>
        <w:t>合</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实际</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对</w:t>
      </w:r>
      <w:r>
        <w:rPr>
          <w:rFonts w:hint="eastAsia" w:ascii="宋体" w:hAnsi="宋体" w:cs="Dotum"/>
          <w:kern w:val="0"/>
          <w:szCs w:val="21"/>
        </w:rPr>
        <w:t>本</w:t>
      </w:r>
      <w:r>
        <w:rPr>
          <w:rFonts w:hint="eastAsia" w:ascii="宋体" w:hAnsi="宋体" w:cs="宋体"/>
          <w:kern w:val="0"/>
          <w:szCs w:val="21"/>
        </w:rPr>
        <w:t>辖区内获证计</w:t>
      </w:r>
      <w:r>
        <w:rPr>
          <w:rFonts w:hint="eastAsia" w:ascii="宋体" w:hAnsi="宋体" w:cs="Dotum"/>
          <w:kern w:val="0"/>
          <w:szCs w:val="21"/>
        </w:rPr>
        <w:t>量器具（含重点、非重点管理）</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对</w:t>
      </w:r>
      <w:r>
        <w:rPr>
          <w:rFonts w:hint="eastAsia" w:ascii="宋体" w:hAnsi="宋体" w:cs="Dotum"/>
          <w:kern w:val="0"/>
          <w:szCs w:val="21"/>
        </w:rPr>
        <w:t>存在</w:t>
      </w:r>
      <w:r>
        <w:rPr>
          <w:rFonts w:hint="eastAsia" w:ascii="宋体" w:hAnsi="宋体" w:cs="宋体"/>
          <w:kern w:val="0"/>
          <w:szCs w:val="21"/>
        </w:rPr>
        <w:t>隐</w:t>
      </w:r>
      <w:r>
        <w:rPr>
          <w:rFonts w:hint="eastAsia" w:ascii="宋体" w:hAnsi="宋体" w:cs="Dotum"/>
          <w:kern w:val="0"/>
          <w:szCs w:val="21"/>
        </w:rPr>
        <w:t>患苗</w:t>
      </w:r>
      <w:r>
        <w:rPr>
          <w:rFonts w:hint="eastAsia" w:ascii="宋体" w:hAnsi="宋体" w:cs="宋体"/>
          <w:kern w:val="0"/>
          <w:szCs w:val="21"/>
        </w:rPr>
        <w:t>头</w:t>
      </w:r>
      <w:r>
        <w:rPr>
          <w:rFonts w:hint="eastAsia" w:ascii="宋体" w:hAnsi="宋体" w:cs="Dotum"/>
          <w:kern w:val="0"/>
          <w:szCs w:val="21"/>
        </w:rPr>
        <w:t>性的重点</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开</w:t>
      </w:r>
      <w:r>
        <w:rPr>
          <w:rFonts w:hint="eastAsia" w:ascii="宋体" w:hAnsi="宋体" w:cs="Dotum"/>
          <w:kern w:val="0"/>
          <w:szCs w:val="21"/>
        </w:rPr>
        <w:t>展不定期突</w:t>
      </w:r>
      <w:r>
        <w:rPr>
          <w:rFonts w:hint="eastAsia" w:ascii="宋体" w:hAnsi="宋体" w:cs="宋体"/>
          <w:kern w:val="0"/>
          <w:szCs w:val="21"/>
        </w:rPr>
        <w:t>击</w:t>
      </w:r>
      <w:r>
        <w:rPr>
          <w:rFonts w:hint="eastAsia" w:ascii="宋体" w:hAnsi="宋体" w:cs="Dotum"/>
          <w:kern w:val="0"/>
          <w:szCs w:val="21"/>
        </w:rPr>
        <w:t>性</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严</w:t>
      </w:r>
      <w:r>
        <w:rPr>
          <w:rFonts w:hint="eastAsia" w:ascii="宋体" w:hAnsi="宋体" w:cs="Dotum"/>
          <w:kern w:val="0"/>
          <w:szCs w:val="21"/>
        </w:rPr>
        <w:t>防出</w:t>
      </w:r>
      <w:r>
        <w:rPr>
          <w:rFonts w:hint="eastAsia" w:ascii="宋体" w:hAnsi="宋体" w:cs="宋体"/>
          <w:kern w:val="0"/>
          <w:szCs w:val="21"/>
        </w:rPr>
        <w:t>现区</w:t>
      </w:r>
      <w:r>
        <w:rPr>
          <w:rFonts w:hint="eastAsia" w:ascii="宋体" w:hAnsi="宋体" w:cs="Dotum"/>
          <w:kern w:val="0"/>
          <w:szCs w:val="21"/>
        </w:rPr>
        <w:t>域性、行</w:t>
      </w:r>
      <w:r>
        <w:rPr>
          <w:rFonts w:hint="eastAsia" w:ascii="宋体" w:hAnsi="宋体" w:cs="宋体"/>
          <w:kern w:val="0"/>
          <w:szCs w:val="21"/>
        </w:rPr>
        <w:t>业</w:t>
      </w:r>
      <w:r>
        <w:rPr>
          <w:rFonts w:hint="eastAsia" w:ascii="宋体" w:hAnsi="宋体" w:cs="Dotum"/>
          <w:kern w:val="0"/>
          <w:szCs w:val="21"/>
        </w:rPr>
        <w:t>性</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（三）检查结</w:t>
      </w:r>
      <w:r>
        <w:rPr>
          <w:rFonts w:hint="eastAsia" w:ascii="宋体" w:hAnsi="宋体" w:cs="Dotum"/>
          <w:kern w:val="0"/>
          <w:szCs w:val="21"/>
        </w:rPr>
        <w:t>果</w:t>
      </w:r>
      <w:r>
        <w:rPr>
          <w:rFonts w:hint="eastAsia" w:ascii="宋体" w:hAnsi="宋体" w:cs="宋体"/>
          <w:kern w:val="0"/>
          <w:szCs w:val="21"/>
        </w:rPr>
        <w:t>汇总</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工作完成后，</w:t>
      </w:r>
      <w:r>
        <w:rPr>
          <w:rFonts w:hint="eastAsia" w:ascii="宋体" w:hAnsi="宋体" w:cs="宋体"/>
          <w:kern w:val="0"/>
          <w:szCs w:val="21"/>
        </w:rPr>
        <w:t>将检查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上</w:t>
      </w:r>
      <w:r>
        <w:rPr>
          <w:rFonts w:hint="eastAsia" w:ascii="宋体" w:hAnsi="宋体" w:cs="宋体"/>
          <w:kern w:val="0"/>
          <w:szCs w:val="21"/>
        </w:rPr>
        <w:t>报省质监</w:t>
      </w:r>
      <w:r>
        <w:rPr>
          <w:rFonts w:hint="eastAsia" w:ascii="宋体" w:hAnsi="宋体" w:cs="Dotum"/>
          <w:kern w:val="0"/>
          <w:szCs w:val="21"/>
        </w:rPr>
        <w:t>局。</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（四）通报检查结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（五）整改后处</w:t>
      </w:r>
      <w:r>
        <w:rPr>
          <w:rFonts w:hint="eastAsia" w:ascii="宋体" w:hAnsi="宋体" w:cs="Dotum"/>
          <w:kern w:val="0"/>
          <w:szCs w:val="21"/>
        </w:rPr>
        <w:t>理。</w:t>
      </w:r>
    </w:p>
    <w:p>
      <w:pPr>
        <w:widowControl/>
        <w:spacing w:line="400" w:lineRule="exact"/>
        <w:jc w:val="left"/>
        <w:rPr>
          <w:rFonts w:ascii="宋体" w:hAnsi="宋体" w:cs="宋体"/>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企</w:t>
      </w:r>
      <w:r>
        <w:rPr>
          <w:rFonts w:hint="eastAsia" w:ascii="宋体" w:hAnsi="宋体" w:cs="宋体"/>
          <w:kern w:val="0"/>
          <w:szCs w:val="21"/>
        </w:rPr>
        <w:t>业进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，可</w:t>
      </w:r>
      <w:r>
        <w:rPr>
          <w:rFonts w:hint="eastAsia" w:ascii="宋体" w:hAnsi="宋体" w:cs="宋体"/>
          <w:kern w:val="0"/>
          <w:szCs w:val="21"/>
        </w:rPr>
        <w:t>视</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令改正、立案</w:t>
      </w:r>
      <w:r>
        <w:rPr>
          <w:rFonts w:hint="eastAsia" w:ascii="宋体" w:hAnsi="宋体" w:cs="宋体"/>
          <w:kern w:val="0"/>
          <w:szCs w:val="21"/>
        </w:rPr>
        <w:t>查处</w:t>
      </w:r>
      <w:r>
        <w:rPr>
          <w:rFonts w:hint="eastAsia" w:ascii="宋体" w:hAnsi="宋体" w:cs="Dotum"/>
          <w:kern w:val="0"/>
          <w:szCs w:val="21"/>
        </w:rPr>
        <w:t>、封存涉案物品等措施。</w:t>
      </w:r>
      <w:r>
        <w:rPr>
          <w:rFonts w:hint="eastAsia" w:ascii="宋体" w:hAnsi="宋体" w:cs="宋体"/>
          <w:kern w:val="0"/>
          <w:szCs w:val="21"/>
        </w:rPr>
        <w:t>并</w:t>
      </w:r>
      <w:r>
        <w:rPr>
          <w:rFonts w:hint="eastAsia" w:ascii="宋体" w:hAnsi="宋体" w:cs="Dotum"/>
          <w:kern w:val="0"/>
          <w:szCs w:val="21"/>
        </w:rPr>
        <w:t>根据</w:t>
      </w:r>
      <w:r>
        <w:rPr>
          <w:rFonts w:hint="eastAsia" w:ascii="宋体" w:hAnsi="宋体" w:cs="宋体"/>
          <w:kern w:val="0"/>
          <w:szCs w:val="21"/>
        </w:rPr>
        <w:t>调查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企</w:t>
      </w:r>
      <w:r>
        <w:rPr>
          <w:rFonts w:hint="eastAsia" w:ascii="宋体" w:hAnsi="宋体" w:cs="宋体"/>
          <w:kern w:val="0"/>
          <w:szCs w:val="21"/>
        </w:rPr>
        <w:t>业违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依法</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p>
    <w:p>
      <w:pPr>
        <w:pStyle w:val="13"/>
        <w:adjustRightInd w:val="0"/>
        <w:snapToGrid w:val="0"/>
        <w:spacing w:before="0" w:after="0" w:line="400" w:lineRule="exact"/>
        <w:jc w:val="center"/>
        <w:rPr>
          <w:b/>
          <w:sz w:val="21"/>
          <w:szCs w:val="21"/>
        </w:rPr>
      </w:pPr>
    </w:p>
    <w:p>
      <w:pPr>
        <w:pStyle w:val="13"/>
        <w:adjustRightInd w:val="0"/>
        <w:snapToGrid w:val="0"/>
        <w:spacing w:before="0" w:after="0" w:line="400" w:lineRule="exact"/>
        <w:jc w:val="center"/>
        <w:rPr>
          <w:sz w:val="32"/>
          <w:szCs w:val="32"/>
        </w:rPr>
      </w:pPr>
    </w:p>
    <w:p>
      <w:pPr>
        <w:pStyle w:val="13"/>
        <w:adjustRightInd w:val="0"/>
        <w:snapToGrid w:val="0"/>
        <w:spacing w:before="0" w:after="0" w:line="400" w:lineRule="exact"/>
        <w:jc w:val="center"/>
        <w:rPr>
          <w:rFonts w:cs="Dotum"/>
          <w:sz w:val="32"/>
          <w:szCs w:val="32"/>
        </w:rPr>
      </w:pPr>
      <w:r>
        <w:rPr>
          <w:rFonts w:hint="eastAsia"/>
          <w:sz w:val="32"/>
          <w:szCs w:val="32"/>
        </w:rPr>
        <w:t>计</w:t>
      </w:r>
      <w:r>
        <w:rPr>
          <w:rFonts w:hint="eastAsia" w:cs="Dotum"/>
          <w:sz w:val="32"/>
          <w:szCs w:val="32"/>
        </w:rPr>
        <w:t>量</w:t>
      </w:r>
      <w:r>
        <w:rPr>
          <w:rFonts w:hint="eastAsia"/>
          <w:sz w:val="32"/>
          <w:szCs w:val="32"/>
        </w:rPr>
        <w:t>标</w:t>
      </w:r>
      <w:r>
        <w:rPr>
          <w:rFonts w:hint="eastAsia" w:cs="Dotum"/>
          <w:sz w:val="32"/>
          <w:szCs w:val="32"/>
        </w:rPr>
        <w:t>准器具核准</w:t>
      </w:r>
      <w:r>
        <w:rPr>
          <w:rFonts w:hint="eastAsia"/>
          <w:sz w:val="32"/>
          <w:szCs w:val="32"/>
        </w:rPr>
        <w:t>监</w:t>
      </w:r>
      <w:r>
        <w:rPr>
          <w:rFonts w:hint="eastAsia" w:cs="Dotum"/>
          <w:sz w:val="32"/>
          <w:szCs w:val="32"/>
        </w:rPr>
        <w:t>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为</w:t>
      </w:r>
      <w:r>
        <w:rPr>
          <w:rFonts w:hint="eastAsia" w:ascii="宋体" w:hAnsi="宋体" w:cs="Dotum"/>
          <w:kern w:val="0"/>
          <w:szCs w:val="21"/>
        </w:rPr>
        <w:t>加强</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w:t>
      </w:r>
      <w:r>
        <w:rPr>
          <w:rFonts w:hint="eastAsia" w:ascii="宋体" w:hAnsi="宋体" w:cs="宋体"/>
          <w:kern w:val="0"/>
          <w:szCs w:val="21"/>
        </w:rPr>
        <w:t>监</w:t>
      </w:r>
      <w:r>
        <w:rPr>
          <w:rFonts w:hint="eastAsia" w:ascii="宋体" w:hAnsi="宋体" w:cs="Dotum"/>
          <w:kern w:val="0"/>
          <w:szCs w:val="21"/>
        </w:rPr>
        <w:t>督管理，保障</w:t>
      </w:r>
      <w:r>
        <w:rPr>
          <w:rFonts w:hint="eastAsia" w:ascii="宋体" w:hAnsi="宋体" w:cs="宋体"/>
          <w:kern w:val="0"/>
          <w:szCs w:val="21"/>
        </w:rPr>
        <w:t>国</w:t>
      </w:r>
      <w:r>
        <w:rPr>
          <w:rFonts w:hint="eastAsia" w:ascii="宋体" w:hAnsi="宋体" w:cs="Dotum"/>
          <w:kern w:val="0"/>
          <w:szCs w:val="21"/>
        </w:rPr>
        <w:t>家</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单</w:t>
      </w:r>
      <w:r>
        <w:rPr>
          <w:rFonts w:hint="eastAsia" w:ascii="宋体" w:hAnsi="宋体" w:cs="Dotum"/>
          <w:kern w:val="0"/>
          <w:szCs w:val="21"/>
        </w:rPr>
        <w:t>位制的</w:t>
      </w:r>
      <w:r>
        <w:rPr>
          <w:rFonts w:hint="eastAsia" w:ascii="宋体" w:hAnsi="宋体" w:cs="宋体"/>
          <w:kern w:val="0"/>
          <w:szCs w:val="21"/>
        </w:rPr>
        <w:t>统</w:t>
      </w:r>
      <w:r>
        <w:rPr>
          <w:rFonts w:hint="eastAsia" w:ascii="宋体" w:hAnsi="宋体" w:cs="Dotum"/>
          <w:kern w:val="0"/>
          <w:szCs w:val="21"/>
        </w:rPr>
        <w:t>一和量</w:t>
      </w:r>
      <w:r>
        <w:rPr>
          <w:rFonts w:hint="eastAsia" w:ascii="宋体" w:hAnsi="宋体" w:cs="宋体"/>
          <w:kern w:val="0"/>
          <w:szCs w:val="21"/>
        </w:rPr>
        <w:t>值传递</w:t>
      </w:r>
      <w:r>
        <w:rPr>
          <w:rFonts w:hint="eastAsia" w:ascii="宋体" w:hAnsi="宋体" w:cs="Dotum"/>
          <w:kern w:val="0"/>
          <w:szCs w:val="21"/>
        </w:rPr>
        <w:t>的一致性、准确性，特制定本制度。</w:t>
      </w:r>
    </w:p>
    <w:p>
      <w:pPr>
        <w:widowControl/>
        <w:spacing w:line="400" w:lineRule="exact"/>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依法由省局主持计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准考核的企</w:t>
      </w:r>
      <w:r>
        <w:rPr>
          <w:rFonts w:hint="eastAsia" w:ascii="宋体" w:hAnsi="宋体" w:cs="宋体"/>
          <w:kern w:val="0"/>
          <w:szCs w:val="21"/>
        </w:rPr>
        <w:t>业</w:t>
      </w:r>
      <w:r>
        <w:rPr>
          <w:rFonts w:hint="eastAsia" w:ascii="宋体" w:hAnsi="宋体" w:cs="Dotum"/>
          <w:kern w:val="0"/>
          <w:szCs w:val="21"/>
        </w:rPr>
        <w:t>、事</w:t>
      </w:r>
      <w:r>
        <w:rPr>
          <w:rFonts w:hint="eastAsia" w:ascii="宋体" w:hAnsi="宋体" w:cs="宋体"/>
          <w:kern w:val="0"/>
          <w:szCs w:val="21"/>
        </w:rPr>
        <w:t>业单</w:t>
      </w:r>
      <w:r>
        <w:rPr>
          <w:rFonts w:hint="eastAsia" w:ascii="宋体" w:hAnsi="宋体" w:cs="Dotum"/>
          <w:kern w:val="0"/>
          <w:szCs w:val="21"/>
        </w:rPr>
        <w:t>位和有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检查</w:t>
      </w:r>
      <w:r>
        <w:rPr>
          <w:rFonts w:hint="eastAsia" w:ascii="宋体" w:hAnsi="宋体" w:cs="Dotum"/>
          <w:kern w:val="0"/>
          <w:szCs w:val="21"/>
        </w:rPr>
        <w:t>建</w:t>
      </w:r>
      <w:r>
        <w:rPr>
          <w:rFonts w:hint="eastAsia" w:ascii="宋体" w:hAnsi="宋体" w:cs="宋体"/>
          <w:kern w:val="0"/>
          <w:szCs w:val="21"/>
        </w:rPr>
        <w:t>标单</w:t>
      </w:r>
      <w:r>
        <w:rPr>
          <w:rFonts w:hint="eastAsia" w:ascii="宋体" w:hAnsi="宋体" w:cs="Dotum"/>
          <w:kern w:val="0"/>
          <w:szCs w:val="21"/>
        </w:rPr>
        <w:t>位在保存和</w:t>
      </w:r>
      <w:r>
        <w:rPr>
          <w:rFonts w:hint="eastAsia" w:ascii="宋体" w:hAnsi="宋体" w:cs="宋体"/>
          <w:kern w:val="0"/>
          <w:szCs w:val="21"/>
        </w:rPr>
        <w:t>维护计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准中，其</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准器及配套</w:t>
      </w:r>
      <w:r>
        <w:rPr>
          <w:rFonts w:hint="eastAsia" w:ascii="宋体" w:hAnsi="宋体" w:cs="宋体"/>
          <w:kern w:val="0"/>
          <w:szCs w:val="21"/>
        </w:rPr>
        <w:t>设备</w:t>
      </w:r>
      <w:r>
        <w:rPr>
          <w:rFonts w:hint="eastAsia" w:ascii="宋体" w:hAnsi="宋体" w:cs="Dotum"/>
          <w:kern w:val="0"/>
          <w:szCs w:val="21"/>
        </w:rPr>
        <w:t>是否</w:t>
      </w:r>
      <w:r>
        <w:rPr>
          <w:rFonts w:hint="eastAsia" w:ascii="宋体" w:hAnsi="宋体" w:cs="宋体"/>
          <w:kern w:val="0"/>
          <w:szCs w:val="21"/>
        </w:rPr>
        <w:t>齐</w:t>
      </w:r>
      <w:r>
        <w:rPr>
          <w:rFonts w:hint="eastAsia" w:ascii="宋体" w:hAnsi="宋体" w:cs="Dotum"/>
          <w:kern w:val="0"/>
          <w:szCs w:val="21"/>
        </w:rPr>
        <w:t>全、有效，制度是否健全、能力是否适</w:t>
      </w:r>
      <w:r>
        <w:rPr>
          <w:rFonts w:hint="eastAsia" w:ascii="宋体" w:hAnsi="宋体" w:cs="宋体"/>
          <w:kern w:val="0"/>
          <w:szCs w:val="21"/>
        </w:rPr>
        <w:t>应</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是否</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数</w:t>
      </w:r>
      <w:r>
        <w:rPr>
          <w:rFonts w:hint="eastAsia" w:ascii="宋体" w:hAnsi="宋体" w:cs="Dotum"/>
          <w:kern w:val="0"/>
          <w:szCs w:val="21"/>
        </w:rPr>
        <w:t>据是否可靠，</w:t>
      </w:r>
      <w:r>
        <w:rPr>
          <w:rFonts w:hint="eastAsia" w:ascii="宋体" w:hAnsi="宋体" w:cs="宋体"/>
          <w:kern w:val="0"/>
          <w:szCs w:val="21"/>
        </w:rPr>
        <w:t>并对</w:t>
      </w:r>
      <w:r>
        <w:rPr>
          <w:rFonts w:hint="eastAsia" w:ascii="宋体" w:hAnsi="宋体" w:cs="Dotum"/>
          <w:kern w:val="0"/>
          <w:szCs w:val="21"/>
        </w:rPr>
        <w:t>其工作</w:t>
      </w:r>
      <w:r>
        <w:rPr>
          <w:rFonts w:hint="eastAsia" w:ascii="宋体" w:hAnsi="宋体" w:cs="宋体"/>
          <w:kern w:val="0"/>
          <w:szCs w:val="21"/>
        </w:rPr>
        <w:t>质</w:t>
      </w:r>
      <w:r>
        <w:rPr>
          <w:rFonts w:hint="eastAsia" w:ascii="宋体" w:hAnsi="宋体" w:cs="Dotum"/>
          <w:kern w:val="0"/>
          <w:szCs w:val="21"/>
        </w:rPr>
        <w:t>量及是否按照相</w:t>
      </w:r>
      <w:r>
        <w:rPr>
          <w:rFonts w:hint="eastAsia" w:ascii="宋体" w:hAnsi="宋体" w:cs="宋体"/>
          <w:kern w:val="0"/>
          <w:szCs w:val="21"/>
        </w:rPr>
        <w:t>关</w:t>
      </w:r>
      <w:r>
        <w:rPr>
          <w:rFonts w:hint="eastAsia" w:ascii="宋体" w:hAnsi="宋体" w:cs="Dotum"/>
          <w:kern w:val="0"/>
          <w:szCs w:val="21"/>
        </w:rPr>
        <w:t>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规规</w:t>
      </w:r>
      <w:r>
        <w:rPr>
          <w:rFonts w:hint="eastAsia" w:ascii="宋体" w:hAnsi="宋体" w:cs="Dotum"/>
          <w:kern w:val="0"/>
          <w:szCs w:val="21"/>
        </w:rPr>
        <w:t>定</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准器及配套</w:t>
      </w:r>
      <w:r>
        <w:rPr>
          <w:rFonts w:hint="eastAsia" w:ascii="宋体" w:hAnsi="宋体" w:cs="宋体"/>
          <w:kern w:val="0"/>
          <w:szCs w:val="21"/>
        </w:rPr>
        <w:t>设备</w:t>
      </w:r>
      <w:r>
        <w:rPr>
          <w:rFonts w:hint="eastAsia" w:ascii="宋体" w:hAnsi="宋体" w:cs="Dotum"/>
          <w:kern w:val="0"/>
          <w:szCs w:val="21"/>
        </w:rPr>
        <w:t>的配置是否符合</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程或技</w:t>
      </w:r>
      <w:r>
        <w:rPr>
          <w:rFonts w:hint="eastAsia" w:ascii="宋体" w:hAnsi="宋体" w:cs="宋体"/>
          <w:kern w:val="0"/>
          <w:szCs w:val="21"/>
        </w:rPr>
        <w:t>术规</w:t>
      </w:r>
      <w:r>
        <w:rPr>
          <w:rFonts w:hint="eastAsia" w:ascii="宋体" w:hAnsi="宋体" w:cs="Dotum"/>
          <w:kern w:val="0"/>
          <w:szCs w:val="21"/>
        </w:rPr>
        <w:t>范的要求，是否</w:t>
      </w:r>
      <w:r>
        <w:rPr>
          <w:rFonts w:hint="eastAsia" w:ascii="宋体" w:hAnsi="宋体" w:cs="宋体"/>
          <w:kern w:val="0"/>
          <w:szCs w:val="21"/>
        </w:rPr>
        <w:t>满</w:t>
      </w:r>
      <w:r>
        <w:rPr>
          <w:rFonts w:hint="eastAsia" w:ascii="宋体" w:hAnsi="宋体" w:cs="Dotum"/>
          <w:kern w:val="0"/>
          <w:szCs w:val="21"/>
        </w:rPr>
        <w:t>足</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w:t>
      </w:r>
      <w:r>
        <w:rPr>
          <w:rFonts w:hint="eastAsia" w:ascii="宋体" w:hAnsi="宋体" w:cs="Dotum"/>
          <w:kern w:val="0"/>
          <w:szCs w:val="21"/>
        </w:rPr>
        <w:t>定或校准工作的需要；</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准的溯源性是否符合</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准器及主要配套</w:t>
      </w:r>
      <w:r>
        <w:rPr>
          <w:rFonts w:hint="eastAsia" w:ascii="宋体" w:hAnsi="宋体" w:cs="宋体"/>
          <w:kern w:val="0"/>
          <w:szCs w:val="21"/>
        </w:rPr>
        <w:t>设备</w:t>
      </w:r>
      <w:r>
        <w:rPr>
          <w:rFonts w:hint="eastAsia" w:ascii="宋体" w:hAnsi="宋体" w:cs="Dotum"/>
          <w:kern w:val="0"/>
          <w:szCs w:val="21"/>
        </w:rPr>
        <w:t>是否有</w:t>
      </w:r>
      <w:r>
        <w:rPr>
          <w:rFonts w:hint="eastAsia" w:ascii="宋体" w:hAnsi="宋体" w:cs="宋体"/>
          <w:kern w:val="0"/>
          <w:szCs w:val="21"/>
        </w:rPr>
        <w:t>连续</w:t>
      </w:r>
      <w:r>
        <w:rPr>
          <w:rFonts w:hint="eastAsia" w:ascii="宋体" w:hAnsi="宋体" w:cs="Dotum"/>
          <w:kern w:val="0"/>
          <w:szCs w:val="21"/>
        </w:rPr>
        <w:t>、有效的</w:t>
      </w:r>
      <w:r>
        <w:rPr>
          <w:rFonts w:hint="eastAsia" w:ascii="宋体" w:hAnsi="宋体" w:cs="宋体"/>
          <w:kern w:val="0"/>
          <w:szCs w:val="21"/>
        </w:rPr>
        <w:t>检</w:t>
      </w:r>
      <w:r>
        <w:rPr>
          <w:rFonts w:hint="eastAsia" w:ascii="宋体" w:hAnsi="宋体" w:cs="Dotum"/>
          <w:kern w:val="0"/>
          <w:szCs w:val="21"/>
        </w:rPr>
        <w:t>定或校准</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（三）计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准的主要</w:t>
      </w:r>
      <w:r>
        <w:rPr>
          <w:rFonts w:hint="eastAsia" w:ascii="宋体" w:hAnsi="宋体" w:cs="宋体"/>
          <w:kern w:val="0"/>
          <w:szCs w:val="21"/>
        </w:rPr>
        <w:t>计</w:t>
      </w:r>
      <w:r>
        <w:rPr>
          <w:rFonts w:hint="eastAsia" w:ascii="宋体" w:hAnsi="宋体" w:cs="Dotum"/>
          <w:kern w:val="0"/>
          <w:szCs w:val="21"/>
        </w:rPr>
        <w:t>量特性是否符合要求；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（四）是否采用有效的计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程或技</w:t>
      </w:r>
      <w:r>
        <w:rPr>
          <w:rFonts w:hint="eastAsia" w:ascii="宋体" w:hAnsi="宋体" w:cs="宋体"/>
          <w:kern w:val="0"/>
          <w:szCs w:val="21"/>
        </w:rPr>
        <w:t>术规</w:t>
      </w:r>
      <w:r>
        <w:rPr>
          <w:rFonts w:hint="eastAsia" w:ascii="宋体" w:hAnsi="宋体" w:cs="Dotum"/>
          <w:kern w:val="0"/>
          <w:szCs w:val="21"/>
        </w:rPr>
        <w:t>范；</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（五）原始记录</w:t>
      </w:r>
      <w:r>
        <w:rPr>
          <w:rFonts w:hint="eastAsia" w:ascii="宋体" w:hAnsi="宋体" w:cs="Dotum"/>
          <w:kern w:val="0"/>
          <w:szCs w:val="21"/>
        </w:rPr>
        <w:t>、</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检定或校准证书</w:t>
      </w:r>
      <w:r>
        <w:rPr>
          <w:rFonts w:hint="eastAsia" w:ascii="宋体" w:hAnsi="宋体" w:cs="Dotum"/>
          <w:kern w:val="0"/>
          <w:szCs w:val="21"/>
        </w:rPr>
        <w:t>是否符合要求；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（六）《计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准技</w:t>
      </w:r>
      <w:r>
        <w:rPr>
          <w:rFonts w:hint="eastAsia" w:ascii="宋体" w:hAnsi="宋体" w:cs="宋体"/>
          <w:kern w:val="0"/>
          <w:szCs w:val="21"/>
        </w:rPr>
        <w:t>术报</w:t>
      </w:r>
      <w:r>
        <w:rPr>
          <w:rFonts w:hint="eastAsia" w:ascii="宋体" w:hAnsi="宋体" w:cs="Dotum"/>
          <w:kern w:val="0"/>
          <w:szCs w:val="21"/>
        </w:rPr>
        <w:t>告》</w:t>
      </w:r>
      <w:r>
        <w:rPr>
          <w:rFonts w:hint="eastAsia" w:ascii="宋体" w:hAnsi="宋体" w:cs="宋体"/>
          <w:kern w:val="0"/>
          <w:szCs w:val="21"/>
        </w:rPr>
        <w:t>填写内</w:t>
      </w:r>
      <w:r>
        <w:rPr>
          <w:rFonts w:hint="eastAsia" w:ascii="宋体" w:hAnsi="宋体" w:cs="Dotum"/>
          <w:kern w:val="0"/>
          <w:szCs w:val="21"/>
        </w:rPr>
        <w:t>容是否</w:t>
      </w:r>
      <w:r>
        <w:rPr>
          <w:rFonts w:hint="eastAsia" w:ascii="宋体" w:hAnsi="宋体" w:cs="宋体"/>
          <w:kern w:val="0"/>
          <w:szCs w:val="21"/>
        </w:rPr>
        <w:t>齐</w:t>
      </w:r>
      <w:r>
        <w:rPr>
          <w:rFonts w:hint="eastAsia" w:ascii="宋体" w:hAnsi="宋体" w:cs="Dotum"/>
          <w:kern w:val="0"/>
          <w:szCs w:val="21"/>
        </w:rPr>
        <w:t>全、正确，</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w:t>
      </w:r>
      <w:r>
        <w:rPr>
          <w:rFonts w:hint="eastAsia" w:ascii="宋体" w:hAnsi="宋体" w:cs="Dotum"/>
          <w:kern w:val="0"/>
          <w:szCs w:val="21"/>
        </w:rPr>
        <w:t>更新；</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（七）是否至少有两</w:t>
      </w:r>
      <w:r>
        <w:rPr>
          <w:rFonts w:hint="eastAsia" w:ascii="宋体" w:hAnsi="宋体" w:cs="Dotum"/>
          <w:kern w:val="0"/>
          <w:szCs w:val="21"/>
        </w:rPr>
        <w:t>名本</w:t>
      </w:r>
      <w:r>
        <w:rPr>
          <w:rFonts w:hint="eastAsia" w:ascii="宋体" w:hAnsi="宋体" w:cs="宋体"/>
          <w:kern w:val="0"/>
          <w:szCs w:val="21"/>
        </w:rPr>
        <w:t>项</w:t>
      </w:r>
      <w:r>
        <w:rPr>
          <w:rFonts w:hint="eastAsia" w:ascii="宋体" w:hAnsi="宋体" w:cs="Dotum"/>
          <w:kern w:val="0"/>
          <w:szCs w:val="21"/>
        </w:rPr>
        <w:t>目持</w:t>
      </w:r>
      <w:r>
        <w:rPr>
          <w:rFonts w:hint="eastAsia" w:ascii="宋体" w:hAnsi="宋体" w:cs="宋体"/>
          <w:kern w:val="0"/>
          <w:szCs w:val="21"/>
        </w:rPr>
        <w:t>证</w:t>
      </w:r>
      <w:r>
        <w:rPr>
          <w:rFonts w:hint="eastAsia" w:ascii="宋体" w:hAnsi="宋体" w:cs="Dotum"/>
          <w:kern w:val="0"/>
          <w:szCs w:val="21"/>
        </w:rPr>
        <w:t>的</w:t>
      </w:r>
      <w:r>
        <w:rPr>
          <w:rFonts w:hint="eastAsia" w:ascii="宋体" w:hAnsi="宋体" w:cs="宋体"/>
          <w:kern w:val="0"/>
          <w:szCs w:val="21"/>
        </w:rPr>
        <w:t>检</w:t>
      </w:r>
      <w:r>
        <w:rPr>
          <w:rFonts w:hint="eastAsia" w:ascii="宋体" w:hAnsi="宋体" w:cs="Dotum"/>
          <w:kern w:val="0"/>
          <w:szCs w:val="21"/>
        </w:rPr>
        <w:t>定或校准人</w:t>
      </w:r>
      <w:r>
        <w:rPr>
          <w:rFonts w:hint="eastAsia" w:ascii="宋体" w:hAnsi="宋体" w:cs="宋体"/>
          <w:kern w:val="0"/>
          <w:szCs w:val="21"/>
        </w:rPr>
        <w:t>员</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（八）环</w:t>
      </w:r>
      <w:r>
        <w:rPr>
          <w:rFonts w:hint="eastAsia" w:ascii="宋体" w:hAnsi="宋体" w:cs="Dotum"/>
          <w:kern w:val="0"/>
          <w:szCs w:val="21"/>
        </w:rPr>
        <w:t>境</w:t>
      </w:r>
      <w:r>
        <w:rPr>
          <w:rFonts w:hint="eastAsia" w:ascii="宋体" w:hAnsi="宋体" w:cs="宋体"/>
          <w:kern w:val="0"/>
          <w:szCs w:val="21"/>
        </w:rPr>
        <w:t>条</w:t>
      </w:r>
      <w:r>
        <w:rPr>
          <w:rFonts w:hint="eastAsia" w:ascii="宋体" w:hAnsi="宋体" w:cs="Dotum"/>
          <w:kern w:val="0"/>
          <w:szCs w:val="21"/>
        </w:rPr>
        <w:t>件是否</w:t>
      </w:r>
      <w:r>
        <w:rPr>
          <w:rFonts w:hint="eastAsia" w:ascii="宋体" w:hAnsi="宋体" w:cs="宋体"/>
          <w:kern w:val="0"/>
          <w:szCs w:val="21"/>
        </w:rPr>
        <w:t>满</w:t>
      </w:r>
      <w:r>
        <w:rPr>
          <w:rFonts w:hint="eastAsia" w:ascii="宋体" w:hAnsi="宋体" w:cs="Dotum"/>
          <w:kern w:val="0"/>
          <w:szCs w:val="21"/>
        </w:rPr>
        <w:t>足</w:t>
      </w:r>
      <w:r>
        <w:rPr>
          <w:rFonts w:hint="eastAsia" w:ascii="宋体" w:hAnsi="宋体" w:cs="宋体"/>
          <w:kern w:val="0"/>
          <w:szCs w:val="21"/>
        </w:rPr>
        <w:t>规</w:t>
      </w:r>
      <w:r>
        <w:rPr>
          <w:rFonts w:hint="eastAsia" w:ascii="宋体" w:hAnsi="宋体" w:cs="Dotum"/>
          <w:kern w:val="0"/>
          <w:szCs w:val="21"/>
        </w:rPr>
        <w:t>程要求；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（九）计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准具有相</w:t>
      </w:r>
      <w:r>
        <w:rPr>
          <w:rFonts w:hint="eastAsia" w:ascii="宋体" w:hAnsi="宋体" w:cs="宋体"/>
          <w:kern w:val="0"/>
          <w:szCs w:val="21"/>
        </w:rPr>
        <w:t>应测</w:t>
      </w:r>
      <w:r>
        <w:rPr>
          <w:rFonts w:hint="eastAsia" w:ascii="宋体" w:hAnsi="宋体" w:cs="Dotum"/>
          <w:kern w:val="0"/>
          <w:szCs w:val="21"/>
        </w:rPr>
        <w:t>量能力的其他技</w:t>
      </w:r>
      <w:r>
        <w:rPr>
          <w:rFonts w:hint="eastAsia" w:ascii="宋体" w:hAnsi="宋体" w:cs="宋体"/>
          <w:kern w:val="0"/>
          <w:szCs w:val="21"/>
        </w:rPr>
        <w:t>术资</w:t>
      </w:r>
      <w:r>
        <w:rPr>
          <w:rFonts w:hint="eastAsia" w:ascii="宋体" w:hAnsi="宋体" w:cs="Dotum"/>
          <w:kern w:val="0"/>
          <w:szCs w:val="21"/>
        </w:rPr>
        <w:t>料。</w:t>
      </w:r>
    </w:p>
    <w:p>
      <w:pPr>
        <w:widowControl/>
        <w:spacing w:line="400" w:lineRule="exact"/>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w:t>
      </w:r>
      <w:r>
        <w:rPr>
          <w:rFonts w:hint="eastAsia" w:ascii="宋体" w:hAnsi="宋体" w:cs="宋体"/>
          <w:kern w:val="0"/>
          <w:szCs w:val="21"/>
        </w:rPr>
        <w:t>为</w:t>
      </w:r>
      <w:r>
        <w:rPr>
          <w:rFonts w:hint="eastAsia" w:ascii="宋体" w:hAnsi="宋体" w:cs="Dotum"/>
          <w:kern w:val="0"/>
          <w:szCs w:val="21"/>
        </w:rPr>
        <w:t>一年一次，</w:t>
      </w:r>
      <w:r>
        <w:rPr>
          <w:rFonts w:hint="eastAsia" w:ascii="宋体" w:hAnsi="宋体" w:cs="宋体"/>
          <w:kern w:val="0"/>
          <w:szCs w:val="21"/>
        </w:rPr>
        <w:t>检查</w:t>
      </w:r>
      <w:r>
        <w:rPr>
          <w:rFonts w:hint="eastAsia" w:ascii="宋体" w:hAnsi="宋体" w:cs="Dotum"/>
          <w:kern w:val="0"/>
          <w:szCs w:val="21"/>
        </w:rPr>
        <w:t>方式</w:t>
      </w:r>
      <w:r>
        <w:rPr>
          <w:rFonts w:hint="eastAsia" w:ascii="宋体" w:hAnsi="宋体" w:cs="宋体"/>
          <w:kern w:val="0"/>
          <w:szCs w:val="21"/>
        </w:rPr>
        <w:t>为</w:t>
      </w:r>
      <w:r>
        <w:rPr>
          <w:rFonts w:hint="eastAsia" w:ascii="宋体" w:hAnsi="宋体" w:cs="Dotum"/>
          <w:kern w:val="0"/>
          <w:szCs w:val="21"/>
        </w:rPr>
        <w:t>自</w:t>
      </w:r>
      <w:r>
        <w:rPr>
          <w:rFonts w:hint="eastAsia" w:ascii="宋体" w:hAnsi="宋体" w:cs="宋体"/>
          <w:kern w:val="0"/>
          <w:szCs w:val="21"/>
        </w:rPr>
        <w:t>查</w:t>
      </w:r>
      <w:r>
        <w:rPr>
          <w:rFonts w:hint="eastAsia" w:ascii="宋体" w:hAnsi="宋体" w:cs="Dotum"/>
          <w:kern w:val="0"/>
          <w:szCs w:val="21"/>
        </w:rPr>
        <w:t>和</w:t>
      </w:r>
      <w:r>
        <w:rPr>
          <w:rFonts w:hint="eastAsia" w:ascii="宋体" w:hAnsi="宋体" w:cs="宋体"/>
          <w:kern w:val="0"/>
          <w:szCs w:val="21"/>
        </w:rPr>
        <w:t>现场检查</w:t>
      </w:r>
      <w:r>
        <w:rPr>
          <w:rFonts w:hint="eastAsia" w:ascii="宋体" w:hAnsi="宋体" w:cs="Dotum"/>
          <w:kern w:val="0"/>
          <w:szCs w:val="21"/>
        </w:rPr>
        <w:t>相</w:t>
      </w:r>
      <w:r>
        <w:rPr>
          <w:rFonts w:hint="eastAsia" w:ascii="宋体" w:hAnsi="宋体" w:cs="宋体"/>
          <w:kern w:val="0"/>
          <w:szCs w:val="21"/>
        </w:rPr>
        <w:t>结</w:t>
      </w:r>
      <w:r>
        <w:rPr>
          <w:rFonts w:hint="eastAsia" w:ascii="宋体" w:hAnsi="宋体" w:cs="Dotum"/>
          <w:kern w:val="0"/>
          <w:szCs w:val="21"/>
        </w:rPr>
        <w:t>合。</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（二）不定期监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存在</w:t>
      </w:r>
      <w:r>
        <w:rPr>
          <w:rFonts w:hint="eastAsia" w:ascii="宋体" w:hAnsi="宋体" w:cs="宋体"/>
          <w:kern w:val="0"/>
          <w:szCs w:val="21"/>
        </w:rPr>
        <w:t>问题</w:t>
      </w:r>
      <w:r>
        <w:rPr>
          <w:rFonts w:hint="eastAsia" w:ascii="宋体" w:hAnsi="宋体" w:cs="Dotum"/>
          <w:kern w:val="0"/>
          <w:szCs w:val="21"/>
        </w:rPr>
        <w:t>和受到投</w:t>
      </w:r>
      <w:r>
        <w:rPr>
          <w:rFonts w:hint="eastAsia" w:ascii="宋体" w:hAnsi="宋体" w:cs="宋体"/>
          <w:kern w:val="0"/>
          <w:szCs w:val="21"/>
        </w:rPr>
        <w:t>诉举报</w:t>
      </w:r>
      <w:r>
        <w:rPr>
          <w:rFonts w:hint="eastAsia" w:ascii="宋体" w:hAnsi="宋体" w:cs="Dotum"/>
          <w:kern w:val="0"/>
          <w:szCs w:val="21"/>
        </w:rPr>
        <w:t>的</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视</w:t>
      </w:r>
      <w:r>
        <w:rPr>
          <w:rFonts w:hint="eastAsia" w:ascii="宋体" w:hAnsi="宋体" w:cs="Dotum"/>
          <w:kern w:val="0"/>
          <w:szCs w:val="21"/>
        </w:rPr>
        <w:t>整改</w:t>
      </w:r>
      <w:r>
        <w:rPr>
          <w:rFonts w:hint="eastAsia" w:ascii="宋体" w:hAnsi="宋体" w:cs="宋体"/>
          <w:kern w:val="0"/>
          <w:szCs w:val="21"/>
        </w:rPr>
        <w:t>执</w:t>
      </w:r>
      <w:r>
        <w:rPr>
          <w:rFonts w:hint="eastAsia" w:ascii="宋体" w:hAnsi="宋体" w:cs="Dotum"/>
          <w:kern w:val="0"/>
          <w:szCs w:val="21"/>
        </w:rPr>
        <w:t>行情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决</w:t>
      </w:r>
      <w:r>
        <w:rPr>
          <w:rFonts w:hint="eastAsia" w:ascii="宋体" w:hAnsi="宋体" w:cs="Dotum"/>
          <w:kern w:val="0"/>
          <w:szCs w:val="21"/>
        </w:rPr>
        <w:t>定</w:t>
      </w:r>
      <w:r>
        <w:rPr>
          <w:rFonts w:hint="eastAsia" w:ascii="宋体" w:hAnsi="宋体" w:cs="宋体"/>
          <w:kern w:val="0"/>
          <w:szCs w:val="21"/>
        </w:rPr>
        <w:t>检查</w:t>
      </w:r>
      <w:r>
        <w:rPr>
          <w:rFonts w:hint="eastAsia" w:ascii="宋体" w:hAnsi="宋体" w:cs="Dotum"/>
          <w:kern w:val="0"/>
          <w:szCs w:val="21"/>
        </w:rPr>
        <w:t>的</w:t>
      </w:r>
      <w:r>
        <w:rPr>
          <w:rFonts w:hint="eastAsia" w:ascii="宋体" w:hAnsi="宋体" w:cs="宋体"/>
          <w:kern w:val="0"/>
          <w:szCs w:val="21"/>
        </w:rPr>
        <w:t>频</w:t>
      </w:r>
      <w:r>
        <w:rPr>
          <w:rFonts w:hint="eastAsia" w:ascii="宋体" w:hAnsi="宋体" w:cs="Dotum"/>
          <w:kern w:val="0"/>
          <w:szCs w:val="21"/>
        </w:rPr>
        <w:t>次。</w:t>
      </w:r>
    </w:p>
    <w:p>
      <w:pPr>
        <w:widowControl/>
        <w:spacing w:line="400" w:lineRule="exact"/>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安排、</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。在自</w:t>
      </w:r>
      <w:r>
        <w:rPr>
          <w:rFonts w:hint="eastAsia" w:ascii="宋体" w:hAnsi="宋体" w:cs="宋体"/>
          <w:kern w:val="0"/>
          <w:szCs w:val="21"/>
        </w:rPr>
        <w:t>查</w:t>
      </w:r>
      <w:r>
        <w:rPr>
          <w:rFonts w:hint="eastAsia" w:ascii="宋体" w:hAnsi="宋体" w:cs="Dotum"/>
          <w:kern w:val="0"/>
          <w:szCs w:val="21"/>
        </w:rPr>
        <w:t>的基</w:t>
      </w:r>
      <w:r>
        <w:rPr>
          <w:rFonts w:hint="eastAsia" w:ascii="宋体" w:hAnsi="宋体" w:cs="宋体"/>
          <w:kern w:val="0"/>
          <w:szCs w:val="21"/>
        </w:rPr>
        <w:t>础</w:t>
      </w:r>
      <w:r>
        <w:rPr>
          <w:rFonts w:hint="eastAsia" w:ascii="宋体" w:hAnsi="宋体" w:cs="Dotum"/>
          <w:kern w:val="0"/>
          <w:szCs w:val="21"/>
        </w:rPr>
        <w:t>上，</w:t>
      </w:r>
      <w:r>
        <w:rPr>
          <w:rFonts w:hint="eastAsia" w:ascii="宋体" w:hAnsi="宋体" w:cs="宋体"/>
          <w:kern w:val="0"/>
          <w:szCs w:val="21"/>
        </w:rPr>
        <w:t>检查组</w:t>
      </w:r>
      <w:r>
        <w:rPr>
          <w:rFonts w:hint="eastAsia" w:ascii="宋体" w:hAnsi="宋体" w:cs="Dotum"/>
          <w:kern w:val="0"/>
          <w:szCs w:val="21"/>
        </w:rPr>
        <w:t>依据相</w:t>
      </w:r>
      <w:r>
        <w:rPr>
          <w:rFonts w:hint="eastAsia" w:ascii="宋体" w:hAnsi="宋体" w:cs="宋体"/>
          <w:kern w:val="0"/>
          <w:szCs w:val="21"/>
        </w:rPr>
        <w:t>关计</w:t>
      </w:r>
      <w:r>
        <w:rPr>
          <w:rFonts w:hint="eastAsia" w:ascii="宋体" w:hAnsi="宋体" w:cs="Dotum"/>
          <w:kern w:val="0"/>
          <w:szCs w:val="21"/>
        </w:rPr>
        <w:t>量法律法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w:t>
      </w:r>
      <w:r>
        <w:rPr>
          <w:rFonts w:hint="eastAsia" w:ascii="宋体" w:hAnsi="宋体" w:cs="Dotum"/>
          <w:kern w:val="0"/>
          <w:szCs w:val="21"/>
        </w:rPr>
        <w:t>，在企事</w:t>
      </w:r>
      <w:r>
        <w:rPr>
          <w:rFonts w:hint="eastAsia" w:ascii="宋体" w:hAnsi="宋体" w:cs="宋体"/>
          <w:kern w:val="0"/>
          <w:szCs w:val="21"/>
        </w:rPr>
        <w:t>业单</w:t>
      </w:r>
      <w:r>
        <w:rPr>
          <w:rFonts w:hint="eastAsia" w:ascii="宋体" w:hAnsi="宋体" w:cs="Dotum"/>
          <w:kern w:val="0"/>
          <w:szCs w:val="21"/>
        </w:rPr>
        <w:t>位</w:t>
      </w:r>
      <w:r>
        <w:rPr>
          <w:rFonts w:hint="eastAsia" w:ascii="宋体" w:hAnsi="宋体" w:cs="宋体"/>
          <w:kern w:val="0"/>
          <w:szCs w:val="21"/>
        </w:rPr>
        <w:t>现场</w:t>
      </w:r>
      <w:r>
        <w:rPr>
          <w:rFonts w:hint="eastAsia" w:ascii="宋体" w:hAnsi="宋体" w:cs="Dotum"/>
          <w:kern w:val="0"/>
          <w:szCs w:val="21"/>
        </w:rPr>
        <w:t>通</w:t>
      </w:r>
      <w:r>
        <w:rPr>
          <w:rFonts w:hint="eastAsia" w:ascii="宋体" w:hAnsi="宋体" w:cs="宋体"/>
          <w:kern w:val="0"/>
          <w:szCs w:val="21"/>
        </w:rPr>
        <w:t>过</w:t>
      </w:r>
      <w:r>
        <w:rPr>
          <w:rFonts w:hint="eastAsia" w:ascii="宋体" w:hAnsi="宋体" w:cs="Dotum"/>
          <w:kern w:val="0"/>
          <w:szCs w:val="21"/>
        </w:rPr>
        <w:t>听取被</w:t>
      </w:r>
      <w:r>
        <w:rPr>
          <w:rFonts w:hint="eastAsia" w:ascii="宋体" w:hAnsi="宋体" w:cs="宋体"/>
          <w:kern w:val="0"/>
          <w:szCs w:val="21"/>
        </w:rPr>
        <w:t>检查单</w:t>
      </w:r>
      <w:r>
        <w:rPr>
          <w:rFonts w:hint="eastAsia" w:ascii="宋体" w:hAnsi="宋体" w:cs="Dotum"/>
          <w:kern w:val="0"/>
          <w:szCs w:val="21"/>
        </w:rPr>
        <w:t>位自</w:t>
      </w:r>
      <w:r>
        <w:rPr>
          <w:rFonts w:hint="eastAsia" w:ascii="宋体" w:hAnsi="宋体" w:cs="宋体"/>
          <w:kern w:val="0"/>
          <w:szCs w:val="21"/>
        </w:rPr>
        <w:t>查</w:t>
      </w:r>
      <w:r>
        <w:rPr>
          <w:rFonts w:hint="eastAsia" w:ascii="宋体" w:hAnsi="宋体" w:cs="Dotum"/>
          <w:kern w:val="0"/>
          <w:szCs w:val="21"/>
        </w:rPr>
        <w:t>情</w:t>
      </w:r>
      <w:r>
        <w:rPr>
          <w:rFonts w:hint="eastAsia" w:ascii="宋体" w:hAnsi="宋体" w:cs="宋体"/>
          <w:kern w:val="0"/>
          <w:szCs w:val="21"/>
        </w:rPr>
        <w:t>况汇报</w:t>
      </w:r>
      <w:r>
        <w:rPr>
          <w:rFonts w:hint="eastAsia" w:ascii="宋体" w:hAnsi="宋体" w:cs="Dotum"/>
          <w:kern w:val="0"/>
          <w:szCs w:val="21"/>
        </w:rPr>
        <w:t>、</w:t>
      </w:r>
      <w:r>
        <w:rPr>
          <w:rFonts w:hint="eastAsia" w:ascii="宋体" w:hAnsi="宋体" w:cs="宋体"/>
          <w:kern w:val="0"/>
          <w:szCs w:val="21"/>
        </w:rPr>
        <w:t>与</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面</w:t>
      </w:r>
      <w:r>
        <w:rPr>
          <w:rFonts w:hint="eastAsia" w:ascii="宋体" w:hAnsi="宋体" w:cs="宋体"/>
          <w:kern w:val="0"/>
          <w:szCs w:val="21"/>
        </w:rPr>
        <w:t>谈询问</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相</w:t>
      </w:r>
      <w:r>
        <w:rPr>
          <w:rFonts w:hint="eastAsia" w:ascii="宋体" w:hAnsi="宋体" w:cs="宋体"/>
          <w:kern w:val="0"/>
          <w:szCs w:val="21"/>
        </w:rPr>
        <w:t>关资</w:t>
      </w:r>
      <w:r>
        <w:rPr>
          <w:rFonts w:hint="eastAsia" w:ascii="宋体" w:hAnsi="宋体" w:cs="Dotum"/>
          <w:kern w:val="0"/>
          <w:szCs w:val="21"/>
        </w:rPr>
        <w:t>料、</w:t>
      </w:r>
      <w:r>
        <w:rPr>
          <w:rFonts w:hint="eastAsia" w:ascii="宋体" w:hAnsi="宋体" w:cs="宋体"/>
          <w:kern w:val="0"/>
          <w:szCs w:val="21"/>
        </w:rPr>
        <w:t>检查实验</w:t>
      </w:r>
      <w:r>
        <w:rPr>
          <w:rFonts w:hint="eastAsia" w:ascii="宋体" w:hAnsi="宋体" w:cs="Dotum"/>
          <w:kern w:val="0"/>
          <w:szCs w:val="21"/>
        </w:rPr>
        <w:t>室及</w:t>
      </w:r>
      <w:r>
        <w:rPr>
          <w:rFonts w:hint="eastAsia" w:ascii="宋体" w:hAnsi="宋体" w:cs="宋体"/>
          <w:kern w:val="0"/>
          <w:szCs w:val="21"/>
        </w:rPr>
        <w:t>现场试验</w:t>
      </w:r>
      <w:r>
        <w:rPr>
          <w:rFonts w:hint="eastAsia" w:ascii="宋体" w:hAnsi="宋体" w:cs="Dotum"/>
          <w:kern w:val="0"/>
          <w:szCs w:val="21"/>
        </w:rPr>
        <w:t>、走</w:t>
      </w:r>
      <w:r>
        <w:rPr>
          <w:rFonts w:hint="eastAsia" w:ascii="宋体" w:hAnsi="宋体" w:cs="宋体"/>
          <w:kern w:val="0"/>
          <w:szCs w:val="21"/>
        </w:rPr>
        <w:t>访</w:t>
      </w:r>
      <w:r>
        <w:rPr>
          <w:rFonts w:hint="eastAsia" w:ascii="宋体" w:hAnsi="宋体" w:cs="Dotum"/>
          <w:kern w:val="0"/>
          <w:szCs w:val="21"/>
        </w:rPr>
        <w:t>相</w:t>
      </w:r>
      <w:r>
        <w:rPr>
          <w:rFonts w:hint="eastAsia" w:ascii="宋体" w:hAnsi="宋体" w:cs="宋体"/>
          <w:kern w:val="0"/>
          <w:szCs w:val="21"/>
        </w:rPr>
        <w:t>关单</w:t>
      </w:r>
      <w:r>
        <w:rPr>
          <w:rFonts w:hint="eastAsia" w:ascii="宋体" w:hAnsi="宋体" w:cs="Dotum"/>
          <w:kern w:val="0"/>
          <w:szCs w:val="21"/>
        </w:rPr>
        <w:t>位等形式</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（三）检查结</w:t>
      </w:r>
      <w:r>
        <w:rPr>
          <w:rFonts w:hint="eastAsia" w:ascii="宋体" w:hAnsi="宋体" w:cs="Dotum"/>
          <w:kern w:val="0"/>
          <w:szCs w:val="21"/>
        </w:rPr>
        <w:t>果</w:t>
      </w:r>
      <w:r>
        <w:rPr>
          <w:rFonts w:hint="eastAsia" w:ascii="宋体" w:hAnsi="宋体" w:cs="宋体"/>
          <w:kern w:val="0"/>
          <w:szCs w:val="21"/>
        </w:rPr>
        <w:t>汇总</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工作完成后，</w:t>
      </w:r>
      <w:r>
        <w:rPr>
          <w:rFonts w:hint="eastAsia" w:ascii="宋体" w:hAnsi="宋体" w:cs="宋体"/>
          <w:kern w:val="0"/>
          <w:szCs w:val="21"/>
        </w:rPr>
        <w:t>检查组将检查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（四）通报检查结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（五）整改后处</w:t>
      </w:r>
      <w:r>
        <w:rPr>
          <w:rFonts w:hint="eastAsia" w:ascii="宋体" w:hAnsi="宋体" w:cs="Dotum"/>
          <w:kern w:val="0"/>
          <w:szCs w:val="21"/>
        </w:rPr>
        <w:t>理。</w:t>
      </w:r>
      <w:r>
        <w:rPr>
          <w:rFonts w:hint="eastAsia" w:ascii="宋体" w:hAnsi="宋体" w:cs="宋体"/>
          <w:kern w:val="0"/>
          <w:szCs w:val="21"/>
        </w:rPr>
        <w:t>组织</w:t>
      </w:r>
      <w:r>
        <w:rPr>
          <w:rFonts w:hint="eastAsia" w:ascii="宋体" w:hAnsi="宋体" w:cs="Dotum"/>
          <w:kern w:val="0"/>
          <w:szCs w:val="21"/>
        </w:rPr>
        <w:t>各地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督促</w:t>
      </w:r>
      <w:r>
        <w:rPr>
          <w:rFonts w:hint="eastAsia" w:ascii="宋体" w:hAnsi="宋体" w:cs="宋体"/>
          <w:kern w:val="0"/>
          <w:szCs w:val="21"/>
        </w:rPr>
        <w:t>辖区内</w:t>
      </w:r>
      <w:r>
        <w:rPr>
          <w:rFonts w:hint="eastAsia" w:ascii="宋体" w:hAnsi="宋体" w:cs="Dotum"/>
          <w:kern w:val="0"/>
          <w:szCs w:val="21"/>
        </w:rPr>
        <w:t>机</w:t>
      </w:r>
      <w:r>
        <w:rPr>
          <w:rFonts w:hint="eastAsia" w:ascii="宋体" w:hAnsi="宋体" w:cs="宋体"/>
          <w:kern w:val="0"/>
          <w:szCs w:val="21"/>
        </w:rPr>
        <w:t>构认真</w:t>
      </w:r>
      <w:r>
        <w:rPr>
          <w:rFonts w:hint="eastAsia" w:ascii="宋体" w:hAnsi="宋体" w:cs="Dotum"/>
          <w:kern w:val="0"/>
          <w:szCs w:val="21"/>
        </w:rPr>
        <w:t>落</w:t>
      </w:r>
      <w:r>
        <w:rPr>
          <w:rFonts w:hint="eastAsia" w:ascii="宋体" w:hAnsi="宋体" w:cs="宋体"/>
          <w:kern w:val="0"/>
          <w:szCs w:val="21"/>
        </w:rPr>
        <w:t>实</w:t>
      </w:r>
      <w:r>
        <w:rPr>
          <w:rFonts w:hint="eastAsia" w:ascii="宋体" w:hAnsi="宋体" w:cs="Dotum"/>
          <w:kern w:val="0"/>
          <w:szCs w:val="21"/>
        </w:rPr>
        <w:t>整改，在</w:t>
      </w:r>
      <w:r>
        <w:rPr>
          <w:rFonts w:hint="eastAsia" w:ascii="宋体" w:hAnsi="宋体" w:cs="宋体"/>
          <w:kern w:val="0"/>
          <w:szCs w:val="21"/>
        </w:rPr>
        <w:t>规</w:t>
      </w:r>
      <w:r>
        <w:rPr>
          <w:rFonts w:hint="eastAsia" w:ascii="宋体" w:hAnsi="宋体" w:cs="Dotum"/>
          <w:kern w:val="0"/>
          <w:szCs w:val="21"/>
        </w:rPr>
        <w:t>定期限</w:t>
      </w:r>
      <w:r>
        <w:rPr>
          <w:rFonts w:hint="eastAsia" w:ascii="宋体" w:hAnsi="宋体" w:cs="宋体"/>
          <w:kern w:val="0"/>
          <w:szCs w:val="21"/>
        </w:rPr>
        <w:t>内</w:t>
      </w:r>
      <w:r>
        <w:rPr>
          <w:rFonts w:hint="eastAsia" w:ascii="宋体" w:hAnsi="宋体" w:cs="Dotum"/>
          <w:kern w:val="0"/>
          <w:szCs w:val="21"/>
        </w:rPr>
        <w:t>完成</w:t>
      </w:r>
      <w:r>
        <w:rPr>
          <w:rFonts w:hint="eastAsia" w:ascii="宋体" w:hAnsi="宋体" w:cs="宋体"/>
          <w:kern w:val="0"/>
          <w:szCs w:val="21"/>
        </w:rPr>
        <w:t>并报</w:t>
      </w:r>
      <w:r>
        <w:rPr>
          <w:rFonts w:hint="eastAsia" w:ascii="宋体" w:hAnsi="宋体" w:cs="Dotum"/>
          <w:kern w:val="0"/>
          <w:szCs w:val="21"/>
        </w:rPr>
        <w:t>告省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建</w:t>
      </w:r>
      <w:r>
        <w:rPr>
          <w:rFonts w:hint="eastAsia" w:ascii="宋体" w:hAnsi="宋体" w:cs="宋体"/>
          <w:kern w:val="0"/>
          <w:szCs w:val="21"/>
        </w:rPr>
        <w:t>标单</w:t>
      </w:r>
      <w:r>
        <w:rPr>
          <w:rFonts w:hint="eastAsia" w:ascii="宋体" w:hAnsi="宋体" w:cs="Dotum"/>
          <w:kern w:val="0"/>
          <w:szCs w:val="21"/>
        </w:rPr>
        <w:t>位</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督管理，根据情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令改正、注</w:t>
      </w:r>
      <w:r>
        <w:rPr>
          <w:rFonts w:hint="eastAsia" w:ascii="宋体" w:hAnsi="宋体" w:cs="宋体"/>
          <w:kern w:val="0"/>
          <w:szCs w:val="21"/>
        </w:rPr>
        <w:t>销许</w:t>
      </w:r>
      <w:r>
        <w:rPr>
          <w:rFonts w:hint="eastAsia" w:ascii="宋体" w:hAnsi="宋体" w:cs="Dotum"/>
          <w:kern w:val="0"/>
          <w:szCs w:val="21"/>
        </w:rPr>
        <w:t>可等措施，</w:t>
      </w:r>
      <w:r>
        <w:rPr>
          <w:rFonts w:hint="eastAsia" w:ascii="宋体" w:hAnsi="宋体" w:cs="宋体"/>
          <w:kern w:val="0"/>
          <w:szCs w:val="21"/>
        </w:rPr>
        <w:t>并对违</w:t>
      </w:r>
      <w:r>
        <w:rPr>
          <w:rFonts w:hint="eastAsia" w:ascii="宋体" w:hAnsi="宋体" w:cs="Dotum"/>
          <w:kern w:val="0"/>
          <w:szCs w:val="21"/>
        </w:rPr>
        <w:t>法行</w:t>
      </w:r>
      <w:r>
        <w:rPr>
          <w:rFonts w:hint="eastAsia" w:ascii="宋体" w:hAnsi="宋体" w:cs="宋体"/>
          <w:kern w:val="0"/>
          <w:szCs w:val="21"/>
        </w:rPr>
        <w:t>为进</w:t>
      </w:r>
      <w:r>
        <w:rPr>
          <w:rFonts w:hint="eastAsia" w:ascii="宋体" w:hAnsi="宋体" w:cs="Dotum"/>
          <w:kern w:val="0"/>
          <w:szCs w:val="21"/>
        </w:rPr>
        <w:t>行依法</w:t>
      </w:r>
      <w:r>
        <w:rPr>
          <w:rFonts w:hint="eastAsia" w:ascii="宋体" w:hAnsi="宋体" w:cs="宋体"/>
          <w:kern w:val="0"/>
          <w:szCs w:val="21"/>
        </w:rPr>
        <w:t>处</w:t>
      </w:r>
      <w:r>
        <w:rPr>
          <w:rFonts w:hint="eastAsia" w:ascii="宋体" w:hAnsi="宋体" w:cs="Dotum"/>
          <w:kern w:val="0"/>
          <w:szCs w:val="21"/>
        </w:rPr>
        <w:t>理，根据</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检查结论决</w:t>
      </w:r>
      <w:r>
        <w:rPr>
          <w:rFonts w:hint="eastAsia" w:ascii="宋体" w:hAnsi="宋体" w:cs="Dotum"/>
          <w:kern w:val="0"/>
          <w:szCs w:val="21"/>
        </w:rPr>
        <w:t>定是否保留</w:t>
      </w: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w:t>
      </w:r>
      <w:r>
        <w:rPr>
          <w:rFonts w:hint="eastAsia" w:ascii="宋体" w:hAnsi="宋体" w:cs="宋体"/>
          <w:kern w:val="0"/>
          <w:szCs w:val="21"/>
        </w:rPr>
        <w:t>许</w:t>
      </w:r>
      <w:r>
        <w:rPr>
          <w:rFonts w:hint="eastAsia" w:ascii="宋体" w:hAnsi="宋体" w:cs="Dotum"/>
          <w:kern w:val="0"/>
          <w:szCs w:val="21"/>
        </w:rPr>
        <w:t>可。</w:t>
      </w:r>
    </w:p>
    <w:p>
      <w:pPr>
        <w:widowControl/>
        <w:spacing w:line="400" w:lineRule="exact"/>
        <w:jc w:val="center"/>
        <w:rPr>
          <w:rFonts w:ascii="宋体" w:hAnsi="宋体" w:cs="Dotum"/>
          <w:sz w:val="32"/>
          <w:szCs w:val="32"/>
        </w:rPr>
      </w:pPr>
      <w:r>
        <w:rPr>
          <w:rFonts w:hint="eastAsia" w:ascii="宋体" w:hAnsi="宋体" w:cs="宋体"/>
          <w:sz w:val="32"/>
          <w:szCs w:val="32"/>
        </w:rPr>
        <w:t>计</w:t>
      </w:r>
      <w:r>
        <w:rPr>
          <w:rFonts w:hint="eastAsia" w:ascii="宋体" w:hAnsi="宋体" w:cs="Dotum"/>
          <w:sz w:val="32"/>
          <w:szCs w:val="32"/>
        </w:rPr>
        <w:t>量</w:t>
      </w:r>
      <w:r>
        <w:rPr>
          <w:rFonts w:hint="eastAsia" w:ascii="宋体" w:hAnsi="宋体" w:cs="宋体"/>
          <w:sz w:val="32"/>
          <w:szCs w:val="32"/>
        </w:rPr>
        <w:t>检</w:t>
      </w:r>
      <w:r>
        <w:rPr>
          <w:rFonts w:hint="eastAsia" w:ascii="宋体" w:hAnsi="宋体" w:cs="Dotum"/>
          <w:sz w:val="32"/>
          <w:szCs w:val="32"/>
        </w:rPr>
        <w:t>定人</w:t>
      </w:r>
      <w:r>
        <w:rPr>
          <w:rFonts w:hint="eastAsia" w:ascii="宋体" w:hAnsi="宋体" w:cs="宋体"/>
          <w:sz w:val="32"/>
          <w:szCs w:val="32"/>
        </w:rPr>
        <w:t>员监</w:t>
      </w:r>
      <w:r>
        <w:rPr>
          <w:rFonts w:hint="eastAsia" w:ascii="宋体" w:hAnsi="宋体" w:cs="Dotum"/>
          <w:sz w:val="32"/>
          <w:szCs w:val="32"/>
        </w:rPr>
        <w:t>管</w:t>
      </w:r>
    </w:p>
    <w:p>
      <w:pPr>
        <w:widowControl/>
        <w:spacing w:line="400" w:lineRule="exact"/>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在法定计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等技</w:t>
      </w:r>
      <w:r>
        <w:rPr>
          <w:rFonts w:hint="eastAsia" w:ascii="宋体" w:hAnsi="宋体" w:cs="宋体"/>
          <w:kern w:val="0"/>
          <w:szCs w:val="21"/>
        </w:rPr>
        <w:t>术</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中</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的</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w:t>
      </w:r>
      <w:r>
        <w:rPr>
          <w:rFonts w:hint="eastAsia" w:ascii="宋体" w:hAnsi="宋体" w:cs="宋体"/>
          <w:kern w:val="0"/>
          <w:szCs w:val="21"/>
        </w:rPr>
        <w:t>负责组织计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w:t>
      </w:r>
      <w:r>
        <w:rPr>
          <w:rFonts w:hint="eastAsia" w:ascii="宋体" w:hAnsi="宋体" w:cs="Dotum"/>
          <w:kern w:val="0"/>
          <w:szCs w:val="21"/>
        </w:rPr>
        <w:t>考核工作的</w:t>
      </w:r>
      <w:r>
        <w:rPr>
          <w:rFonts w:hint="eastAsia" w:ascii="宋体" w:hAnsi="宋体" w:cs="宋体"/>
          <w:kern w:val="0"/>
          <w:szCs w:val="21"/>
        </w:rPr>
        <w:t>单</w:t>
      </w:r>
      <w:r>
        <w:rPr>
          <w:rFonts w:hint="eastAsia" w:ascii="宋体" w:hAnsi="宋体" w:cs="Dotum"/>
          <w:kern w:val="0"/>
          <w:szCs w:val="21"/>
        </w:rPr>
        <w:t>位。</w:t>
      </w:r>
    </w:p>
    <w:p>
      <w:pPr>
        <w:widowControl/>
        <w:spacing w:line="400" w:lineRule="exact"/>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员资</w:t>
      </w:r>
      <w:r>
        <w:rPr>
          <w:rFonts w:hint="eastAsia" w:ascii="宋体" w:hAnsi="宋体" w:cs="Dotum"/>
          <w:kern w:val="0"/>
          <w:szCs w:val="21"/>
        </w:rPr>
        <w:t>格核准情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1、检查从</w:t>
      </w:r>
      <w:r>
        <w:rPr>
          <w:rFonts w:hint="eastAsia" w:ascii="宋体" w:hAnsi="宋体" w:cs="Dotum"/>
          <w:kern w:val="0"/>
          <w:szCs w:val="21"/>
        </w:rPr>
        <w:t>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的人</w:t>
      </w:r>
      <w:r>
        <w:rPr>
          <w:rFonts w:hint="eastAsia" w:ascii="宋体" w:hAnsi="宋体" w:cs="宋体"/>
          <w:kern w:val="0"/>
          <w:szCs w:val="21"/>
        </w:rPr>
        <w:t>员</w:t>
      </w:r>
      <w:r>
        <w:rPr>
          <w:rFonts w:hint="eastAsia" w:ascii="宋体" w:hAnsi="宋体" w:cs="Dotum"/>
          <w:kern w:val="0"/>
          <w:szCs w:val="21"/>
        </w:rPr>
        <w:t>是否具</w:t>
      </w:r>
      <w:r>
        <w:rPr>
          <w:rFonts w:hint="eastAsia" w:ascii="宋体" w:hAnsi="宋体" w:cs="宋体"/>
          <w:kern w:val="0"/>
          <w:szCs w:val="21"/>
        </w:rPr>
        <w:t>备</w:t>
      </w:r>
      <w:r>
        <w:rPr>
          <w:rFonts w:hint="eastAsia" w:ascii="宋体" w:hAnsi="宋体" w:cs="Dotum"/>
          <w:kern w:val="0"/>
          <w:szCs w:val="21"/>
        </w:rPr>
        <w:t>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条</w:t>
      </w:r>
      <w:r>
        <w:rPr>
          <w:rFonts w:hint="eastAsia" w:ascii="宋体" w:hAnsi="宋体" w:cs="Dotum"/>
          <w:kern w:val="0"/>
          <w:szCs w:val="21"/>
        </w:rPr>
        <w:t>件，</w:t>
      </w:r>
      <w:r>
        <w:rPr>
          <w:rFonts w:hint="eastAsia" w:ascii="宋体" w:hAnsi="宋体" w:cs="宋体"/>
          <w:kern w:val="0"/>
          <w:szCs w:val="21"/>
        </w:rPr>
        <w:t>并经质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核准，取得</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员资</w:t>
      </w:r>
      <w:r>
        <w:rPr>
          <w:rFonts w:hint="eastAsia" w:ascii="宋体" w:hAnsi="宋体" w:cs="Dotum"/>
          <w:kern w:val="0"/>
          <w:szCs w:val="21"/>
        </w:rPr>
        <w:t>格，是否存在</w:t>
      </w:r>
      <w:r>
        <w:rPr>
          <w:rFonts w:hint="eastAsia" w:ascii="宋体" w:hAnsi="宋体" w:cs="宋体"/>
          <w:kern w:val="0"/>
          <w:szCs w:val="21"/>
        </w:rPr>
        <w:t>伪</w:t>
      </w:r>
      <w:r>
        <w:rPr>
          <w:rFonts w:hint="eastAsia" w:ascii="宋体" w:hAnsi="宋体" w:cs="Dotum"/>
          <w:kern w:val="0"/>
          <w:szCs w:val="21"/>
        </w:rPr>
        <w:t>造、冒用《</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员从</w:t>
      </w:r>
      <w:r>
        <w:rPr>
          <w:rFonts w:hint="eastAsia" w:ascii="宋体" w:hAnsi="宋体" w:cs="Dotum"/>
          <w:kern w:val="0"/>
          <w:szCs w:val="21"/>
        </w:rPr>
        <w:t>事新的</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项</w:t>
      </w:r>
      <w:r>
        <w:rPr>
          <w:rFonts w:hint="eastAsia" w:ascii="宋体" w:hAnsi="宋体" w:cs="Dotum"/>
          <w:kern w:val="0"/>
          <w:szCs w:val="21"/>
        </w:rPr>
        <w:t>目，是否通</w:t>
      </w:r>
      <w:r>
        <w:rPr>
          <w:rFonts w:hint="eastAsia" w:ascii="宋体" w:hAnsi="宋体" w:cs="宋体"/>
          <w:kern w:val="0"/>
          <w:szCs w:val="21"/>
        </w:rPr>
        <w:t>过</w:t>
      </w:r>
      <w:r>
        <w:rPr>
          <w:rFonts w:hint="eastAsia" w:ascii="宋体" w:hAnsi="宋体" w:cs="Dotum"/>
          <w:kern w:val="0"/>
          <w:szCs w:val="21"/>
        </w:rPr>
        <w:t>新增</w:t>
      </w:r>
      <w:r>
        <w:rPr>
          <w:rFonts w:hint="eastAsia" w:ascii="宋体" w:hAnsi="宋体" w:cs="宋体"/>
          <w:kern w:val="0"/>
          <w:szCs w:val="21"/>
        </w:rPr>
        <w:t>项</w:t>
      </w:r>
      <w:r>
        <w:rPr>
          <w:rFonts w:hint="eastAsia" w:ascii="宋体" w:hAnsi="宋体" w:cs="Dotum"/>
          <w:kern w:val="0"/>
          <w:szCs w:val="21"/>
        </w:rPr>
        <w:t>目考核和</w:t>
      </w:r>
      <w:r>
        <w:rPr>
          <w:rFonts w:hint="eastAsia" w:ascii="宋体" w:hAnsi="宋体" w:cs="宋体"/>
          <w:kern w:val="0"/>
          <w:szCs w:val="21"/>
        </w:rPr>
        <w:t>许</w:t>
      </w:r>
      <w:r>
        <w:rPr>
          <w:rFonts w:hint="eastAsia" w:ascii="宋体" w:hAnsi="宋体" w:cs="Dotum"/>
          <w:kern w:val="0"/>
          <w:szCs w:val="21"/>
        </w:rPr>
        <w:t>可，在</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w:t>
      </w:r>
      <w:r>
        <w:rPr>
          <w:rFonts w:hint="eastAsia" w:ascii="宋体" w:hAnsi="宋体" w:cs="Dotum"/>
          <w:kern w:val="0"/>
          <w:szCs w:val="21"/>
        </w:rPr>
        <w:t>更新后是否及</w:t>
      </w:r>
      <w:r>
        <w:rPr>
          <w:rFonts w:hint="eastAsia" w:ascii="宋体" w:hAnsi="宋体" w:cs="宋体"/>
          <w:kern w:val="0"/>
          <w:szCs w:val="21"/>
        </w:rPr>
        <w:t>时参</w:t>
      </w:r>
      <w:r>
        <w:rPr>
          <w:rFonts w:hint="eastAsia" w:ascii="宋体" w:hAnsi="宋体" w:cs="Dotum"/>
          <w:kern w:val="0"/>
          <w:szCs w:val="21"/>
        </w:rPr>
        <w:t>加宣</w:t>
      </w:r>
      <w:r>
        <w:rPr>
          <w:rFonts w:hint="eastAsia" w:ascii="宋体" w:hAnsi="宋体" w:cs="宋体"/>
          <w:kern w:val="0"/>
          <w:szCs w:val="21"/>
        </w:rPr>
        <w:t>贯</w:t>
      </w:r>
      <w:r>
        <w:rPr>
          <w:rFonts w:hint="eastAsia" w:ascii="宋体" w:hAnsi="宋体" w:cs="Dotum"/>
          <w:kern w:val="0"/>
          <w:szCs w:val="21"/>
        </w:rPr>
        <w:t>等</w:t>
      </w:r>
      <w:r>
        <w:rPr>
          <w:rFonts w:hint="eastAsia" w:ascii="宋体" w:hAnsi="宋体" w:cs="宋体"/>
          <w:kern w:val="0"/>
          <w:szCs w:val="21"/>
        </w:rPr>
        <w:t>继续教</w:t>
      </w:r>
      <w:r>
        <w:rPr>
          <w:rFonts w:hint="eastAsia" w:ascii="宋体" w:hAnsi="宋体" w:cs="Dotum"/>
          <w:kern w:val="0"/>
          <w:szCs w:val="21"/>
        </w:rPr>
        <w:t>育；</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所持《</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》有效期</w:t>
      </w:r>
      <w:r>
        <w:rPr>
          <w:rFonts w:hint="eastAsia" w:ascii="宋体" w:hAnsi="宋体" w:cs="宋体"/>
          <w:kern w:val="0"/>
          <w:szCs w:val="21"/>
        </w:rPr>
        <w:t>届满</w:t>
      </w:r>
      <w:r>
        <w:rPr>
          <w:rFonts w:hint="eastAsia" w:ascii="宋体" w:hAnsi="宋体" w:cs="Dotum"/>
          <w:kern w:val="0"/>
          <w:szCs w:val="21"/>
        </w:rPr>
        <w:t>，是否及</w:t>
      </w:r>
      <w:r>
        <w:rPr>
          <w:rFonts w:hint="eastAsia" w:ascii="宋体" w:hAnsi="宋体" w:cs="宋体"/>
          <w:kern w:val="0"/>
          <w:szCs w:val="21"/>
        </w:rPr>
        <w:t>时复</w:t>
      </w:r>
      <w:r>
        <w:rPr>
          <w:rFonts w:hint="eastAsia" w:ascii="宋体" w:hAnsi="宋体" w:cs="Dotum"/>
          <w:kern w:val="0"/>
          <w:szCs w:val="21"/>
        </w:rPr>
        <w:t>核</w:t>
      </w:r>
      <w:r>
        <w:rPr>
          <w:rFonts w:hint="eastAsia" w:ascii="宋体" w:hAnsi="宋体" w:cs="宋体"/>
          <w:kern w:val="0"/>
          <w:szCs w:val="21"/>
        </w:rPr>
        <w:t>换证</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履行</w:t>
      </w:r>
      <w:r>
        <w:rPr>
          <w:rFonts w:hint="eastAsia" w:ascii="宋体" w:hAnsi="宋体" w:cs="宋体"/>
          <w:kern w:val="0"/>
          <w:szCs w:val="21"/>
        </w:rPr>
        <w:t>义务</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1、是否能依照有关规</w:t>
      </w:r>
      <w:r>
        <w:rPr>
          <w:rFonts w:hint="eastAsia" w:ascii="宋体" w:hAnsi="宋体" w:cs="Dotum"/>
          <w:kern w:val="0"/>
          <w:szCs w:val="21"/>
        </w:rPr>
        <w:t>定和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，恪守</w:t>
      </w:r>
      <w:r>
        <w:rPr>
          <w:rFonts w:hint="eastAsia" w:ascii="宋体" w:hAnsi="宋体" w:cs="宋体"/>
          <w:kern w:val="0"/>
          <w:szCs w:val="21"/>
        </w:rPr>
        <w:t>职业</w:t>
      </w:r>
      <w:r>
        <w:rPr>
          <w:rFonts w:hint="eastAsia" w:ascii="宋体" w:hAnsi="宋体" w:cs="Dotum"/>
          <w:kern w:val="0"/>
          <w:szCs w:val="21"/>
        </w:rPr>
        <w:t>道德；</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2、是否能保证计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数</w:t>
      </w:r>
      <w:r>
        <w:rPr>
          <w:rFonts w:hint="eastAsia" w:ascii="宋体" w:hAnsi="宋体" w:cs="Dotum"/>
          <w:kern w:val="0"/>
          <w:szCs w:val="21"/>
        </w:rPr>
        <w:t>据和有</w:t>
      </w:r>
      <w:r>
        <w:rPr>
          <w:rFonts w:hint="eastAsia" w:ascii="宋体" w:hAnsi="宋体" w:cs="宋体"/>
          <w:kern w:val="0"/>
          <w:szCs w:val="21"/>
        </w:rPr>
        <w:t>关</w:t>
      </w:r>
      <w:r>
        <w:rPr>
          <w:rFonts w:hint="eastAsia" w:ascii="宋体" w:hAnsi="宋体" w:cs="Dotum"/>
          <w:kern w:val="0"/>
          <w:szCs w:val="21"/>
        </w:rPr>
        <w:t>技</w:t>
      </w:r>
      <w:r>
        <w:rPr>
          <w:rFonts w:hint="eastAsia" w:ascii="宋体" w:hAnsi="宋体" w:cs="宋体"/>
          <w:kern w:val="0"/>
          <w:szCs w:val="21"/>
        </w:rPr>
        <w:t>术资</w:t>
      </w:r>
      <w:r>
        <w:rPr>
          <w:rFonts w:hint="eastAsia" w:ascii="宋体" w:hAnsi="宋体" w:cs="Dotum"/>
          <w:kern w:val="0"/>
          <w:szCs w:val="21"/>
        </w:rPr>
        <w:t>料的</w:t>
      </w:r>
      <w:r>
        <w:rPr>
          <w:rFonts w:hint="eastAsia" w:ascii="宋体" w:hAnsi="宋体" w:cs="宋体"/>
          <w:kern w:val="0"/>
          <w:szCs w:val="21"/>
        </w:rPr>
        <w:t>真实</w:t>
      </w:r>
      <w:r>
        <w:rPr>
          <w:rFonts w:hint="eastAsia" w:ascii="宋体" w:hAnsi="宋体" w:cs="Dotum"/>
          <w:kern w:val="0"/>
          <w:szCs w:val="21"/>
        </w:rPr>
        <w:t>完整；</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3、是否能正确保存、维护、使用计</w:t>
      </w:r>
      <w:r>
        <w:rPr>
          <w:rFonts w:hint="eastAsia" w:ascii="宋体" w:hAnsi="宋体" w:cs="Dotum"/>
          <w:kern w:val="0"/>
          <w:szCs w:val="21"/>
        </w:rPr>
        <w:t>量基准和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准，使其保持良好的技</w:t>
      </w:r>
      <w:r>
        <w:rPr>
          <w:rFonts w:hint="eastAsia" w:ascii="宋体" w:hAnsi="宋体" w:cs="宋体"/>
          <w:kern w:val="0"/>
          <w:szCs w:val="21"/>
        </w:rPr>
        <w:t>术状况</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4、是否能承担质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委托的</w:t>
      </w:r>
      <w:r>
        <w:rPr>
          <w:rFonts w:hint="eastAsia" w:ascii="宋体" w:hAnsi="宋体" w:cs="宋体"/>
          <w:kern w:val="0"/>
          <w:szCs w:val="21"/>
        </w:rPr>
        <w:t>与计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定有</w:t>
      </w:r>
      <w:r>
        <w:rPr>
          <w:rFonts w:hint="eastAsia" w:ascii="宋体" w:hAnsi="宋体" w:cs="宋体"/>
          <w:kern w:val="0"/>
          <w:szCs w:val="21"/>
        </w:rPr>
        <w:t>关</w:t>
      </w:r>
      <w:r>
        <w:rPr>
          <w:rFonts w:hint="eastAsia" w:ascii="宋体" w:hAnsi="宋体" w:cs="Dotum"/>
          <w:kern w:val="0"/>
          <w:szCs w:val="21"/>
        </w:rPr>
        <w:t>的任</w:t>
      </w:r>
      <w:r>
        <w:rPr>
          <w:rFonts w:hint="eastAsia" w:ascii="宋体" w:hAnsi="宋体" w:cs="宋体"/>
          <w:kern w:val="0"/>
          <w:szCs w:val="21"/>
        </w:rPr>
        <w:t>务</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5、是否能保守在计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中所知悉的商</w:t>
      </w:r>
      <w:r>
        <w:rPr>
          <w:rFonts w:hint="eastAsia" w:ascii="宋体" w:hAnsi="宋体" w:cs="宋体"/>
          <w:kern w:val="0"/>
          <w:szCs w:val="21"/>
        </w:rPr>
        <w:t>业</w:t>
      </w:r>
      <w:r>
        <w:rPr>
          <w:rFonts w:hint="eastAsia" w:ascii="宋体" w:hAnsi="宋体" w:cs="Dotum"/>
          <w:kern w:val="0"/>
          <w:szCs w:val="21"/>
        </w:rPr>
        <w:t>秘密和技</w:t>
      </w:r>
      <w:r>
        <w:rPr>
          <w:rFonts w:hint="eastAsia" w:ascii="宋体" w:hAnsi="宋体" w:cs="宋体"/>
          <w:kern w:val="0"/>
          <w:szCs w:val="21"/>
        </w:rPr>
        <w:t>术</w:t>
      </w:r>
      <w:r>
        <w:rPr>
          <w:rFonts w:hint="eastAsia" w:ascii="宋体" w:hAnsi="宋体" w:cs="Dotum"/>
          <w:kern w:val="0"/>
          <w:szCs w:val="21"/>
        </w:rPr>
        <w:t>秘密。</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（三）检查计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是否存在</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1、是否存在伪</w:t>
      </w:r>
      <w:r>
        <w:rPr>
          <w:rFonts w:hint="eastAsia" w:ascii="宋体" w:hAnsi="宋体" w:cs="Dotum"/>
          <w:kern w:val="0"/>
          <w:szCs w:val="21"/>
        </w:rPr>
        <w:t>造、</w:t>
      </w:r>
      <w:r>
        <w:rPr>
          <w:rFonts w:hint="eastAsia" w:ascii="宋体" w:hAnsi="宋体" w:cs="宋体"/>
          <w:kern w:val="0"/>
          <w:szCs w:val="21"/>
        </w:rPr>
        <w:t>篡</w:t>
      </w:r>
      <w:r>
        <w:rPr>
          <w:rFonts w:hint="eastAsia" w:ascii="宋体" w:hAnsi="宋体" w:cs="Dotum"/>
          <w:kern w:val="0"/>
          <w:szCs w:val="21"/>
        </w:rPr>
        <w:t>改</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报</w:t>
      </w:r>
      <w:r>
        <w:rPr>
          <w:rFonts w:hint="eastAsia" w:ascii="宋体" w:hAnsi="宋体" w:cs="Dotum"/>
          <w:kern w:val="0"/>
          <w:szCs w:val="21"/>
        </w:rPr>
        <w:t>告、</w:t>
      </w:r>
      <w:r>
        <w:rPr>
          <w:rFonts w:hint="eastAsia" w:ascii="宋体" w:hAnsi="宋体" w:cs="宋体"/>
          <w:kern w:val="0"/>
          <w:szCs w:val="21"/>
        </w:rPr>
        <w:t>证书</w:t>
      </w:r>
      <w:r>
        <w:rPr>
          <w:rFonts w:hint="eastAsia" w:ascii="宋体" w:hAnsi="宋体" w:cs="Dotum"/>
          <w:kern w:val="0"/>
          <w:szCs w:val="21"/>
        </w:rPr>
        <w:t>或技</w:t>
      </w:r>
      <w:r>
        <w:rPr>
          <w:rFonts w:hint="eastAsia" w:ascii="宋体" w:hAnsi="宋体" w:cs="宋体"/>
          <w:kern w:val="0"/>
          <w:szCs w:val="21"/>
        </w:rPr>
        <w:t>术档</w:t>
      </w:r>
      <w:r>
        <w:rPr>
          <w:rFonts w:hint="eastAsia" w:ascii="宋体" w:hAnsi="宋体" w:cs="Dotum"/>
          <w:kern w:val="0"/>
          <w:szCs w:val="21"/>
        </w:rPr>
        <w:t>案等</w:t>
      </w:r>
      <w:r>
        <w:rPr>
          <w:rFonts w:hint="eastAsia" w:ascii="宋体" w:hAnsi="宋体" w:cs="宋体"/>
          <w:kern w:val="0"/>
          <w:szCs w:val="21"/>
        </w:rPr>
        <w:t>资</w:t>
      </w:r>
      <w:r>
        <w:rPr>
          <w:rFonts w:hint="eastAsia" w:ascii="宋体" w:hAnsi="宋体" w:cs="Dotum"/>
          <w:kern w:val="0"/>
          <w:szCs w:val="21"/>
        </w:rPr>
        <w:t>料的行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2、是否存在违</w:t>
      </w:r>
      <w:r>
        <w:rPr>
          <w:rFonts w:hint="eastAsia" w:ascii="宋体" w:hAnsi="宋体" w:cs="Dotum"/>
          <w:kern w:val="0"/>
          <w:szCs w:val="21"/>
        </w:rPr>
        <w:t>反</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3、是否存在使用未经</w:t>
      </w:r>
      <w:r>
        <w:rPr>
          <w:rFonts w:hint="eastAsia" w:ascii="宋体" w:hAnsi="宋体" w:cs="Dotum"/>
          <w:kern w:val="0"/>
          <w:szCs w:val="21"/>
        </w:rPr>
        <w:t>考核合格的</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4、是否存在变</w:t>
      </w:r>
      <w:r>
        <w:rPr>
          <w:rFonts w:hint="eastAsia" w:ascii="宋体" w:hAnsi="宋体" w:cs="Dotum"/>
          <w:kern w:val="0"/>
          <w:szCs w:val="21"/>
        </w:rPr>
        <w:t>造、倒</w:t>
      </w:r>
      <w:r>
        <w:rPr>
          <w:rFonts w:hint="eastAsia" w:ascii="宋体" w:hAnsi="宋体" w:cs="宋体"/>
          <w:kern w:val="0"/>
          <w:szCs w:val="21"/>
        </w:rPr>
        <w:t>卖</w:t>
      </w:r>
      <w:r>
        <w:rPr>
          <w:rFonts w:hint="eastAsia" w:ascii="宋体" w:hAnsi="宋体" w:cs="Dotum"/>
          <w:kern w:val="0"/>
          <w:szCs w:val="21"/>
        </w:rPr>
        <w:t>、出租、出借或者以其他方式非法</w:t>
      </w:r>
      <w:r>
        <w:rPr>
          <w:rFonts w:hint="eastAsia" w:ascii="宋体" w:hAnsi="宋体" w:cs="宋体"/>
          <w:kern w:val="0"/>
          <w:szCs w:val="21"/>
        </w:rPr>
        <w:t>转让</w:t>
      </w:r>
      <w:r>
        <w:rPr>
          <w:rFonts w:hint="eastAsia" w:ascii="宋体" w:hAnsi="宋体" w:cs="Dotum"/>
          <w:kern w:val="0"/>
          <w:szCs w:val="21"/>
        </w:rPr>
        <w:t>《</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》或《注</w:t>
      </w:r>
      <w:r>
        <w:rPr>
          <w:rFonts w:hint="eastAsia" w:ascii="宋体" w:hAnsi="宋体" w:cs="宋体"/>
          <w:kern w:val="0"/>
          <w:szCs w:val="21"/>
        </w:rPr>
        <w:t>册计</w:t>
      </w:r>
      <w:r>
        <w:rPr>
          <w:rFonts w:hint="eastAsia" w:ascii="宋体" w:hAnsi="宋体" w:cs="Dotum"/>
          <w:kern w:val="0"/>
          <w:szCs w:val="21"/>
        </w:rPr>
        <w:t>量</w:t>
      </w:r>
      <w:r>
        <w:rPr>
          <w:rFonts w:hint="eastAsia" w:ascii="宋体" w:hAnsi="宋体" w:cs="宋体"/>
          <w:kern w:val="0"/>
          <w:szCs w:val="21"/>
        </w:rPr>
        <w:t>师</w:t>
      </w:r>
      <w:r>
        <w:rPr>
          <w:rFonts w:hint="eastAsia" w:ascii="宋体" w:hAnsi="宋体" w:cs="Dotum"/>
          <w:kern w:val="0"/>
          <w:szCs w:val="21"/>
        </w:rPr>
        <w:t>注</w:t>
      </w:r>
      <w:r>
        <w:rPr>
          <w:rFonts w:hint="eastAsia" w:ascii="宋体" w:hAnsi="宋体" w:cs="宋体"/>
          <w:kern w:val="0"/>
          <w:szCs w:val="21"/>
        </w:rPr>
        <w:t>册证</w:t>
      </w:r>
      <w:r>
        <w:rPr>
          <w:rFonts w:hint="eastAsia" w:ascii="宋体" w:hAnsi="宋体" w:cs="Dotum"/>
          <w:kern w:val="0"/>
          <w:szCs w:val="21"/>
        </w:rPr>
        <w:t>》的行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（四）检查组织</w:t>
      </w:r>
      <w:r>
        <w:rPr>
          <w:rFonts w:hint="eastAsia" w:ascii="宋体" w:hAnsi="宋体" w:cs="Dotum"/>
          <w:kern w:val="0"/>
          <w:szCs w:val="21"/>
        </w:rPr>
        <w:t>考核</w:t>
      </w:r>
      <w:r>
        <w:rPr>
          <w:rFonts w:hint="eastAsia" w:ascii="宋体" w:hAnsi="宋体" w:cs="宋体"/>
          <w:kern w:val="0"/>
          <w:szCs w:val="21"/>
        </w:rPr>
        <w:t>单位的考核工作质</w:t>
      </w:r>
      <w:r>
        <w:rPr>
          <w:rFonts w:hint="eastAsia" w:ascii="宋体" w:hAnsi="宋体" w:cs="Dotum"/>
          <w:kern w:val="0"/>
          <w:szCs w:val="21"/>
        </w:rPr>
        <w:t>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1、是否按照有关规</w:t>
      </w:r>
      <w:r>
        <w:rPr>
          <w:rFonts w:hint="eastAsia" w:ascii="宋体" w:hAnsi="宋体" w:cs="Dotum"/>
          <w:kern w:val="0"/>
          <w:szCs w:val="21"/>
        </w:rPr>
        <w:t>定，及</w:t>
      </w:r>
      <w:r>
        <w:rPr>
          <w:rFonts w:hint="eastAsia" w:ascii="宋体" w:hAnsi="宋体" w:cs="宋体"/>
          <w:kern w:val="0"/>
          <w:szCs w:val="21"/>
        </w:rPr>
        <w:t>时</w:t>
      </w:r>
      <w:r>
        <w:rPr>
          <w:rFonts w:hint="eastAsia" w:ascii="宋体" w:hAnsi="宋体" w:cs="Dotum"/>
          <w:kern w:val="0"/>
          <w:szCs w:val="21"/>
        </w:rPr>
        <w:t>建立相</w:t>
      </w:r>
      <w:r>
        <w:rPr>
          <w:rFonts w:hint="eastAsia" w:ascii="宋体" w:hAnsi="宋体" w:cs="宋体"/>
          <w:kern w:val="0"/>
          <w:szCs w:val="21"/>
        </w:rPr>
        <w:t>关</w:t>
      </w:r>
      <w:r>
        <w:rPr>
          <w:rFonts w:hint="eastAsia" w:ascii="宋体" w:hAnsi="宋体" w:cs="Dotum"/>
          <w:kern w:val="0"/>
          <w:szCs w:val="21"/>
        </w:rPr>
        <w:t>管理制度，制定考核工作程序，做好考</w:t>
      </w:r>
      <w:r>
        <w:rPr>
          <w:rFonts w:hint="eastAsia" w:ascii="宋体" w:hAnsi="宋体" w:cs="宋体"/>
          <w:kern w:val="0"/>
          <w:szCs w:val="21"/>
        </w:rPr>
        <w:t>务</w:t>
      </w:r>
      <w:r>
        <w:rPr>
          <w:rFonts w:hint="eastAsia" w:ascii="宋体" w:hAnsi="宋体" w:cs="Dotum"/>
          <w:kern w:val="0"/>
          <w:szCs w:val="21"/>
        </w:rPr>
        <w:t>工作。</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2、是否能严肃</w:t>
      </w:r>
      <w:r>
        <w:rPr>
          <w:rFonts w:hint="eastAsia" w:ascii="宋体" w:hAnsi="宋体" w:cs="Dotum"/>
          <w:kern w:val="0"/>
          <w:szCs w:val="21"/>
        </w:rPr>
        <w:t>考</w:t>
      </w:r>
      <w:r>
        <w:rPr>
          <w:rFonts w:hint="eastAsia" w:ascii="宋体" w:hAnsi="宋体" w:cs="宋体"/>
          <w:kern w:val="0"/>
          <w:szCs w:val="21"/>
        </w:rPr>
        <w:t>风</w:t>
      </w:r>
      <w:r>
        <w:rPr>
          <w:rFonts w:hint="eastAsia" w:ascii="宋体" w:hAnsi="宋体" w:cs="Dotum"/>
          <w:kern w:val="0"/>
          <w:szCs w:val="21"/>
        </w:rPr>
        <w:t>考</w:t>
      </w:r>
      <w:r>
        <w:rPr>
          <w:rFonts w:hint="eastAsia" w:ascii="宋体" w:hAnsi="宋体" w:cs="宋体"/>
          <w:kern w:val="0"/>
          <w:szCs w:val="21"/>
        </w:rPr>
        <w:t>纪</w:t>
      </w:r>
      <w:r>
        <w:rPr>
          <w:rFonts w:hint="eastAsia" w:ascii="宋体" w:hAnsi="宋体" w:cs="Dotum"/>
          <w:kern w:val="0"/>
          <w:szCs w:val="21"/>
        </w:rPr>
        <w:t>、遵守保密</w:t>
      </w:r>
      <w:r>
        <w:rPr>
          <w:rFonts w:hint="eastAsia" w:ascii="宋体" w:hAnsi="宋体" w:cs="宋体"/>
          <w:kern w:val="0"/>
          <w:szCs w:val="21"/>
        </w:rPr>
        <w:t>纪</w:t>
      </w:r>
      <w:r>
        <w:rPr>
          <w:rFonts w:hint="eastAsia" w:ascii="宋体" w:hAnsi="宋体" w:cs="Dotum"/>
          <w:kern w:val="0"/>
          <w:szCs w:val="21"/>
        </w:rPr>
        <w:t>律，是否泄露考卷</w:t>
      </w:r>
      <w:r>
        <w:rPr>
          <w:rFonts w:hint="eastAsia" w:ascii="宋体" w:hAnsi="宋体" w:cs="宋体"/>
          <w:kern w:val="0"/>
          <w:szCs w:val="21"/>
        </w:rPr>
        <w:t>试题</w:t>
      </w:r>
      <w:r>
        <w:rPr>
          <w:rFonts w:hint="eastAsia" w:ascii="宋体" w:hAnsi="宋体" w:cs="Dotum"/>
          <w:kern w:val="0"/>
          <w:szCs w:val="21"/>
        </w:rPr>
        <w:t>及答案，在考</w:t>
      </w:r>
      <w:r>
        <w:rPr>
          <w:rFonts w:hint="eastAsia" w:ascii="宋体" w:hAnsi="宋体" w:cs="宋体"/>
          <w:kern w:val="0"/>
          <w:szCs w:val="21"/>
        </w:rPr>
        <w:t>试</w:t>
      </w:r>
      <w:r>
        <w:rPr>
          <w:rFonts w:hint="eastAsia" w:ascii="宋体" w:hAnsi="宋体" w:cs="Dotum"/>
          <w:kern w:val="0"/>
          <w:szCs w:val="21"/>
        </w:rPr>
        <w:t>中</w:t>
      </w:r>
      <w:r>
        <w:rPr>
          <w:rFonts w:hint="eastAsia" w:ascii="宋体" w:hAnsi="宋体" w:cs="宋体"/>
          <w:kern w:val="0"/>
          <w:szCs w:val="21"/>
        </w:rPr>
        <w:t>监</w:t>
      </w:r>
      <w:r>
        <w:rPr>
          <w:rFonts w:hint="eastAsia" w:ascii="宋体" w:hAnsi="宋体" w:cs="Dotum"/>
          <w:kern w:val="0"/>
          <w:szCs w:val="21"/>
        </w:rPr>
        <w:t>考人</w:t>
      </w:r>
      <w:r>
        <w:rPr>
          <w:rFonts w:hint="eastAsia" w:ascii="宋体" w:hAnsi="宋体" w:cs="宋体"/>
          <w:kern w:val="0"/>
          <w:szCs w:val="21"/>
        </w:rPr>
        <w:t>员</w:t>
      </w:r>
      <w:r>
        <w:rPr>
          <w:rFonts w:hint="eastAsia" w:ascii="宋体" w:hAnsi="宋体" w:cs="Dotum"/>
          <w:kern w:val="0"/>
          <w:szCs w:val="21"/>
        </w:rPr>
        <w:t>是否能</w:t>
      </w:r>
      <w:r>
        <w:rPr>
          <w:rFonts w:hint="eastAsia" w:ascii="宋体" w:hAnsi="宋体" w:cs="宋体"/>
          <w:kern w:val="0"/>
          <w:szCs w:val="21"/>
        </w:rPr>
        <w:t>严</w:t>
      </w:r>
      <w:r>
        <w:rPr>
          <w:rFonts w:hint="eastAsia" w:ascii="宋体" w:hAnsi="宋体" w:cs="Dotum"/>
          <w:kern w:val="0"/>
          <w:szCs w:val="21"/>
        </w:rPr>
        <w:t>格</w:t>
      </w:r>
      <w:r>
        <w:rPr>
          <w:rFonts w:hint="eastAsia" w:ascii="宋体" w:hAnsi="宋体" w:cs="宋体"/>
          <w:kern w:val="0"/>
          <w:szCs w:val="21"/>
        </w:rPr>
        <w:t>执</w:t>
      </w:r>
      <w:r>
        <w:rPr>
          <w:rFonts w:hint="eastAsia" w:ascii="宋体" w:hAnsi="宋体" w:cs="Dotum"/>
          <w:kern w:val="0"/>
          <w:szCs w:val="21"/>
        </w:rPr>
        <w:t>行好</w:t>
      </w:r>
      <w:r>
        <w:rPr>
          <w:rFonts w:hint="eastAsia" w:ascii="宋体" w:hAnsi="宋体" w:cs="宋体"/>
          <w:kern w:val="0"/>
          <w:szCs w:val="21"/>
        </w:rPr>
        <w:t>现场监</w:t>
      </w:r>
      <w:r>
        <w:rPr>
          <w:rFonts w:hint="eastAsia" w:ascii="宋体" w:hAnsi="宋体" w:cs="Dotum"/>
          <w:kern w:val="0"/>
          <w:szCs w:val="21"/>
        </w:rPr>
        <w:t>考任</w:t>
      </w:r>
      <w:r>
        <w:rPr>
          <w:rFonts w:hint="eastAsia" w:ascii="宋体" w:hAnsi="宋体" w:cs="宋体"/>
          <w:kern w:val="0"/>
          <w:szCs w:val="21"/>
        </w:rPr>
        <w:t>务</w:t>
      </w:r>
      <w:r>
        <w:rPr>
          <w:rFonts w:hint="eastAsia" w:ascii="宋体" w:hAnsi="宋体" w:cs="Dotum"/>
          <w:kern w:val="0"/>
          <w:szCs w:val="21"/>
        </w:rPr>
        <w:t>，</w:t>
      </w:r>
      <w:r>
        <w:rPr>
          <w:rFonts w:hint="eastAsia" w:ascii="宋体" w:hAnsi="宋体" w:cs="宋体"/>
          <w:kern w:val="0"/>
          <w:szCs w:val="21"/>
        </w:rPr>
        <w:t>抓</w:t>
      </w:r>
      <w:r>
        <w:rPr>
          <w:rFonts w:hint="eastAsia" w:ascii="宋体" w:hAnsi="宋体" w:cs="Dotum"/>
          <w:kern w:val="0"/>
          <w:szCs w:val="21"/>
        </w:rPr>
        <w:t>好</w:t>
      </w: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定操作技能考</w:t>
      </w:r>
      <w:r>
        <w:rPr>
          <w:rFonts w:hint="eastAsia" w:ascii="宋体" w:hAnsi="宋体" w:cs="宋体"/>
          <w:kern w:val="0"/>
          <w:szCs w:val="21"/>
        </w:rPr>
        <w:t>试</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督工作，是否存在</w:t>
      </w:r>
      <w:r>
        <w:rPr>
          <w:rFonts w:hint="eastAsia" w:ascii="宋体" w:hAnsi="宋体" w:cs="宋体"/>
          <w:kern w:val="0"/>
          <w:szCs w:val="21"/>
        </w:rPr>
        <w:t>营</w:t>
      </w:r>
      <w:r>
        <w:rPr>
          <w:rFonts w:hint="eastAsia" w:ascii="宋体" w:hAnsi="宋体" w:cs="Dotum"/>
          <w:kern w:val="0"/>
          <w:szCs w:val="21"/>
        </w:rPr>
        <w:t>私舞弊行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3、是否能完善后续</w:t>
      </w:r>
      <w:r>
        <w:rPr>
          <w:rFonts w:hint="eastAsia" w:ascii="宋体" w:hAnsi="宋体" w:cs="Dotum"/>
          <w:kern w:val="0"/>
          <w:szCs w:val="21"/>
        </w:rPr>
        <w:t>管理，能否及</w:t>
      </w:r>
      <w:r>
        <w:rPr>
          <w:rFonts w:hint="eastAsia" w:ascii="宋体" w:hAnsi="宋体" w:cs="宋体"/>
          <w:kern w:val="0"/>
          <w:szCs w:val="21"/>
        </w:rPr>
        <w:t>时将</w:t>
      </w:r>
      <w:r>
        <w:rPr>
          <w:rFonts w:hint="eastAsia" w:ascii="宋体" w:hAnsi="宋体" w:cs="Dotum"/>
          <w:kern w:val="0"/>
          <w:szCs w:val="21"/>
        </w:rPr>
        <w:t>考</w:t>
      </w:r>
      <w:r>
        <w:rPr>
          <w:rFonts w:hint="eastAsia" w:ascii="宋体" w:hAnsi="宋体" w:cs="宋体"/>
          <w:kern w:val="0"/>
          <w:szCs w:val="21"/>
        </w:rPr>
        <w:t>试</w:t>
      </w:r>
      <w:r>
        <w:rPr>
          <w:rFonts w:hint="eastAsia" w:ascii="宋体" w:hAnsi="宋体" w:cs="Dotum"/>
          <w:kern w:val="0"/>
          <w:szCs w:val="21"/>
        </w:rPr>
        <w:t>成</w:t>
      </w:r>
      <w:r>
        <w:rPr>
          <w:rFonts w:hint="eastAsia" w:ascii="宋体" w:hAnsi="宋体" w:cs="宋体"/>
          <w:kern w:val="0"/>
          <w:szCs w:val="21"/>
        </w:rPr>
        <w:t>绩</w:t>
      </w:r>
      <w:r>
        <w:rPr>
          <w:rFonts w:hint="eastAsia" w:ascii="宋体" w:hAnsi="宋体" w:cs="Dotum"/>
          <w:kern w:val="0"/>
          <w:szCs w:val="21"/>
        </w:rPr>
        <w:t>通知申</w:t>
      </w:r>
      <w:r>
        <w:rPr>
          <w:rFonts w:hint="eastAsia" w:ascii="宋体" w:hAnsi="宋体" w:cs="宋体"/>
          <w:kern w:val="0"/>
          <w:szCs w:val="21"/>
        </w:rPr>
        <w:t>请</w:t>
      </w:r>
      <w:r>
        <w:rPr>
          <w:rFonts w:hint="eastAsia" w:ascii="宋体" w:hAnsi="宋体" w:cs="Dotum"/>
          <w:kern w:val="0"/>
          <w:szCs w:val="21"/>
        </w:rPr>
        <w:t>人所在</w:t>
      </w:r>
      <w:r>
        <w:rPr>
          <w:rFonts w:hint="eastAsia" w:ascii="宋体" w:hAnsi="宋体" w:cs="宋体"/>
          <w:kern w:val="0"/>
          <w:szCs w:val="21"/>
        </w:rPr>
        <w:t>单</w:t>
      </w:r>
      <w:r>
        <w:rPr>
          <w:rFonts w:hint="eastAsia" w:ascii="宋体" w:hAnsi="宋体" w:cs="Dotum"/>
          <w:kern w:val="0"/>
          <w:szCs w:val="21"/>
        </w:rPr>
        <w:t>位，是否能及</w:t>
      </w:r>
      <w:r>
        <w:rPr>
          <w:rFonts w:hint="eastAsia" w:ascii="宋体" w:hAnsi="宋体" w:cs="宋体"/>
          <w:kern w:val="0"/>
          <w:szCs w:val="21"/>
        </w:rPr>
        <w:t>时</w:t>
      </w:r>
      <w:r>
        <w:rPr>
          <w:rFonts w:hint="eastAsia" w:ascii="宋体" w:hAnsi="宋体" w:cs="Dotum"/>
          <w:kern w:val="0"/>
          <w:szCs w:val="21"/>
        </w:rPr>
        <w:t>向省局</w:t>
      </w:r>
      <w:r>
        <w:rPr>
          <w:rFonts w:hint="eastAsia" w:ascii="宋体" w:hAnsi="宋体" w:cs="宋体"/>
          <w:kern w:val="0"/>
          <w:szCs w:val="21"/>
        </w:rPr>
        <w:t>报</w:t>
      </w:r>
      <w:r>
        <w:rPr>
          <w:rFonts w:hint="eastAsia" w:ascii="宋体" w:hAnsi="宋体" w:cs="Dotum"/>
          <w:kern w:val="0"/>
          <w:szCs w:val="21"/>
        </w:rPr>
        <w:t>送考核情</w:t>
      </w:r>
      <w:r>
        <w:rPr>
          <w:rFonts w:hint="eastAsia" w:ascii="宋体" w:hAnsi="宋体" w:cs="宋体"/>
          <w:kern w:val="0"/>
          <w:szCs w:val="21"/>
        </w:rPr>
        <w:t>况</w:t>
      </w:r>
      <w:r>
        <w:rPr>
          <w:rFonts w:hint="eastAsia" w:ascii="宋体" w:hAnsi="宋体" w:cs="Dotum"/>
          <w:kern w:val="0"/>
          <w:szCs w:val="21"/>
        </w:rPr>
        <w:t>及</w:t>
      </w:r>
      <w:r>
        <w:rPr>
          <w:rFonts w:hint="eastAsia" w:ascii="宋体" w:hAnsi="宋体" w:cs="宋体"/>
          <w:kern w:val="0"/>
          <w:szCs w:val="21"/>
        </w:rPr>
        <w:t>汇总</w:t>
      </w:r>
      <w:r>
        <w:rPr>
          <w:rFonts w:hint="eastAsia" w:ascii="宋体" w:hAnsi="宋体" w:cs="Dotum"/>
          <w:kern w:val="0"/>
          <w:szCs w:val="21"/>
        </w:rPr>
        <w:t>表，是否做好</w:t>
      </w:r>
      <w:r>
        <w:rPr>
          <w:rFonts w:hint="eastAsia" w:ascii="宋体" w:hAnsi="宋体" w:cs="宋体"/>
          <w:kern w:val="0"/>
          <w:szCs w:val="21"/>
        </w:rPr>
        <w:t>对</w:t>
      </w:r>
      <w:r>
        <w:rPr>
          <w:rFonts w:hint="eastAsia" w:ascii="宋体" w:hAnsi="宋体" w:cs="Dotum"/>
          <w:kern w:val="0"/>
          <w:szCs w:val="21"/>
        </w:rPr>
        <w:t>考</w:t>
      </w:r>
      <w:r>
        <w:rPr>
          <w:rFonts w:hint="eastAsia" w:ascii="宋体" w:hAnsi="宋体" w:cs="宋体"/>
          <w:kern w:val="0"/>
          <w:szCs w:val="21"/>
        </w:rPr>
        <w:t>试</w:t>
      </w:r>
      <w:r>
        <w:rPr>
          <w:rFonts w:hint="eastAsia" w:ascii="宋体" w:hAnsi="宋体" w:cs="Dotum"/>
          <w:kern w:val="0"/>
          <w:szCs w:val="21"/>
        </w:rPr>
        <w:t>成</w:t>
      </w:r>
      <w:r>
        <w:rPr>
          <w:rFonts w:hint="eastAsia" w:ascii="宋体" w:hAnsi="宋体" w:cs="宋体"/>
          <w:kern w:val="0"/>
          <w:szCs w:val="21"/>
        </w:rPr>
        <w:t>绩</w:t>
      </w:r>
      <w:r>
        <w:rPr>
          <w:rFonts w:hint="eastAsia" w:ascii="宋体" w:hAnsi="宋体" w:cs="Dotum"/>
          <w:kern w:val="0"/>
          <w:szCs w:val="21"/>
        </w:rPr>
        <w:t>的</w:t>
      </w:r>
      <w:r>
        <w:rPr>
          <w:rFonts w:hint="eastAsia" w:ascii="宋体" w:hAnsi="宋体" w:cs="宋体"/>
          <w:kern w:val="0"/>
          <w:szCs w:val="21"/>
        </w:rPr>
        <w:t>备</w:t>
      </w:r>
      <w:r>
        <w:rPr>
          <w:rFonts w:hint="eastAsia" w:ascii="宋体" w:hAnsi="宋体" w:cs="Dotum"/>
          <w:kern w:val="0"/>
          <w:szCs w:val="21"/>
        </w:rPr>
        <w:t>案工作</w:t>
      </w:r>
      <w:r>
        <w:rPr>
          <w:rFonts w:hint="eastAsia" w:ascii="宋体" w:hAnsi="宋体" w:cs="宋体"/>
          <w:kern w:val="0"/>
          <w:szCs w:val="21"/>
        </w:rPr>
        <w:t>并</w:t>
      </w:r>
      <w:r>
        <w:rPr>
          <w:rFonts w:hint="eastAsia" w:ascii="宋体" w:hAnsi="宋体" w:cs="Dotum"/>
          <w:kern w:val="0"/>
          <w:szCs w:val="21"/>
        </w:rPr>
        <w:t>保留申</w:t>
      </w:r>
      <w:r>
        <w:rPr>
          <w:rFonts w:hint="eastAsia" w:ascii="宋体" w:hAnsi="宋体" w:cs="宋体"/>
          <w:kern w:val="0"/>
          <w:szCs w:val="21"/>
        </w:rPr>
        <w:t>请</w:t>
      </w:r>
      <w:r>
        <w:rPr>
          <w:rFonts w:hint="eastAsia" w:ascii="宋体" w:hAnsi="宋体" w:cs="Dotum"/>
          <w:kern w:val="0"/>
          <w:szCs w:val="21"/>
        </w:rPr>
        <w:t>人的申</w:t>
      </w:r>
      <w:r>
        <w:rPr>
          <w:rFonts w:hint="eastAsia" w:ascii="宋体" w:hAnsi="宋体" w:cs="宋体"/>
          <w:kern w:val="0"/>
          <w:szCs w:val="21"/>
        </w:rPr>
        <w:t>请</w:t>
      </w:r>
      <w:r>
        <w:rPr>
          <w:rFonts w:hint="eastAsia" w:ascii="宋体" w:hAnsi="宋体" w:cs="Dotum"/>
          <w:kern w:val="0"/>
          <w:szCs w:val="21"/>
        </w:rPr>
        <w:t>材料及考核</w:t>
      </w:r>
      <w:r>
        <w:rPr>
          <w:rFonts w:hint="eastAsia" w:ascii="宋体" w:hAnsi="宋体" w:cs="宋体"/>
          <w:kern w:val="0"/>
          <w:szCs w:val="21"/>
        </w:rPr>
        <w:t>档</w:t>
      </w:r>
      <w:r>
        <w:rPr>
          <w:rFonts w:hint="eastAsia" w:ascii="宋体" w:hAnsi="宋体" w:cs="Dotum"/>
          <w:kern w:val="0"/>
          <w:szCs w:val="21"/>
        </w:rPr>
        <w:t>案</w:t>
      </w:r>
      <w:r>
        <w:rPr>
          <w:rFonts w:hint="eastAsia" w:ascii="宋体" w:hAnsi="宋体" w:cs="宋体"/>
          <w:kern w:val="0"/>
          <w:szCs w:val="21"/>
        </w:rPr>
        <w:t>两</w:t>
      </w:r>
      <w:r>
        <w:rPr>
          <w:rFonts w:hint="eastAsia" w:ascii="宋体" w:hAnsi="宋体" w:cs="Dotum"/>
          <w:kern w:val="0"/>
          <w:szCs w:val="21"/>
        </w:rPr>
        <w:t>年。</w:t>
      </w:r>
    </w:p>
    <w:p>
      <w:pPr>
        <w:widowControl/>
        <w:spacing w:line="400" w:lineRule="exact"/>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w:t>
      </w:r>
      <w:r>
        <w:rPr>
          <w:rFonts w:hint="eastAsia" w:ascii="宋体" w:hAnsi="宋体" w:cs="宋体"/>
          <w:kern w:val="0"/>
          <w:szCs w:val="21"/>
        </w:rPr>
        <w:t>为</w:t>
      </w:r>
      <w:r>
        <w:rPr>
          <w:rFonts w:hint="eastAsia" w:ascii="宋体" w:hAnsi="宋体" w:cs="Dotum"/>
          <w:kern w:val="0"/>
          <w:szCs w:val="21"/>
        </w:rPr>
        <w:t>一年一次，</w:t>
      </w:r>
      <w:r>
        <w:rPr>
          <w:rFonts w:hint="eastAsia" w:ascii="宋体" w:hAnsi="宋体" w:cs="宋体"/>
          <w:kern w:val="0"/>
          <w:szCs w:val="21"/>
        </w:rPr>
        <w:t>与计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构检查</w:t>
      </w:r>
      <w:r>
        <w:rPr>
          <w:rFonts w:hint="eastAsia" w:ascii="宋体" w:hAnsi="宋体" w:cs="Dotum"/>
          <w:kern w:val="0"/>
          <w:szCs w:val="21"/>
        </w:rPr>
        <w:t>相</w:t>
      </w:r>
      <w:r>
        <w:rPr>
          <w:rFonts w:hint="eastAsia" w:ascii="宋体" w:hAnsi="宋体" w:cs="宋体"/>
          <w:kern w:val="0"/>
          <w:szCs w:val="21"/>
        </w:rPr>
        <w:t>结</w:t>
      </w:r>
      <w:r>
        <w:rPr>
          <w:rFonts w:hint="eastAsia" w:ascii="宋体" w:hAnsi="宋体" w:cs="Dotum"/>
          <w:kern w:val="0"/>
          <w:szCs w:val="21"/>
        </w:rPr>
        <w:t>合，作</w:t>
      </w:r>
      <w:r>
        <w:rPr>
          <w:rFonts w:hint="eastAsia" w:ascii="宋体" w:hAnsi="宋体" w:cs="宋体"/>
          <w:kern w:val="0"/>
          <w:szCs w:val="21"/>
        </w:rPr>
        <w:t>为</w:t>
      </w:r>
      <w:r>
        <w:rPr>
          <w:rFonts w:hint="eastAsia" w:ascii="宋体" w:hAnsi="宋体" w:cs="Dotum"/>
          <w:kern w:val="0"/>
          <w:szCs w:val="21"/>
        </w:rPr>
        <w:t>机</w:t>
      </w:r>
      <w:r>
        <w:rPr>
          <w:rFonts w:hint="eastAsia" w:ascii="宋体" w:hAnsi="宋体" w:cs="宋体"/>
          <w:kern w:val="0"/>
          <w:szCs w:val="21"/>
        </w:rPr>
        <w:t>构检查</w:t>
      </w:r>
      <w:r>
        <w:rPr>
          <w:rFonts w:hint="eastAsia" w:ascii="宋体" w:hAnsi="宋体" w:cs="Dotum"/>
          <w:kern w:val="0"/>
          <w:szCs w:val="21"/>
        </w:rPr>
        <w:t>中的一</w:t>
      </w:r>
      <w:r>
        <w:rPr>
          <w:rFonts w:hint="eastAsia" w:ascii="宋体" w:hAnsi="宋体" w:cs="宋体"/>
          <w:kern w:val="0"/>
          <w:szCs w:val="21"/>
        </w:rPr>
        <w:t>项</w:t>
      </w:r>
      <w:r>
        <w:rPr>
          <w:rFonts w:hint="eastAsia" w:ascii="宋体" w:hAnsi="宋体" w:cs="Dotum"/>
          <w:kern w:val="0"/>
          <w:szCs w:val="21"/>
        </w:rPr>
        <w:t>重点</w:t>
      </w:r>
      <w:r>
        <w:rPr>
          <w:rFonts w:hint="eastAsia" w:ascii="宋体" w:hAnsi="宋体" w:cs="宋体"/>
          <w:kern w:val="0"/>
          <w:szCs w:val="21"/>
        </w:rPr>
        <w:t>内</w:t>
      </w:r>
      <w:r>
        <w:rPr>
          <w:rFonts w:hint="eastAsia" w:ascii="宋体" w:hAnsi="宋体" w:cs="Dotum"/>
          <w:kern w:val="0"/>
          <w:szCs w:val="21"/>
        </w:rPr>
        <w:t>容。</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（二）不定期检查</w:t>
      </w:r>
      <w:r>
        <w:rPr>
          <w:rFonts w:hint="eastAsia" w:ascii="宋体" w:hAnsi="宋体" w:cs="Dotum"/>
          <w:kern w:val="0"/>
          <w:szCs w:val="21"/>
        </w:rPr>
        <w:t>。</w:t>
      </w:r>
      <w:r>
        <w:rPr>
          <w:rFonts w:hint="eastAsia" w:ascii="宋体" w:hAnsi="宋体" w:cs="宋体"/>
          <w:kern w:val="0"/>
          <w:szCs w:val="21"/>
        </w:rPr>
        <w:t>与计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准考核、法定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等考核相</w:t>
      </w:r>
      <w:r>
        <w:rPr>
          <w:rFonts w:hint="eastAsia" w:ascii="宋体" w:hAnsi="宋体" w:cs="宋体"/>
          <w:kern w:val="0"/>
          <w:szCs w:val="21"/>
        </w:rPr>
        <w:t>结</w:t>
      </w:r>
      <w:r>
        <w:rPr>
          <w:rFonts w:hint="eastAsia" w:ascii="宋体" w:hAnsi="宋体" w:cs="Dotum"/>
          <w:kern w:val="0"/>
          <w:szCs w:val="21"/>
        </w:rPr>
        <w:t>合，作</w:t>
      </w:r>
      <w:r>
        <w:rPr>
          <w:rFonts w:hint="eastAsia" w:ascii="宋体" w:hAnsi="宋体" w:cs="宋体"/>
          <w:kern w:val="0"/>
          <w:szCs w:val="21"/>
        </w:rPr>
        <w:t>为</w:t>
      </w:r>
      <w:r>
        <w:rPr>
          <w:rFonts w:hint="eastAsia" w:ascii="宋体" w:hAnsi="宋体" w:cs="Dotum"/>
          <w:kern w:val="0"/>
          <w:szCs w:val="21"/>
        </w:rPr>
        <w:t>一</w:t>
      </w:r>
      <w:r>
        <w:rPr>
          <w:rFonts w:hint="eastAsia" w:ascii="宋体" w:hAnsi="宋体" w:cs="宋体"/>
          <w:kern w:val="0"/>
          <w:szCs w:val="21"/>
        </w:rPr>
        <w:t>项</w:t>
      </w:r>
      <w:r>
        <w:rPr>
          <w:rFonts w:hint="eastAsia" w:ascii="宋体" w:hAnsi="宋体" w:cs="Dotum"/>
          <w:kern w:val="0"/>
          <w:szCs w:val="21"/>
        </w:rPr>
        <w:t>重点</w:t>
      </w:r>
      <w:r>
        <w:rPr>
          <w:rFonts w:hint="eastAsia" w:ascii="宋体" w:hAnsi="宋体" w:cs="宋体"/>
          <w:kern w:val="0"/>
          <w:szCs w:val="21"/>
        </w:rPr>
        <w:t>内</w:t>
      </w:r>
      <w:r>
        <w:rPr>
          <w:rFonts w:hint="eastAsia" w:ascii="宋体" w:hAnsi="宋体" w:cs="Dotum"/>
          <w:kern w:val="0"/>
          <w:szCs w:val="21"/>
        </w:rPr>
        <w:t>容。</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（三）</w:t>
      </w:r>
      <w:r>
        <w:rPr>
          <w:rFonts w:hint="eastAsia" w:ascii="宋体" w:hAnsi="宋体" w:cs="Dotum"/>
          <w:kern w:val="0"/>
          <w:szCs w:val="21"/>
        </w:rPr>
        <w:t>加强</w:t>
      </w:r>
      <w:r>
        <w:rPr>
          <w:rFonts w:hint="eastAsia" w:ascii="宋体" w:hAnsi="宋体" w:cs="宋体"/>
          <w:kern w:val="0"/>
          <w:szCs w:val="21"/>
        </w:rPr>
        <w:t>对辖区内计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员资</w:t>
      </w:r>
      <w:r>
        <w:rPr>
          <w:rFonts w:hint="eastAsia" w:ascii="宋体" w:hAnsi="宋体" w:cs="Dotum"/>
          <w:kern w:val="0"/>
          <w:szCs w:val="21"/>
        </w:rPr>
        <w:t>格申</w:t>
      </w:r>
      <w:r>
        <w:rPr>
          <w:rFonts w:hint="eastAsia" w:ascii="宋体" w:hAnsi="宋体" w:cs="宋体"/>
          <w:kern w:val="0"/>
          <w:szCs w:val="21"/>
        </w:rPr>
        <w:t>请</w:t>
      </w:r>
      <w:r>
        <w:rPr>
          <w:rFonts w:hint="eastAsia" w:ascii="宋体" w:hAnsi="宋体" w:cs="Dotum"/>
          <w:kern w:val="0"/>
          <w:szCs w:val="21"/>
        </w:rPr>
        <w:t>和核准等有</w:t>
      </w:r>
      <w:r>
        <w:rPr>
          <w:rFonts w:hint="eastAsia" w:ascii="宋体" w:hAnsi="宋体" w:cs="宋体"/>
          <w:kern w:val="0"/>
          <w:szCs w:val="21"/>
        </w:rPr>
        <w:t>关资</w:t>
      </w:r>
      <w:r>
        <w:rPr>
          <w:rFonts w:hint="eastAsia" w:ascii="宋体" w:hAnsi="宋体" w:cs="Dotum"/>
          <w:kern w:val="0"/>
          <w:szCs w:val="21"/>
        </w:rPr>
        <w:t>料的整理</w:t>
      </w:r>
      <w:r>
        <w:rPr>
          <w:rFonts w:hint="eastAsia" w:ascii="宋体" w:hAnsi="宋体" w:cs="宋体"/>
          <w:kern w:val="0"/>
          <w:szCs w:val="21"/>
        </w:rPr>
        <w:t>归档</w:t>
      </w:r>
      <w:r>
        <w:rPr>
          <w:rFonts w:hint="eastAsia" w:ascii="宋体" w:hAnsi="宋体" w:cs="Dotum"/>
          <w:kern w:val="0"/>
          <w:szCs w:val="21"/>
        </w:rPr>
        <w:t>工作，建立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管理</w:t>
      </w:r>
      <w:r>
        <w:rPr>
          <w:rFonts w:hint="eastAsia" w:ascii="宋体" w:hAnsi="宋体" w:cs="宋体"/>
          <w:kern w:val="0"/>
          <w:szCs w:val="21"/>
        </w:rPr>
        <w:t>档</w:t>
      </w:r>
      <w:r>
        <w:rPr>
          <w:rFonts w:hint="eastAsia" w:ascii="宋体" w:hAnsi="宋体" w:cs="Dotum"/>
          <w:kern w:val="0"/>
          <w:szCs w:val="21"/>
        </w:rPr>
        <w:t>案，</w:t>
      </w:r>
      <w:r>
        <w:rPr>
          <w:rFonts w:hint="eastAsia" w:ascii="宋体" w:hAnsi="宋体" w:cs="宋体"/>
          <w:kern w:val="0"/>
          <w:szCs w:val="21"/>
        </w:rPr>
        <w:t>并将计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逐</w:t>
      </w:r>
      <w:r>
        <w:rPr>
          <w:rFonts w:hint="eastAsia" w:ascii="宋体" w:hAnsi="宋体" w:cs="宋体"/>
          <w:kern w:val="0"/>
          <w:szCs w:val="21"/>
        </w:rPr>
        <w:t>级</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安排、</w:t>
      </w:r>
      <w:r>
        <w:rPr>
          <w:rFonts w:hint="eastAsia" w:ascii="宋体" w:hAnsi="宋体" w:cs="宋体"/>
          <w:kern w:val="0"/>
          <w:szCs w:val="21"/>
        </w:rPr>
        <w:t>检查</w:t>
      </w:r>
      <w:r>
        <w:rPr>
          <w:rFonts w:hint="eastAsia" w:ascii="宋体" w:hAnsi="宋体" w:cs="Dotum"/>
          <w:kern w:val="0"/>
          <w:szCs w:val="21"/>
        </w:rPr>
        <w:t>工作要求。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检定证</w:t>
      </w:r>
      <w:r>
        <w:rPr>
          <w:rFonts w:hint="eastAsia" w:ascii="宋体" w:hAnsi="宋体" w:cs="Dotum"/>
          <w:kern w:val="0"/>
          <w:szCs w:val="21"/>
        </w:rPr>
        <w:t>》等</w:t>
      </w:r>
      <w:r>
        <w:rPr>
          <w:rFonts w:hint="eastAsia" w:ascii="宋体" w:hAnsi="宋体" w:cs="宋体"/>
          <w:kern w:val="0"/>
          <w:szCs w:val="21"/>
        </w:rPr>
        <w:t>证</w:t>
      </w:r>
      <w:r>
        <w:rPr>
          <w:rFonts w:hint="eastAsia" w:ascii="宋体" w:hAnsi="宋体" w:cs="Dotum"/>
          <w:kern w:val="0"/>
          <w:szCs w:val="21"/>
        </w:rPr>
        <w:t>件和</w:t>
      </w:r>
      <w:r>
        <w:rPr>
          <w:rFonts w:hint="eastAsia" w:ascii="宋体" w:hAnsi="宋体" w:cs="宋体"/>
          <w:kern w:val="0"/>
          <w:szCs w:val="21"/>
        </w:rPr>
        <w:t>资</w:t>
      </w:r>
      <w:r>
        <w:rPr>
          <w:rFonts w:hint="eastAsia" w:ascii="宋体" w:hAnsi="宋体" w:cs="Dotum"/>
          <w:kern w:val="0"/>
          <w:szCs w:val="21"/>
        </w:rPr>
        <w:t>料，</w:t>
      </w: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员进</w:t>
      </w:r>
      <w:r>
        <w:rPr>
          <w:rFonts w:hint="eastAsia" w:ascii="宋体" w:hAnsi="宋体" w:cs="Dotum"/>
          <w:kern w:val="0"/>
          <w:szCs w:val="21"/>
        </w:rPr>
        <w:t>行</w:t>
      </w:r>
      <w:r>
        <w:rPr>
          <w:rFonts w:hint="eastAsia" w:ascii="宋体" w:hAnsi="宋体" w:cs="宋体"/>
          <w:kern w:val="0"/>
          <w:szCs w:val="21"/>
        </w:rPr>
        <w:t>计</w:t>
      </w:r>
      <w:r>
        <w:rPr>
          <w:rFonts w:hint="eastAsia" w:ascii="宋体" w:hAnsi="宋体" w:cs="Dotum"/>
          <w:kern w:val="0"/>
          <w:szCs w:val="21"/>
        </w:rPr>
        <w:t>量法律法</w:t>
      </w:r>
      <w:r>
        <w:rPr>
          <w:rFonts w:hint="eastAsia" w:ascii="宋体" w:hAnsi="宋体" w:cs="宋体"/>
          <w:kern w:val="0"/>
          <w:szCs w:val="21"/>
        </w:rPr>
        <w:t>规</w:t>
      </w:r>
      <w:r>
        <w:rPr>
          <w:rFonts w:hint="eastAsia" w:ascii="宋体" w:hAnsi="宋体" w:cs="Dotum"/>
          <w:kern w:val="0"/>
          <w:szCs w:val="21"/>
        </w:rPr>
        <w:t>知</w:t>
      </w:r>
      <w:r>
        <w:rPr>
          <w:rFonts w:hint="eastAsia" w:ascii="宋体" w:hAnsi="宋体" w:cs="宋体"/>
          <w:kern w:val="0"/>
          <w:szCs w:val="21"/>
        </w:rPr>
        <w:t>识</w:t>
      </w:r>
      <w:r>
        <w:rPr>
          <w:rFonts w:hint="eastAsia" w:ascii="宋体" w:hAnsi="宋体" w:cs="Dotum"/>
          <w:kern w:val="0"/>
          <w:szCs w:val="21"/>
        </w:rPr>
        <w:t>和</w:t>
      </w:r>
      <w:r>
        <w:rPr>
          <w:rFonts w:hint="eastAsia" w:ascii="宋体" w:hAnsi="宋体" w:cs="宋体"/>
          <w:kern w:val="0"/>
          <w:szCs w:val="21"/>
        </w:rPr>
        <w:t>专业</w:t>
      </w:r>
      <w:r>
        <w:rPr>
          <w:rFonts w:hint="eastAsia" w:ascii="宋体" w:hAnsi="宋体" w:cs="Dotum"/>
          <w:kern w:val="0"/>
          <w:szCs w:val="21"/>
        </w:rPr>
        <w:t>知</w:t>
      </w:r>
      <w:r>
        <w:rPr>
          <w:rFonts w:hint="eastAsia" w:ascii="宋体" w:hAnsi="宋体" w:cs="宋体"/>
          <w:kern w:val="0"/>
          <w:szCs w:val="21"/>
        </w:rPr>
        <w:t>识</w:t>
      </w:r>
      <w:r>
        <w:rPr>
          <w:rFonts w:hint="eastAsia" w:ascii="宋体" w:hAnsi="宋体" w:cs="Dotum"/>
          <w:kern w:val="0"/>
          <w:szCs w:val="21"/>
        </w:rPr>
        <w:t>提</w:t>
      </w:r>
      <w:r>
        <w:rPr>
          <w:rFonts w:hint="eastAsia" w:ascii="宋体" w:hAnsi="宋体" w:cs="宋体"/>
          <w:kern w:val="0"/>
          <w:szCs w:val="21"/>
        </w:rPr>
        <w:t>问</w:t>
      </w:r>
      <w:r>
        <w:rPr>
          <w:rFonts w:hint="eastAsia" w:ascii="宋体" w:hAnsi="宋体" w:cs="Dotum"/>
          <w:kern w:val="0"/>
          <w:szCs w:val="21"/>
        </w:rPr>
        <w:t>，</w:t>
      </w:r>
      <w:r>
        <w:rPr>
          <w:rFonts w:hint="eastAsia" w:ascii="宋体" w:hAnsi="宋体" w:cs="宋体"/>
          <w:kern w:val="0"/>
          <w:szCs w:val="21"/>
        </w:rPr>
        <w:t>现场进</w:t>
      </w:r>
      <w:r>
        <w:rPr>
          <w:rFonts w:hint="eastAsia" w:ascii="宋体" w:hAnsi="宋体" w:cs="Dotum"/>
          <w:kern w:val="0"/>
          <w:szCs w:val="21"/>
        </w:rPr>
        <w:t>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定等</w:t>
      </w:r>
      <w:r>
        <w:rPr>
          <w:rFonts w:hint="eastAsia" w:ascii="宋体" w:hAnsi="宋体" w:cs="宋体"/>
          <w:kern w:val="0"/>
          <w:szCs w:val="21"/>
        </w:rPr>
        <w:t>实际</w:t>
      </w:r>
      <w:r>
        <w:rPr>
          <w:rFonts w:hint="eastAsia" w:ascii="宋体" w:hAnsi="宋体" w:cs="Dotum"/>
          <w:kern w:val="0"/>
          <w:szCs w:val="21"/>
        </w:rPr>
        <w:t>操作能力考核等。</w:t>
      </w:r>
      <w:r>
        <w:rPr>
          <w:rFonts w:hint="eastAsia" w:ascii="宋体" w:hAnsi="宋体" w:cs="宋体"/>
          <w:kern w:val="0"/>
          <w:szCs w:val="21"/>
        </w:rPr>
        <w:t>对组织</w:t>
      </w:r>
      <w:r>
        <w:rPr>
          <w:rFonts w:hint="eastAsia" w:ascii="宋体" w:hAnsi="宋体" w:cs="Dotum"/>
          <w:kern w:val="0"/>
          <w:szCs w:val="21"/>
        </w:rPr>
        <w:t>考核</w:t>
      </w:r>
      <w:r>
        <w:rPr>
          <w:rFonts w:hint="eastAsia" w:ascii="宋体" w:hAnsi="宋体" w:cs="宋体"/>
          <w:kern w:val="0"/>
          <w:szCs w:val="21"/>
        </w:rPr>
        <w:t>单</w:t>
      </w:r>
      <w:r>
        <w:rPr>
          <w:rFonts w:hint="eastAsia" w:ascii="宋体" w:hAnsi="宋体" w:cs="Dotum"/>
          <w:kern w:val="0"/>
          <w:szCs w:val="21"/>
        </w:rPr>
        <w:t>位主要</w:t>
      </w:r>
      <w:r>
        <w:rPr>
          <w:rFonts w:hint="eastAsia" w:ascii="宋体" w:hAnsi="宋体" w:cs="宋体"/>
          <w:kern w:val="0"/>
          <w:szCs w:val="21"/>
        </w:rPr>
        <w:t>检查</w:t>
      </w:r>
      <w:r>
        <w:rPr>
          <w:rFonts w:hint="eastAsia" w:ascii="宋体" w:hAnsi="宋体" w:cs="Dotum"/>
          <w:kern w:val="0"/>
          <w:szCs w:val="21"/>
        </w:rPr>
        <w:t>管理制度、考核</w:t>
      </w:r>
      <w:r>
        <w:rPr>
          <w:rFonts w:hint="eastAsia" w:ascii="宋体" w:hAnsi="宋体" w:cs="宋体"/>
          <w:kern w:val="0"/>
          <w:szCs w:val="21"/>
        </w:rPr>
        <w:t>档</w:t>
      </w:r>
      <w:r>
        <w:rPr>
          <w:rFonts w:hint="eastAsia" w:ascii="宋体" w:hAnsi="宋体" w:cs="Dotum"/>
          <w:kern w:val="0"/>
          <w:szCs w:val="21"/>
        </w:rPr>
        <w:t>案、考</w:t>
      </w:r>
      <w:r>
        <w:rPr>
          <w:rFonts w:hint="eastAsia" w:ascii="宋体" w:hAnsi="宋体" w:cs="宋体"/>
          <w:kern w:val="0"/>
          <w:szCs w:val="21"/>
        </w:rPr>
        <w:t>务</w:t>
      </w:r>
      <w:r>
        <w:rPr>
          <w:rFonts w:hint="eastAsia" w:ascii="宋体" w:hAnsi="宋体" w:cs="Dotum"/>
          <w:kern w:val="0"/>
          <w:szCs w:val="21"/>
        </w:rPr>
        <w:t>安排、保密和考</w:t>
      </w:r>
      <w:r>
        <w:rPr>
          <w:rFonts w:hint="eastAsia" w:ascii="宋体" w:hAnsi="宋体" w:cs="宋体"/>
          <w:kern w:val="0"/>
          <w:szCs w:val="21"/>
        </w:rPr>
        <w:t>场纪</w:t>
      </w:r>
      <w:r>
        <w:rPr>
          <w:rFonts w:hint="eastAsia" w:ascii="宋体" w:hAnsi="宋体" w:cs="Dotum"/>
          <w:kern w:val="0"/>
          <w:szCs w:val="21"/>
        </w:rPr>
        <w:t>律、投</w:t>
      </w:r>
      <w:r>
        <w:rPr>
          <w:rFonts w:hint="eastAsia" w:ascii="宋体" w:hAnsi="宋体" w:cs="宋体"/>
          <w:kern w:val="0"/>
          <w:szCs w:val="21"/>
        </w:rPr>
        <w:t>诉问题</w:t>
      </w:r>
      <w:r>
        <w:rPr>
          <w:rFonts w:hint="eastAsia" w:ascii="宋体" w:hAnsi="宋体" w:cs="Dotum"/>
          <w:kern w:val="0"/>
          <w:szCs w:val="21"/>
        </w:rPr>
        <w:t>等。</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（三）通报检查结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105" w:firstLineChars="50"/>
        <w:jc w:val="left"/>
        <w:rPr>
          <w:rFonts w:ascii="宋体" w:hAnsi="宋体" w:cs="宋体"/>
          <w:kern w:val="0"/>
          <w:szCs w:val="21"/>
        </w:rPr>
      </w:pPr>
      <w:r>
        <w:rPr>
          <w:rFonts w:hint="eastAsia" w:ascii="宋体" w:hAnsi="宋体" w:cs="宋体"/>
          <w:kern w:val="0"/>
          <w:szCs w:val="21"/>
        </w:rPr>
        <w:t>（四）整改后处</w:t>
      </w:r>
      <w:r>
        <w:rPr>
          <w:rFonts w:hint="eastAsia" w:ascii="宋体" w:hAnsi="宋体" w:cs="Dotum"/>
          <w:kern w:val="0"/>
          <w:szCs w:val="21"/>
        </w:rPr>
        <w:t>理。</w:t>
      </w:r>
    </w:p>
    <w:p>
      <w:pPr>
        <w:widowControl/>
        <w:spacing w:line="400" w:lineRule="exact"/>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督管理，根据情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令改正、立案</w:t>
      </w:r>
      <w:r>
        <w:rPr>
          <w:rFonts w:hint="eastAsia" w:ascii="宋体" w:hAnsi="宋体" w:cs="宋体"/>
          <w:kern w:val="0"/>
          <w:szCs w:val="21"/>
        </w:rPr>
        <w:t>调查</w:t>
      </w:r>
      <w:r>
        <w:rPr>
          <w:rFonts w:hint="eastAsia" w:ascii="宋体" w:hAnsi="宋体" w:cs="Dotum"/>
          <w:kern w:val="0"/>
          <w:szCs w:val="21"/>
        </w:rPr>
        <w:t>等措施，</w:t>
      </w:r>
      <w:r>
        <w:rPr>
          <w:rFonts w:hint="eastAsia" w:ascii="宋体" w:hAnsi="宋体" w:cs="宋体"/>
          <w:kern w:val="0"/>
          <w:szCs w:val="21"/>
        </w:rPr>
        <w:t>并对违</w:t>
      </w:r>
      <w:r>
        <w:rPr>
          <w:rFonts w:hint="eastAsia" w:ascii="宋体" w:hAnsi="宋体" w:cs="Dotum"/>
          <w:kern w:val="0"/>
          <w:szCs w:val="21"/>
        </w:rPr>
        <w:t>法行</w:t>
      </w:r>
      <w:r>
        <w:rPr>
          <w:rFonts w:hint="eastAsia" w:ascii="宋体" w:hAnsi="宋体" w:cs="宋体"/>
          <w:kern w:val="0"/>
          <w:szCs w:val="21"/>
        </w:rPr>
        <w:t>为进</w:t>
      </w:r>
      <w:r>
        <w:rPr>
          <w:rFonts w:hint="eastAsia" w:ascii="宋体" w:hAnsi="宋体" w:cs="Dotum"/>
          <w:kern w:val="0"/>
          <w:szCs w:val="21"/>
        </w:rPr>
        <w:t>行依法</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。具体如下：</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（一）未取得计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员资</w:t>
      </w:r>
      <w:r>
        <w:rPr>
          <w:rFonts w:hint="eastAsia" w:ascii="宋体" w:hAnsi="宋体" w:cs="Dotum"/>
          <w:kern w:val="0"/>
          <w:szCs w:val="21"/>
        </w:rPr>
        <w:t>格，擅自在法定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等技</w:t>
      </w:r>
      <w:r>
        <w:rPr>
          <w:rFonts w:hint="eastAsia" w:ascii="宋体" w:hAnsi="宋体" w:cs="宋体"/>
          <w:kern w:val="0"/>
          <w:szCs w:val="21"/>
        </w:rPr>
        <w:t>术</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中</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的，予以警告，</w:t>
      </w:r>
      <w:r>
        <w:rPr>
          <w:rFonts w:hint="eastAsia" w:ascii="宋体" w:hAnsi="宋体" w:cs="宋体"/>
          <w:kern w:val="0"/>
          <w:szCs w:val="21"/>
        </w:rPr>
        <w:t>并处1千元以下罚</w:t>
      </w:r>
      <w:r>
        <w:rPr>
          <w:rFonts w:hint="eastAsia" w:ascii="宋体" w:hAnsi="宋体" w:cs="Dotum"/>
          <w:kern w:val="0"/>
          <w:szCs w:val="21"/>
        </w:rPr>
        <w:t>款；</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（二）伪</w:t>
      </w:r>
      <w:r>
        <w:rPr>
          <w:rFonts w:hint="eastAsia" w:ascii="宋体" w:hAnsi="宋体" w:cs="Dotum"/>
          <w:kern w:val="0"/>
          <w:szCs w:val="21"/>
        </w:rPr>
        <w:t>造、冒用《</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的，依照有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定追究相</w:t>
      </w:r>
      <w:r>
        <w:rPr>
          <w:rFonts w:hint="eastAsia" w:ascii="宋体" w:hAnsi="宋体" w:cs="宋体"/>
          <w:kern w:val="0"/>
          <w:szCs w:val="21"/>
        </w:rPr>
        <w:t>应责</w:t>
      </w:r>
      <w:r>
        <w:rPr>
          <w:rFonts w:hint="eastAsia" w:ascii="宋体" w:hAnsi="宋体" w:cs="Dotum"/>
          <w:kern w:val="0"/>
          <w:szCs w:val="21"/>
        </w:rPr>
        <w:t>任；未</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的，予以警告，</w:t>
      </w:r>
      <w:r>
        <w:rPr>
          <w:rFonts w:hint="eastAsia" w:ascii="宋体" w:hAnsi="宋体" w:cs="宋体"/>
          <w:kern w:val="0"/>
          <w:szCs w:val="21"/>
        </w:rPr>
        <w:t>并处1万元以下罚</w:t>
      </w:r>
      <w:r>
        <w:rPr>
          <w:rFonts w:hint="eastAsia" w:ascii="宋体" w:hAnsi="宋体" w:cs="Dotum"/>
          <w:kern w:val="0"/>
          <w:szCs w:val="21"/>
        </w:rPr>
        <w:t>款；</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（三）存在《计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管理</w:t>
      </w:r>
      <w:r>
        <w:rPr>
          <w:rFonts w:hint="eastAsia" w:ascii="宋体" w:hAnsi="宋体" w:cs="宋体"/>
          <w:kern w:val="0"/>
          <w:szCs w:val="21"/>
        </w:rPr>
        <w:t>办</w:t>
      </w:r>
      <w:r>
        <w:rPr>
          <w:rFonts w:hint="eastAsia" w:ascii="宋体" w:hAnsi="宋体" w:cs="Dotum"/>
          <w:kern w:val="0"/>
          <w:szCs w:val="21"/>
        </w:rPr>
        <w:t>法》中</w:t>
      </w:r>
      <w:r>
        <w:rPr>
          <w:rFonts w:hint="eastAsia" w:ascii="宋体" w:hAnsi="宋体" w:cs="宋体"/>
          <w:kern w:val="0"/>
          <w:szCs w:val="21"/>
        </w:rPr>
        <w:t>规</w:t>
      </w:r>
      <w:r>
        <w:rPr>
          <w:rFonts w:hint="eastAsia" w:ascii="宋体" w:hAnsi="宋体" w:cs="Dotum"/>
          <w:kern w:val="0"/>
          <w:szCs w:val="21"/>
        </w:rPr>
        <w:t>定的</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篡</w:t>
      </w:r>
      <w:r>
        <w:rPr>
          <w:rFonts w:hint="eastAsia" w:ascii="宋体" w:hAnsi="宋体" w:cs="Dotum"/>
          <w:kern w:val="0"/>
          <w:szCs w:val="21"/>
        </w:rPr>
        <w:t>改</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报</w:t>
      </w:r>
      <w:r>
        <w:rPr>
          <w:rFonts w:hint="eastAsia" w:ascii="宋体" w:hAnsi="宋体" w:cs="Dotum"/>
          <w:kern w:val="0"/>
          <w:szCs w:val="21"/>
        </w:rPr>
        <w:t>告、</w:t>
      </w:r>
      <w:r>
        <w:rPr>
          <w:rFonts w:hint="eastAsia" w:ascii="宋体" w:hAnsi="宋体" w:cs="宋体"/>
          <w:kern w:val="0"/>
          <w:szCs w:val="21"/>
        </w:rPr>
        <w:t>证书</w:t>
      </w:r>
      <w:r>
        <w:rPr>
          <w:rFonts w:hint="eastAsia" w:ascii="宋体" w:hAnsi="宋体" w:cs="Dotum"/>
          <w:kern w:val="0"/>
          <w:szCs w:val="21"/>
        </w:rPr>
        <w:t>或技</w:t>
      </w:r>
      <w:r>
        <w:rPr>
          <w:rFonts w:hint="eastAsia" w:ascii="宋体" w:hAnsi="宋体" w:cs="宋体"/>
          <w:kern w:val="0"/>
          <w:szCs w:val="21"/>
        </w:rPr>
        <w:t>术档</w:t>
      </w:r>
      <w:r>
        <w:rPr>
          <w:rFonts w:hint="eastAsia" w:ascii="宋体" w:hAnsi="宋体" w:cs="Dotum"/>
          <w:kern w:val="0"/>
          <w:szCs w:val="21"/>
        </w:rPr>
        <w:t>案等禁止性行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的，依照有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定追究相</w:t>
      </w:r>
      <w:r>
        <w:rPr>
          <w:rFonts w:hint="eastAsia" w:ascii="宋体" w:hAnsi="宋体" w:cs="宋体"/>
          <w:kern w:val="0"/>
          <w:szCs w:val="21"/>
        </w:rPr>
        <w:t>应责</w:t>
      </w:r>
      <w:r>
        <w:rPr>
          <w:rFonts w:hint="eastAsia" w:ascii="宋体" w:hAnsi="宋体" w:cs="Dotum"/>
          <w:kern w:val="0"/>
          <w:szCs w:val="21"/>
        </w:rPr>
        <w:t>任；未</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的，予以警告，</w:t>
      </w:r>
      <w:r>
        <w:rPr>
          <w:rFonts w:hint="eastAsia" w:ascii="宋体" w:hAnsi="宋体" w:cs="宋体"/>
          <w:kern w:val="0"/>
          <w:szCs w:val="21"/>
        </w:rPr>
        <w:t>并处1千元以下罚</w:t>
      </w:r>
      <w:r>
        <w:rPr>
          <w:rFonts w:hint="eastAsia" w:ascii="宋体" w:hAnsi="宋体" w:cs="Dotum"/>
          <w:kern w:val="0"/>
          <w:szCs w:val="21"/>
        </w:rPr>
        <w:t>款；</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（四）组织</w:t>
      </w:r>
      <w:r>
        <w:rPr>
          <w:rFonts w:hint="eastAsia" w:ascii="宋体" w:hAnsi="宋体" w:cs="Dotum"/>
          <w:kern w:val="0"/>
          <w:szCs w:val="21"/>
        </w:rPr>
        <w:t>和承担考核工作的有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，有</w:t>
      </w:r>
      <w:r>
        <w:rPr>
          <w:rFonts w:hint="eastAsia" w:ascii="宋体" w:hAnsi="宋体" w:cs="宋体"/>
          <w:kern w:val="0"/>
          <w:szCs w:val="21"/>
        </w:rPr>
        <w:t>违</w:t>
      </w:r>
      <w:r>
        <w:rPr>
          <w:rFonts w:hint="eastAsia" w:ascii="宋体" w:hAnsi="宋体" w:cs="Dotum"/>
          <w:kern w:val="0"/>
          <w:szCs w:val="21"/>
        </w:rPr>
        <w:t>法失</w:t>
      </w:r>
      <w:r>
        <w:rPr>
          <w:rFonts w:hint="eastAsia" w:ascii="宋体" w:hAnsi="宋体" w:cs="宋体"/>
          <w:kern w:val="0"/>
          <w:szCs w:val="21"/>
        </w:rPr>
        <w:t>职</w:t>
      </w:r>
      <w:r>
        <w:rPr>
          <w:rFonts w:hint="eastAsia" w:ascii="宋体" w:hAnsi="宋体" w:cs="Dotum"/>
          <w:kern w:val="0"/>
          <w:szCs w:val="21"/>
        </w:rPr>
        <w:t>、泄露考卷</w:t>
      </w:r>
      <w:r>
        <w:rPr>
          <w:rFonts w:hint="eastAsia" w:ascii="宋体" w:hAnsi="宋体" w:cs="宋体"/>
          <w:kern w:val="0"/>
          <w:szCs w:val="21"/>
        </w:rPr>
        <w:t>试题</w:t>
      </w:r>
      <w:r>
        <w:rPr>
          <w:rFonts w:hint="eastAsia" w:ascii="宋体" w:hAnsi="宋体" w:cs="Dotum"/>
          <w:kern w:val="0"/>
          <w:szCs w:val="21"/>
        </w:rPr>
        <w:t>及答案的，</w:t>
      </w:r>
      <w:r>
        <w:rPr>
          <w:rFonts w:hint="eastAsia" w:ascii="宋体" w:hAnsi="宋体" w:cs="宋体"/>
          <w:kern w:val="0"/>
          <w:szCs w:val="21"/>
        </w:rPr>
        <w:t>给</w:t>
      </w:r>
      <w:r>
        <w:rPr>
          <w:rFonts w:hint="eastAsia" w:ascii="宋体" w:hAnsi="宋体" w:cs="Dotum"/>
          <w:kern w:val="0"/>
          <w:szCs w:val="21"/>
        </w:rPr>
        <w:t>予批</w:t>
      </w:r>
      <w:r>
        <w:rPr>
          <w:rFonts w:hint="eastAsia" w:ascii="宋体" w:hAnsi="宋体" w:cs="宋体"/>
          <w:kern w:val="0"/>
          <w:szCs w:val="21"/>
        </w:rPr>
        <w:t>评教</w:t>
      </w:r>
      <w:r>
        <w:rPr>
          <w:rFonts w:hint="eastAsia" w:ascii="宋体" w:hAnsi="宋体" w:cs="Dotum"/>
          <w:kern w:val="0"/>
          <w:szCs w:val="21"/>
        </w:rPr>
        <w:t>育或者行政</w:t>
      </w:r>
      <w:r>
        <w:rPr>
          <w:rFonts w:hint="eastAsia" w:ascii="宋体" w:hAnsi="宋体" w:cs="宋体"/>
          <w:kern w:val="0"/>
          <w:szCs w:val="21"/>
        </w:rPr>
        <w:t>处</w:t>
      </w:r>
      <w:r>
        <w:rPr>
          <w:rFonts w:hint="eastAsia" w:ascii="宋体" w:hAnsi="宋体" w:cs="Dotum"/>
          <w:kern w:val="0"/>
          <w:szCs w:val="21"/>
        </w:rPr>
        <w:t>分</w:t>
      </w:r>
      <w:r>
        <w:rPr>
          <w:rFonts w:hint="eastAsia" w:ascii="宋体" w:hAnsi="宋体" w:cs="宋体"/>
          <w:kern w:val="0"/>
          <w:szCs w:val="21"/>
        </w:rPr>
        <w:t>。</w:t>
      </w:r>
    </w:p>
    <w:p>
      <w:pPr>
        <w:widowControl/>
        <w:spacing w:line="400" w:lineRule="exact"/>
        <w:ind w:firstLine="1676" w:firstLineChars="795"/>
        <w:jc w:val="left"/>
        <w:rPr>
          <w:rFonts w:ascii="宋体" w:hAnsi="宋体"/>
          <w:b/>
          <w:szCs w:val="21"/>
        </w:rPr>
      </w:pPr>
    </w:p>
    <w:p>
      <w:pPr>
        <w:widowControl/>
        <w:spacing w:line="400" w:lineRule="exact"/>
        <w:jc w:val="center"/>
        <w:rPr>
          <w:rFonts w:ascii="宋体" w:hAnsi="宋体" w:cs="Dotum"/>
          <w:sz w:val="32"/>
          <w:szCs w:val="32"/>
        </w:rPr>
      </w:pPr>
      <w:r>
        <w:rPr>
          <w:rFonts w:hint="eastAsia" w:ascii="宋体" w:hAnsi="宋体"/>
          <w:sz w:val="32"/>
          <w:szCs w:val="32"/>
        </w:rPr>
        <w:t>特</w:t>
      </w:r>
      <w:r>
        <w:rPr>
          <w:rFonts w:hint="eastAsia" w:ascii="宋体" w:hAnsi="宋体" w:cs="宋体"/>
          <w:sz w:val="32"/>
          <w:szCs w:val="32"/>
        </w:rPr>
        <w:t>种设备监</w:t>
      </w:r>
      <w:r>
        <w:rPr>
          <w:rFonts w:hint="eastAsia" w:ascii="宋体" w:hAnsi="宋体" w:cs="Dotum"/>
          <w:sz w:val="32"/>
          <w:szCs w:val="32"/>
        </w:rPr>
        <w:t>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特种设备</w:t>
      </w:r>
      <w:r>
        <w:rPr>
          <w:rFonts w:hint="eastAsia" w:ascii="宋体" w:hAnsi="宋体" w:cs="Dotum"/>
          <w:kern w:val="0"/>
          <w:szCs w:val="21"/>
        </w:rPr>
        <w:t>包括</w:t>
      </w:r>
      <w:r>
        <w:rPr>
          <w:rFonts w:hint="eastAsia" w:ascii="宋体" w:hAnsi="宋体" w:cs="宋体"/>
          <w:kern w:val="0"/>
          <w:szCs w:val="21"/>
        </w:rPr>
        <w:t>锅炉</w:t>
      </w:r>
      <w:r>
        <w:rPr>
          <w:rFonts w:hint="eastAsia" w:ascii="宋体" w:hAnsi="宋体" w:cs="Dotum"/>
          <w:kern w:val="0"/>
          <w:szCs w:val="21"/>
        </w:rPr>
        <w:t>、</w:t>
      </w:r>
      <w:r>
        <w:rPr>
          <w:rFonts w:hint="eastAsia" w:ascii="宋体" w:hAnsi="宋体" w:cs="宋体"/>
          <w:kern w:val="0"/>
          <w:szCs w:val="21"/>
        </w:rPr>
        <w:t>压</w:t>
      </w:r>
      <w:r>
        <w:rPr>
          <w:rFonts w:hint="eastAsia" w:ascii="宋体" w:hAnsi="宋体" w:cs="Dotum"/>
          <w:kern w:val="0"/>
          <w:szCs w:val="21"/>
        </w:rPr>
        <w:t>力容器（含</w:t>
      </w:r>
      <w:r>
        <w:rPr>
          <w:rFonts w:hint="eastAsia" w:ascii="宋体" w:hAnsi="宋体" w:cs="宋体"/>
          <w:kern w:val="0"/>
          <w:szCs w:val="21"/>
        </w:rPr>
        <w:t>气瓶</w:t>
      </w:r>
      <w:r>
        <w:rPr>
          <w:rFonts w:hint="eastAsia" w:ascii="宋体" w:hAnsi="宋体" w:cs="Dotum"/>
          <w:kern w:val="0"/>
          <w:szCs w:val="21"/>
        </w:rPr>
        <w:t>）、</w:t>
      </w:r>
      <w:r>
        <w:rPr>
          <w:rFonts w:hint="eastAsia" w:ascii="宋体" w:hAnsi="宋体" w:cs="宋体"/>
          <w:kern w:val="0"/>
          <w:szCs w:val="21"/>
        </w:rPr>
        <w:t>压</w:t>
      </w:r>
      <w:r>
        <w:rPr>
          <w:rFonts w:hint="eastAsia" w:ascii="宋体" w:hAnsi="宋体" w:cs="Dotum"/>
          <w:kern w:val="0"/>
          <w:szCs w:val="21"/>
        </w:rPr>
        <w:t>力管道、</w:t>
      </w:r>
      <w:r>
        <w:rPr>
          <w:rFonts w:hint="eastAsia" w:ascii="宋体" w:hAnsi="宋体" w:cs="宋体"/>
          <w:kern w:val="0"/>
          <w:szCs w:val="21"/>
        </w:rPr>
        <w:t>电</w:t>
      </w:r>
      <w:r>
        <w:rPr>
          <w:rFonts w:hint="eastAsia" w:ascii="宋体" w:hAnsi="宋体" w:cs="Dotum"/>
          <w:kern w:val="0"/>
          <w:szCs w:val="21"/>
        </w:rPr>
        <w:t>梯、起重机械、客</w:t>
      </w:r>
      <w:r>
        <w:rPr>
          <w:rFonts w:hint="eastAsia" w:ascii="宋体" w:hAnsi="宋体" w:cs="宋体"/>
          <w:kern w:val="0"/>
          <w:szCs w:val="21"/>
        </w:rPr>
        <w:t>运</w:t>
      </w:r>
      <w:r>
        <w:rPr>
          <w:rFonts w:hint="eastAsia" w:ascii="宋体" w:hAnsi="宋体" w:cs="Dotum"/>
          <w:kern w:val="0"/>
          <w:szCs w:val="21"/>
        </w:rPr>
        <w:t>索道、大型游</w:t>
      </w:r>
      <w:r>
        <w:rPr>
          <w:rFonts w:hint="eastAsia" w:ascii="宋体" w:hAnsi="宋体" w:cs="宋体"/>
          <w:kern w:val="0"/>
          <w:szCs w:val="21"/>
        </w:rPr>
        <w:t>乐设</w:t>
      </w:r>
      <w:r>
        <w:rPr>
          <w:rFonts w:hint="eastAsia" w:ascii="宋体" w:hAnsi="宋体" w:cs="Dotum"/>
          <w:kern w:val="0"/>
          <w:szCs w:val="21"/>
        </w:rPr>
        <w:t>施、</w:t>
      </w:r>
      <w:r>
        <w:rPr>
          <w:rFonts w:hint="eastAsia" w:ascii="宋体" w:hAnsi="宋体" w:cs="宋体"/>
          <w:kern w:val="0"/>
          <w:szCs w:val="21"/>
        </w:rPr>
        <w:t>场</w:t>
      </w:r>
      <w:r>
        <w:rPr>
          <w:rFonts w:hint="eastAsia" w:ascii="宋体" w:hAnsi="宋体" w:cs="Dotum"/>
          <w:kern w:val="0"/>
          <w:szCs w:val="21"/>
        </w:rPr>
        <w:t>（</w:t>
      </w:r>
      <w:r>
        <w:rPr>
          <w:rFonts w:hint="eastAsia" w:ascii="宋体" w:hAnsi="宋体" w:cs="宋体"/>
          <w:kern w:val="0"/>
          <w:szCs w:val="21"/>
        </w:rPr>
        <w:t>厂</w:t>
      </w:r>
      <w:r>
        <w:rPr>
          <w:rFonts w:hint="eastAsia" w:ascii="宋体" w:hAnsi="宋体" w:cs="Dotum"/>
          <w:kern w:val="0"/>
          <w:szCs w:val="21"/>
        </w:rPr>
        <w:t>）</w:t>
      </w:r>
      <w:r>
        <w:rPr>
          <w:rFonts w:hint="eastAsia" w:ascii="宋体" w:hAnsi="宋体" w:cs="宋体"/>
          <w:kern w:val="0"/>
          <w:szCs w:val="21"/>
        </w:rPr>
        <w:t>内专</w:t>
      </w:r>
      <w:r>
        <w:rPr>
          <w:rFonts w:hint="eastAsia" w:ascii="宋体" w:hAnsi="宋体" w:cs="Dotum"/>
          <w:kern w:val="0"/>
          <w:szCs w:val="21"/>
        </w:rPr>
        <w:t>用机</w:t>
      </w:r>
      <w:r>
        <w:rPr>
          <w:rFonts w:hint="eastAsia" w:ascii="宋体" w:hAnsi="宋体" w:cs="宋体"/>
          <w:kern w:val="0"/>
          <w:szCs w:val="21"/>
        </w:rPr>
        <w:t>动车辆</w:t>
      </w:r>
      <w:r>
        <w:rPr>
          <w:rFonts w:hint="eastAsia" w:ascii="宋体" w:hAnsi="宋体" w:cs="Dotum"/>
          <w:kern w:val="0"/>
          <w:szCs w:val="21"/>
        </w:rPr>
        <w:t>等。</w:t>
      </w:r>
      <w:r>
        <w:rPr>
          <w:rFonts w:hint="eastAsia" w:ascii="宋体" w:hAnsi="宋体" w:cs="宋体"/>
          <w:kern w:val="0"/>
          <w:szCs w:val="21"/>
        </w:rPr>
        <w:t>为</w:t>
      </w:r>
      <w:r>
        <w:rPr>
          <w:rFonts w:hint="eastAsia" w:ascii="宋体" w:hAnsi="宋体" w:cs="Dotum"/>
          <w:kern w:val="0"/>
          <w:szCs w:val="21"/>
        </w:rPr>
        <w:t>了加强特</w:t>
      </w:r>
      <w:r>
        <w:rPr>
          <w:rFonts w:hint="eastAsia" w:ascii="宋体" w:hAnsi="宋体" w:cs="宋体"/>
          <w:kern w:val="0"/>
          <w:szCs w:val="21"/>
        </w:rPr>
        <w:t>种设备</w:t>
      </w:r>
      <w:r>
        <w:rPr>
          <w:rFonts w:hint="eastAsia" w:ascii="宋体" w:hAnsi="宋体" w:cs="Dotum"/>
          <w:kern w:val="0"/>
          <w:szCs w:val="21"/>
        </w:rPr>
        <w:t>安全工作，</w:t>
      </w:r>
      <w:r>
        <w:rPr>
          <w:rFonts w:hint="eastAsia" w:ascii="宋体" w:hAnsi="宋体" w:cs="宋体"/>
          <w:kern w:val="0"/>
          <w:szCs w:val="21"/>
        </w:rPr>
        <w:t>预</w:t>
      </w:r>
      <w:r>
        <w:rPr>
          <w:rFonts w:hint="eastAsia" w:ascii="宋体" w:hAnsi="宋体" w:cs="Dotum"/>
          <w:kern w:val="0"/>
          <w:szCs w:val="21"/>
        </w:rPr>
        <w:t>防特</w:t>
      </w:r>
      <w:r>
        <w:rPr>
          <w:rFonts w:hint="eastAsia" w:ascii="宋体" w:hAnsi="宋体" w:cs="宋体"/>
          <w:kern w:val="0"/>
          <w:szCs w:val="21"/>
        </w:rPr>
        <w:t>种设备</w:t>
      </w:r>
      <w:r>
        <w:rPr>
          <w:rFonts w:hint="eastAsia" w:ascii="宋体" w:hAnsi="宋体" w:cs="Dotum"/>
          <w:kern w:val="0"/>
          <w:szCs w:val="21"/>
        </w:rPr>
        <w:t>事故，保障人身和</w:t>
      </w:r>
      <w:r>
        <w:rPr>
          <w:rFonts w:hint="eastAsia" w:ascii="宋体" w:hAnsi="宋体" w:cs="宋体"/>
          <w:kern w:val="0"/>
          <w:szCs w:val="21"/>
        </w:rPr>
        <w:t>财产</w:t>
      </w:r>
      <w:r>
        <w:rPr>
          <w:rFonts w:hint="eastAsia" w:ascii="宋体" w:hAnsi="宋体" w:cs="Dotum"/>
          <w:kern w:val="0"/>
          <w:szCs w:val="21"/>
        </w:rPr>
        <w:t>安全，落</w:t>
      </w:r>
      <w:r>
        <w:rPr>
          <w:rFonts w:hint="eastAsia" w:ascii="宋体" w:hAnsi="宋体" w:cs="宋体"/>
          <w:kern w:val="0"/>
          <w:szCs w:val="21"/>
        </w:rPr>
        <w:t>实</w:t>
      </w:r>
      <w:r>
        <w:rPr>
          <w:rFonts w:hint="eastAsia" w:ascii="宋体" w:hAnsi="宋体" w:cs="Dotum"/>
          <w:kern w:val="0"/>
          <w:szCs w:val="21"/>
        </w:rPr>
        <w:t>特</w:t>
      </w:r>
      <w:r>
        <w:rPr>
          <w:rFonts w:hint="eastAsia" w:ascii="宋体" w:hAnsi="宋体" w:cs="宋体"/>
          <w:kern w:val="0"/>
          <w:szCs w:val="21"/>
        </w:rPr>
        <w:t>种设备监</w:t>
      </w:r>
      <w:r>
        <w:rPr>
          <w:rFonts w:hint="eastAsia" w:ascii="宋体" w:hAnsi="宋体" w:cs="Dotum"/>
          <w:kern w:val="0"/>
          <w:szCs w:val="21"/>
        </w:rPr>
        <w:t>管</w:t>
      </w:r>
      <w:r>
        <w:rPr>
          <w:rFonts w:hint="eastAsia" w:ascii="宋体" w:hAnsi="宋体" w:cs="宋体"/>
          <w:kern w:val="0"/>
          <w:szCs w:val="21"/>
        </w:rPr>
        <w:t>责</w:t>
      </w:r>
      <w:r>
        <w:rPr>
          <w:rFonts w:hint="eastAsia" w:ascii="宋体" w:hAnsi="宋体" w:cs="Dotum"/>
          <w:kern w:val="0"/>
          <w:szCs w:val="21"/>
        </w:rPr>
        <w:t>任，特制定本制度。</w:t>
      </w:r>
    </w:p>
    <w:p>
      <w:pPr>
        <w:widowControl/>
        <w:spacing w:line="400" w:lineRule="exact"/>
        <w:jc w:val="left"/>
        <w:rPr>
          <w:rFonts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jc w:val="left"/>
        <w:rPr>
          <w:rFonts w:ascii="宋体" w:hAnsi="宋体" w:cs="宋体"/>
          <w:kern w:val="0"/>
          <w:szCs w:val="21"/>
        </w:rPr>
      </w:pPr>
      <w:r>
        <w:rPr>
          <w:rFonts w:hint="eastAsia" w:ascii="宋体" w:hAnsi="宋体" w:cs="宋体"/>
          <w:kern w:val="0"/>
          <w:szCs w:val="21"/>
        </w:rPr>
        <w:t>特种设备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特种设备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是否符合《中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安全法》、《特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w:t>
      </w:r>
      <w:r>
        <w:rPr>
          <w:rFonts w:hint="eastAsia" w:ascii="宋体" w:hAnsi="宋体" w:cs="宋体"/>
          <w:kern w:val="0"/>
          <w:szCs w:val="21"/>
        </w:rPr>
        <w:t>条</w:t>
      </w:r>
      <w:r>
        <w:rPr>
          <w:rFonts w:hint="eastAsia" w:ascii="宋体" w:hAnsi="宋体" w:cs="Dotum"/>
          <w:kern w:val="0"/>
          <w:szCs w:val="21"/>
        </w:rPr>
        <w:t>例》及相</w:t>
      </w:r>
      <w:r>
        <w:rPr>
          <w:rFonts w:hint="eastAsia" w:ascii="宋体" w:hAnsi="宋体" w:cs="宋体"/>
          <w:kern w:val="0"/>
          <w:szCs w:val="21"/>
        </w:rPr>
        <w:t>关</w:t>
      </w:r>
      <w:r>
        <w:rPr>
          <w:rFonts w:hint="eastAsia" w:ascii="宋体" w:hAnsi="宋体" w:cs="Dotum"/>
          <w:kern w:val="0"/>
          <w:szCs w:val="21"/>
        </w:rPr>
        <w:t>安全技</w:t>
      </w:r>
      <w:r>
        <w:rPr>
          <w:rFonts w:hint="eastAsia" w:ascii="宋体" w:hAnsi="宋体" w:cs="宋体"/>
          <w:kern w:val="0"/>
          <w:szCs w:val="21"/>
        </w:rPr>
        <w:t>术规</w:t>
      </w:r>
      <w:r>
        <w:rPr>
          <w:rFonts w:hint="eastAsia" w:ascii="宋体" w:hAnsi="宋体" w:cs="Dotum"/>
          <w:kern w:val="0"/>
          <w:szCs w:val="21"/>
        </w:rPr>
        <w:t>范的有</w:t>
      </w:r>
      <w:r>
        <w:rPr>
          <w:rFonts w:hint="eastAsia" w:ascii="宋体" w:hAnsi="宋体" w:cs="宋体"/>
          <w:kern w:val="0"/>
          <w:szCs w:val="21"/>
        </w:rPr>
        <w:t>关规</w:t>
      </w:r>
      <w:r>
        <w:rPr>
          <w:rFonts w:hint="eastAsia" w:ascii="宋体" w:hAnsi="宋体" w:cs="Dotum"/>
          <w:kern w:val="0"/>
          <w:szCs w:val="21"/>
        </w:rPr>
        <w:t>定。主要</w:t>
      </w:r>
      <w:r>
        <w:rPr>
          <w:rFonts w:hint="eastAsia" w:ascii="宋体" w:hAnsi="宋体" w:cs="宋体"/>
          <w:kern w:val="0"/>
          <w:szCs w:val="21"/>
        </w:rPr>
        <w:t>检查</w:t>
      </w:r>
      <w:r>
        <w:rPr>
          <w:rFonts w:hint="eastAsia" w:ascii="宋体" w:hAnsi="宋体" w:cs="Dotum"/>
          <w:kern w:val="0"/>
          <w:szCs w:val="21"/>
        </w:rPr>
        <w:t>下列事</w:t>
      </w:r>
      <w:r>
        <w:rPr>
          <w:rFonts w:hint="eastAsia" w:ascii="宋体" w:hAnsi="宋体" w:cs="宋体"/>
          <w:kern w:val="0"/>
          <w:szCs w:val="21"/>
        </w:rPr>
        <w:t>项</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（一）特种设备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（包括</w:t>
      </w:r>
      <w:r>
        <w:rPr>
          <w:rFonts w:hint="eastAsia" w:ascii="宋体" w:hAnsi="宋体" w:cs="宋体"/>
          <w:kern w:val="0"/>
          <w:szCs w:val="21"/>
        </w:rPr>
        <w:t>设计</w:t>
      </w:r>
      <w:r>
        <w:rPr>
          <w:rFonts w:hint="eastAsia" w:ascii="宋体" w:hAnsi="宋体" w:cs="Dotum"/>
          <w:kern w:val="0"/>
          <w:szCs w:val="21"/>
        </w:rPr>
        <w:t>、制造、安装、改造、修理）</w:t>
      </w:r>
      <w:r>
        <w:rPr>
          <w:rFonts w:hint="eastAsia" w:ascii="宋体" w:hAnsi="宋体" w:cs="宋体"/>
          <w:kern w:val="0"/>
          <w:szCs w:val="21"/>
        </w:rPr>
        <w:t>单</w:t>
      </w:r>
      <w:r>
        <w:rPr>
          <w:rFonts w:hint="eastAsia" w:ascii="宋体" w:hAnsi="宋体" w:cs="Dotum"/>
          <w:kern w:val="0"/>
          <w:szCs w:val="21"/>
        </w:rPr>
        <w:t>位是否存在未</w:t>
      </w:r>
      <w:r>
        <w:rPr>
          <w:rFonts w:hint="eastAsia" w:ascii="宋体" w:hAnsi="宋体" w:cs="宋体"/>
          <w:kern w:val="0"/>
          <w:szCs w:val="21"/>
        </w:rPr>
        <w:t>经许</w:t>
      </w:r>
      <w:r>
        <w:rPr>
          <w:rFonts w:hint="eastAsia" w:ascii="宋体" w:hAnsi="宋体" w:cs="Dotum"/>
          <w:kern w:val="0"/>
          <w:szCs w:val="21"/>
        </w:rPr>
        <w:t>可</w:t>
      </w:r>
      <w:r>
        <w:rPr>
          <w:rFonts w:hint="eastAsia" w:ascii="宋体" w:hAnsi="宋体" w:cs="宋体"/>
          <w:kern w:val="0"/>
          <w:szCs w:val="21"/>
        </w:rPr>
        <w:t>从</w:t>
      </w:r>
      <w:r>
        <w:rPr>
          <w:rFonts w:hint="eastAsia" w:ascii="宋体" w:hAnsi="宋体" w:cs="Dotum"/>
          <w:kern w:val="0"/>
          <w:szCs w:val="21"/>
        </w:rPr>
        <w:t>事特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（二）特种设备</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位是否存在使用未取得</w:t>
      </w:r>
      <w:r>
        <w:rPr>
          <w:rFonts w:hint="eastAsia" w:ascii="宋体" w:hAnsi="宋体" w:cs="宋体"/>
          <w:kern w:val="0"/>
          <w:szCs w:val="21"/>
        </w:rPr>
        <w:t>许</w:t>
      </w:r>
      <w:r>
        <w:rPr>
          <w:rFonts w:hint="eastAsia" w:ascii="宋体" w:hAnsi="宋体" w:cs="Dotum"/>
          <w:kern w:val="0"/>
          <w:szCs w:val="21"/>
        </w:rPr>
        <w:t>可生</w:t>
      </w:r>
      <w:r>
        <w:rPr>
          <w:rFonts w:hint="eastAsia" w:ascii="宋体" w:hAnsi="宋体" w:cs="宋体"/>
          <w:kern w:val="0"/>
          <w:szCs w:val="21"/>
        </w:rPr>
        <w:t>产并经检验</w:t>
      </w:r>
      <w:r>
        <w:rPr>
          <w:rFonts w:hint="eastAsia" w:ascii="宋体" w:hAnsi="宋体" w:cs="Dotum"/>
          <w:kern w:val="0"/>
          <w:szCs w:val="21"/>
        </w:rPr>
        <w:t>合格的特</w:t>
      </w:r>
      <w:r>
        <w:rPr>
          <w:rFonts w:hint="eastAsia" w:ascii="宋体" w:hAnsi="宋体" w:cs="宋体"/>
          <w:kern w:val="0"/>
          <w:szCs w:val="21"/>
        </w:rPr>
        <w:t>种设备</w:t>
      </w:r>
      <w:r>
        <w:rPr>
          <w:rFonts w:hint="eastAsia" w:ascii="宋体" w:hAnsi="宋体" w:cs="Dotum"/>
          <w:kern w:val="0"/>
          <w:szCs w:val="21"/>
        </w:rPr>
        <w:t>或者使用</w:t>
      </w:r>
      <w:r>
        <w:rPr>
          <w:rFonts w:hint="eastAsia" w:ascii="宋体" w:hAnsi="宋体" w:cs="宋体"/>
          <w:kern w:val="0"/>
          <w:szCs w:val="21"/>
        </w:rPr>
        <w:t>国</w:t>
      </w:r>
      <w:r>
        <w:rPr>
          <w:rFonts w:hint="eastAsia" w:ascii="宋体" w:hAnsi="宋体" w:cs="Dotum"/>
          <w:kern w:val="0"/>
          <w:szCs w:val="21"/>
        </w:rPr>
        <w:t>家命令淘汰和已</w:t>
      </w:r>
      <w:r>
        <w:rPr>
          <w:rFonts w:hint="eastAsia" w:ascii="宋体" w:hAnsi="宋体" w:cs="宋体"/>
          <w:kern w:val="0"/>
          <w:szCs w:val="21"/>
        </w:rPr>
        <w:t>经报废</w:t>
      </w:r>
      <w:r>
        <w:rPr>
          <w:rFonts w:hint="eastAsia" w:ascii="宋体" w:hAnsi="宋体" w:cs="Dotum"/>
          <w:kern w:val="0"/>
          <w:szCs w:val="21"/>
        </w:rPr>
        <w:t>的特</w:t>
      </w:r>
      <w:r>
        <w:rPr>
          <w:rFonts w:hint="eastAsia" w:ascii="宋体" w:hAnsi="宋体" w:cs="宋体"/>
          <w:kern w:val="0"/>
          <w:szCs w:val="21"/>
        </w:rPr>
        <w:t>种设备</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（三）特种设备</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位是否按要求</w:t>
      </w:r>
      <w:r>
        <w:rPr>
          <w:rFonts w:hint="eastAsia" w:ascii="宋体" w:hAnsi="宋体" w:cs="宋体"/>
          <w:kern w:val="0"/>
          <w:szCs w:val="21"/>
        </w:rPr>
        <w:t>对</w:t>
      </w:r>
      <w:r>
        <w:rPr>
          <w:rFonts w:hint="eastAsia" w:ascii="宋体" w:hAnsi="宋体" w:cs="Dotum"/>
          <w:kern w:val="0"/>
          <w:szCs w:val="21"/>
        </w:rPr>
        <w:t>特</w:t>
      </w:r>
      <w:r>
        <w:rPr>
          <w:rFonts w:hint="eastAsia" w:ascii="宋体" w:hAnsi="宋体" w:cs="宋体"/>
          <w:kern w:val="0"/>
          <w:szCs w:val="21"/>
        </w:rPr>
        <w:t>种设备进</w:t>
      </w:r>
      <w:r>
        <w:rPr>
          <w:rFonts w:hint="eastAsia" w:ascii="宋体" w:hAnsi="宋体" w:cs="Dotum"/>
          <w:kern w:val="0"/>
          <w:szCs w:val="21"/>
        </w:rPr>
        <w:t>行使用登</w:t>
      </w:r>
      <w:r>
        <w:rPr>
          <w:rFonts w:hint="eastAsia" w:ascii="宋体" w:hAnsi="宋体" w:cs="宋体"/>
          <w:kern w:val="0"/>
          <w:szCs w:val="21"/>
        </w:rPr>
        <w:t>记</w:t>
      </w:r>
      <w:r>
        <w:rPr>
          <w:rFonts w:hint="eastAsia" w:ascii="宋体" w:hAnsi="宋体" w:cs="Dotum"/>
          <w:kern w:val="0"/>
          <w:szCs w:val="21"/>
        </w:rPr>
        <w:t>；是否建立了特</w:t>
      </w:r>
      <w:r>
        <w:rPr>
          <w:rFonts w:hint="eastAsia" w:ascii="宋体" w:hAnsi="宋体" w:cs="宋体"/>
          <w:kern w:val="0"/>
          <w:szCs w:val="21"/>
        </w:rPr>
        <w:t>种设备</w:t>
      </w:r>
      <w:r>
        <w:rPr>
          <w:rFonts w:hint="eastAsia" w:ascii="宋体" w:hAnsi="宋体" w:cs="Dotum"/>
          <w:kern w:val="0"/>
          <w:szCs w:val="21"/>
        </w:rPr>
        <w:t>安全技</w:t>
      </w:r>
      <w:r>
        <w:rPr>
          <w:rFonts w:hint="eastAsia" w:ascii="宋体" w:hAnsi="宋体" w:cs="宋体"/>
          <w:kern w:val="0"/>
          <w:szCs w:val="21"/>
        </w:rPr>
        <w:t>术档</w:t>
      </w:r>
      <w:r>
        <w:rPr>
          <w:rFonts w:hint="eastAsia" w:ascii="宋体" w:hAnsi="宋体" w:cs="Dotum"/>
          <w:kern w:val="0"/>
          <w:szCs w:val="21"/>
        </w:rPr>
        <w:t>案；</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（四）特种设备</w:t>
      </w:r>
      <w:r>
        <w:rPr>
          <w:rFonts w:hint="eastAsia" w:ascii="宋体" w:hAnsi="宋体" w:cs="Dotum"/>
          <w:kern w:val="0"/>
          <w:szCs w:val="21"/>
        </w:rPr>
        <w:t>使</w:t>
      </w:r>
      <w:r>
        <w:rPr>
          <w:rFonts w:hint="eastAsia" w:ascii="宋体" w:hAnsi="宋体" w:cs="宋体"/>
          <w:kern w:val="0"/>
          <w:szCs w:val="21"/>
        </w:rPr>
        <w:t>用单</w:t>
      </w:r>
      <w:r>
        <w:rPr>
          <w:rFonts w:hint="eastAsia" w:ascii="宋体" w:hAnsi="宋体" w:cs="Dotum"/>
          <w:kern w:val="0"/>
          <w:szCs w:val="21"/>
        </w:rPr>
        <w:t>位是否按照安全技</w:t>
      </w:r>
      <w:r>
        <w:rPr>
          <w:rFonts w:hint="eastAsia" w:ascii="宋体" w:hAnsi="宋体" w:cs="宋体"/>
          <w:kern w:val="0"/>
          <w:szCs w:val="21"/>
        </w:rPr>
        <w:t>术规</w:t>
      </w:r>
      <w:r>
        <w:rPr>
          <w:rFonts w:hint="eastAsia" w:ascii="宋体" w:hAnsi="宋体" w:cs="Dotum"/>
          <w:kern w:val="0"/>
          <w:szCs w:val="21"/>
        </w:rPr>
        <w:t>范要求，申</w:t>
      </w:r>
      <w:r>
        <w:rPr>
          <w:rFonts w:hint="eastAsia" w:ascii="宋体" w:hAnsi="宋体" w:cs="宋体"/>
          <w:kern w:val="0"/>
          <w:szCs w:val="21"/>
        </w:rPr>
        <w:t>请</w:t>
      </w:r>
      <w:r>
        <w:rPr>
          <w:rFonts w:hint="eastAsia" w:ascii="宋体" w:hAnsi="宋体" w:cs="Dotum"/>
          <w:kern w:val="0"/>
          <w:szCs w:val="21"/>
        </w:rPr>
        <w:t>特</w:t>
      </w:r>
      <w:r>
        <w:rPr>
          <w:rFonts w:hint="eastAsia" w:ascii="宋体" w:hAnsi="宋体" w:cs="宋体"/>
          <w:kern w:val="0"/>
          <w:szCs w:val="21"/>
        </w:rPr>
        <w:t>种设备检验</w:t>
      </w:r>
      <w:r>
        <w:rPr>
          <w:rFonts w:hint="eastAsia" w:ascii="宋体" w:hAnsi="宋体" w:cs="Dotum"/>
          <w:kern w:val="0"/>
          <w:szCs w:val="21"/>
        </w:rPr>
        <w:t>机</w:t>
      </w:r>
      <w:r>
        <w:rPr>
          <w:rFonts w:hint="eastAsia" w:ascii="宋体" w:hAnsi="宋体" w:cs="宋体"/>
          <w:kern w:val="0"/>
          <w:szCs w:val="21"/>
        </w:rPr>
        <w:t>构开</w:t>
      </w:r>
      <w:r>
        <w:rPr>
          <w:rFonts w:hint="eastAsia" w:ascii="宋体" w:hAnsi="宋体" w:cs="Dotum"/>
          <w:kern w:val="0"/>
          <w:szCs w:val="21"/>
        </w:rPr>
        <w:t>展定期</w:t>
      </w:r>
      <w:r>
        <w:rPr>
          <w:rFonts w:hint="eastAsia" w:ascii="宋体" w:hAnsi="宋体" w:cs="宋体"/>
          <w:kern w:val="0"/>
          <w:szCs w:val="21"/>
        </w:rPr>
        <w:t>检验</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（五）特种设备销</w:t>
      </w:r>
      <w:r>
        <w:rPr>
          <w:rFonts w:hint="eastAsia" w:ascii="宋体" w:hAnsi="宋体" w:cs="Dotum"/>
          <w:kern w:val="0"/>
          <w:szCs w:val="21"/>
        </w:rPr>
        <w:t>售、出租</w:t>
      </w:r>
      <w:r>
        <w:rPr>
          <w:rFonts w:hint="eastAsia" w:ascii="宋体" w:hAnsi="宋体" w:cs="宋体"/>
          <w:kern w:val="0"/>
          <w:szCs w:val="21"/>
        </w:rPr>
        <w:t>单</w:t>
      </w:r>
      <w:r>
        <w:rPr>
          <w:rFonts w:hint="eastAsia" w:ascii="宋体" w:hAnsi="宋体" w:cs="Dotum"/>
          <w:kern w:val="0"/>
          <w:szCs w:val="21"/>
        </w:rPr>
        <w:t>位是否存在</w:t>
      </w:r>
      <w:r>
        <w:rPr>
          <w:rFonts w:hint="eastAsia" w:ascii="宋体" w:hAnsi="宋体" w:cs="宋体"/>
          <w:kern w:val="0"/>
          <w:szCs w:val="21"/>
        </w:rPr>
        <w:t>销</w:t>
      </w:r>
      <w:r>
        <w:rPr>
          <w:rFonts w:hint="eastAsia" w:ascii="宋体" w:hAnsi="宋体" w:cs="Dotum"/>
          <w:kern w:val="0"/>
          <w:szCs w:val="21"/>
        </w:rPr>
        <w:t>售、出租未取得</w:t>
      </w:r>
      <w:r>
        <w:rPr>
          <w:rFonts w:hint="eastAsia" w:ascii="宋体" w:hAnsi="宋体" w:cs="宋体"/>
          <w:kern w:val="0"/>
          <w:szCs w:val="21"/>
        </w:rPr>
        <w:t>许</w:t>
      </w:r>
      <w:r>
        <w:rPr>
          <w:rFonts w:hint="eastAsia" w:ascii="宋体" w:hAnsi="宋体" w:cs="Dotum"/>
          <w:kern w:val="0"/>
          <w:szCs w:val="21"/>
        </w:rPr>
        <w:t>可生</w:t>
      </w:r>
      <w:r>
        <w:rPr>
          <w:rFonts w:hint="eastAsia" w:ascii="宋体" w:hAnsi="宋体" w:cs="宋体"/>
          <w:kern w:val="0"/>
          <w:szCs w:val="21"/>
        </w:rPr>
        <w:t>产</w:t>
      </w:r>
      <w:r>
        <w:rPr>
          <w:rFonts w:hint="eastAsia" w:ascii="宋体" w:hAnsi="宋体" w:cs="Dotum"/>
          <w:kern w:val="0"/>
          <w:szCs w:val="21"/>
        </w:rPr>
        <w:t>或者</w:t>
      </w:r>
      <w:r>
        <w:rPr>
          <w:rFonts w:hint="eastAsia" w:ascii="宋体" w:hAnsi="宋体" w:cs="宋体"/>
          <w:kern w:val="0"/>
          <w:szCs w:val="21"/>
        </w:rPr>
        <w:t>国</w:t>
      </w:r>
      <w:r>
        <w:rPr>
          <w:rFonts w:hint="eastAsia" w:ascii="宋体" w:hAnsi="宋体" w:cs="Dotum"/>
          <w:kern w:val="0"/>
          <w:szCs w:val="21"/>
        </w:rPr>
        <w:t>家命令淘汰和已</w:t>
      </w:r>
      <w:r>
        <w:rPr>
          <w:rFonts w:hint="eastAsia" w:ascii="宋体" w:hAnsi="宋体" w:cs="宋体"/>
          <w:kern w:val="0"/>
          <w:szCs w:val="21"/>
        </w:rPr>
        <w:t>经报废</w:t>
      </w:r>
      <w:r>
        <w:rPr>
          <w:rFonts w:hint="eastAsia" w:ascii="宋体" w:hAnsi="宋体" w:cs="Dotum"/>
          <w:kern w:val="0"/>
          <w:szCs w:val="21"/>
        </w:rPr>
        <w:t>的特</w:t>
      </w:r>
      <w:r>
        <w:rPr>
          <w:rFonts w:hint="eastAsia" w:ascii="宋体" w:hAnsi="宋体" w:cs="宋体"/>
          <w:kern w:val="0"/>
          <w:szCs w:val="21"/>
        </w:rPr>
        <w:t>种设备</w:t>
      </w:r>
      <w:r>
        <w:rPr>
          <w:rFonts w:hint="eastAsia" w:ascii="宋体" w:hAnsi="宋体" w:cs="Dotum"/>
          <w:kern w:val="0"/>
          <w:szCs w:val="21"/>
        </w:rPr>
        <w:t>，已</w:t>
      </w:r>
      <w:r>
        <w:rPr>
          <w:rFonts w:hint="eastAsia" w:ascii="宋体" w:hAnsi="宋体" w:cs="宋体"/>
          <w:kern w:val="0"/>
          <w:szCs w:val="21"/>
        </w:rPr>
        <w:t>经</w:t>
      </w:r>
      <w:r>
        <w:rPr>
          <w:rFonts w:hint="eastAsia" w:ascii="宋体" w:hAnsi="宋体" w:cs="Dotum"/>
          <w:kern w:val="0"/>
          <w:szCs w:val="21"/>
        </w:rPr>
        <w:t>未按照安全技</w:t>
      </w:r>
      <w:r>
        <w:rPr>
          <w:rFonts w:hint="eastAsia" w:ascii="宋体" w:hAnsi="宋体" w:cs="宋体"/>
          <w:kern w:val="0"/>
          <w:szCs w:val="21"/>
        </w:rPr>
        <w:t>术规</w:t>
      </w:r>
      <w:r>
        <w:rPr>
          <w:rFonts w:hint="eastAsia" w:ascii="宋体" w:hAnsi="宋体" w:cs="Dotum"/>
          <w:kern w:val="0"/>
          <w:szCs w:val="21"/>
        </w:rPr>
        <w:t>范的要求</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维护</w:t>
      </w:r>
      <w:r>
        <w:rPr>
          <w:rFonts w:hint="eastAsia" w:ascii="宋体" w:hAnsi="宋体" w:cs="Dotum"/>
          <w:kern w:val="0"/>
          <w:szCs w:val="21"/>
        </w:rPr>
        <w:t>保</w:t>
      </w:r>
      <w:r>
        <w:rPr>
          <w:rFonts w:hint="eastAsia" w:ascii="宋体" w:hAnsi="宋体" w:cs="宋体"/>
          <w:kern w:val="0"/>
          <w:szCs w:val="21"/>
        </w:rPr>
        <w:t>养</w:t>
      </w:r>
      <w:r>
        <w:rPr>
          <w:rFonts w:hint="eastAsia" w:ascii="宋体" w:hAnsi="宋体" w:cs="Dotum"/>
          <w:kern w:val="0"/>
          <w:szCs w:val="21"/>
        </w:rPr>
        <w:t>和未</w:t>
      </w:r>
      <w:r>
        <w:rPr>
          <w:rFonts w:hint="eastAsia" w:ascii="宋体" w:hAnsi="宋体" w:cs="宋体"/>
          <w:kern w:val="0"/>
          <w:szCs w:val="21"/>
        </w:rPr>
        <w:t>经检验</w:t>
      </w:r>
      <w:r>
        <w:rPr>
          <w:rFonts w:hint="eastAsia" w:ascii="宋体" w:hAnsi="宋体" w:cs="Dotum"/>
          <w:kern w:val="0"/>
          <w:szCs w:val="21"/>
        </w:rPr>
        <w:t>或者</w:t>
      </w:r>
      <w:r>
        <w:rPr>
          <w:rFonts w:hint="eastAsia" w:ascii="宋体" w:hAnsi="宋体" w:cs="宋体"/>
          <w:kern w:val="0"/>
          <w:szCs w:val="21"/>
        </w:rPr>
        <w:t>检验</w:t>
      </w:r>
      <w:r>
        <w:rPr>
          <w:rFonts w:hint="eastAsia" w:ascii="宋体" w:hAnsi="宋体" w:cs="Dotum"/>
          <w:kern w:val="0"/>
          <w:szCs w:val="21"/>
        </w:rPr>
        <w:t>不合格的特</w:t>
      </w:r>
      <w:r>
        <w:rPr>
          <w:rFonts w:hint="eastAsia" w:ascii="宋体" w:hAnsi="宋体" w:cs="宋体"/>
          <w:kern w:val="0"/>
          <w:szCs w:val="21"/>
        </w:rPr>
        <w:t>种设备</w:t>
      </w:r>
      <w:r>
        <w:rPr>
          <w:rFonts w:hint="eastAsia" w:ascii="宋体" w:hAnsi="宋体" w:cs="Dotum"/>
          <w:kern w:val="0"/>
          <w:szCs w:val="21"/>
        </w:rPr>
        <w:t>等行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（六）电</w:t>
      </w:r>
      <w:r>
        <w:rPr>
          <w:rFonts w:hint="eastAsia" w:ascii="宋体" w:hAnsi="宋体" w:cs="Dotum"/>
          <w:kern w:val="0"/>
          <w:szCs w:val="21"/>
        </w:rPr>
        <w:t>梯、客</w:t>
      </w:r>
      <w:r>
        <w:rPr>
          <w:rFonts w:hint="eastAsia" w:ascii="宋体" w:hAnsi="宋体" w:cs="宋体"/>
          <w:kern w:val="0"/>
          <w:szCs w:val="21"/>
        </w:rPr>
        <w:t>运</w:t>
      </w:r>
      <w:r>
        <w:rPr>
          <w:rFonts w:hint="eastAsia" w:ascii="宋体" w:hAnsi="宋体" w:cs="Dotum"/>
          <w:kern w:val="0"/>
          <w:szCs w:val="21"/>
        </w:rPr>
        <w:t>索道、大型游</w:t>
      </w:r>
      <w:r>
        <w:rPr>
          <w:rFonts w:hint="eastAsia" w:ascii="宋体" w:hAnsi="宋体" w:cs="宋体"/>
          <w:kern w:val="0"/>
          <w:szCs w:val="21"/>
        </w:rPr>
        <w:t>乐设</w:t>
      </w:r>
      <w:r>
        <w:rPr>
          <w:rFonts w:hint="eastAsia" w:ascii="宋体" w:hAnsi="宋体" w:cs="Dotum"/>
          <w:kern w:val="0"/>
          <w:szCs w:val="21"/>
        </w:rPr>
        <w:t>施等特</w:t>
      </w:r>
      <w:r>
        <w:rPr>
          <w:rFonts w:hint="eastAsia" w:ascii="宋体" w:hAnsi="宋体" w:cs="宋体"/>
          <w:kern w:val="0"/>
          <w:szCs w:val="21"/>
        </w:rPr>
        <w:t>种设备</w:t>
      </w:r>
      <w:r>
        <w:rPr>
          <w:rFonts w:hint="eastAsia" w:ascii="宋体" w:hAnsi="宋体" w:cs="Dotum"/>
          <w:kern w:val="0"/>
          <w:szCs w:val="21"/>
        </w:rPr>
        <w:t>的</w:t>
      </w:r>
      <w:r>
        <w:rPr>
          <w:rFonts w:hint="eastAsia" w:ascii="宋体" w:hAnsi="宋体" w:cs="宋体"/>
          <w:kern w:val="0"/>
          <w:szCs w:val="21"/>
        </w:rPr>
        <w:t>运营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位，是否</w:t>
      </w:r>
      <w:r>
        <w:rPr>
          <w:rFonts w:hint="eastAsia" w:ascii="宋体" w:hAnsi="宋体" w:cs="宋体"/>
          <w:kern w:val="0"/>
          <w:szCs w:val="21"/>
        </w:rPr>
        <w:t>设</w:t>
      </w:r>
      <w:r>
        <w:rPr>
          <w:rFonts w:hint="eastAsia" w:ascii="宋体" w:hAnsi="宋体" w:cs="Dotum"/>
          <w:kern w:val="0"/>
          <w:szCs w:val="21"/>
        </w:rPr>
        <w:t>置了安全管理机</w:t>
      </w:r>
      <w:r>
        <w:rPr>
          <w:rFonts w:hint="eastAsia" w:ascii="宋体" w:hAnsi="宋体" w:cs="宋体"/>
          <w:kern w:val="0"/>
          <w:szCs w:val="21"/>
        </w:rPr>
        <w:t>构</w:t>
      </w:r>
      <w:r>
        <w:rPr>
          <w:rFonts w:hint="eastAsia" w:ascii="宋体" w:hAnsi="宋体" w:cs="Dotum"/>
          <w:kern w:val="0"/>
          <w:szCs w:val="21"/>
        </w:rPr>
        <w:t>或配</w:t>
      </w:r>
      <w:r>
        <w:rPr>
          <w:rFonts w:hint="eastAsia" w:ascii="宋体" w:hAnsi="宋体" w:cs="宋体"/>
          <w:kern w:val="0"/>
          <w:szCs w:val="21"/>
        </w:rPr>
        <w:t>备专职</w:t>
      </w:r>
      <w:r>
        <w:rPr>
          <w:rFonts w:hint="eastAsia" w:ascii="宋体" w:hAnsi="宋体" w:cs="Dotum"/>
          <w:kern w:val="0"/>
          <w:szCs w:val="21"/>
        </w:rPr>
        <w:t>安全管理人</w:t>
      </w:r>
      <w:r>
        <w:rPr>
          <w:rFonts w:hint="eastAsia" w:ascii="宋体" w:hAnsi="宋体" w:cs="宋体"/>
          <w:kern w:val="0"/>
          <w:szCs w:val="21"/>
        </w:rPr>
        <w:t>员</w:t>
      </w:r>
      <w:r>
        <w:rPr>
          <w:rFonts w:hint="eastAsia" w:ascii="宋体" w:hAnsi="宋体" w:cs="Dotum"/>
          <w:kern w:val="0"/>
          <w:szCs w:val="21"/>
        </w:rPr>
        <w:t>；每日投入使用前是否按要求</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试运</w:t>
      </w:r>
      <w:r>
        <w:rPr>
          <w:rFonts w:hint="eastAsia" w:ascii="宋体" w:hAnsi="宋体" w:cs="Dotum"/>
          <w:kern w:val="0"/>
          <w:szCs w:val="21"/>
        </w:rPr>
        <w:t>行和例行安全</w:t>
      </w:r>
      <w:r>
        <w:rPr>
          <w:rFonts w:hint="eastAsia" w:ascii="宋体" w:hAnsi="宋体" w:cs="宋体"/>
          <w:kern w:val="0"/>
          <w:szCs w:val="21"/>
        </w:rPr>
        <w:t>检查</w:t>
      </w:r>
      <w:r>
        <w:rPr>
          <w:rFonts w:hint="eastAsia" w:ascii="宋体" w:hAnsi="宋体" w:cs="Dotum"/>
          <w:kern w:val="0"/>
          <w:szCs w:val="21"/>
        </w:rPr>
        <w:t>，放置使用</w:t>
      </w:r>
      <w:r>
        <w:rPr>
          <w:rFonts w:hint="eastAsia" w:ascii="宋体" w:hAnsi="宋体" w:cs="宋体"/>
          <w:kern w:val="0"/>
          <w:szCs w:val="21"/>
        </w:rPr>
        <w:t>说</w:t>
      </w:r>
      <w:r>
        <w:rPr>
          <w:rFonts w:hint="eastAsia" w:ascii="宋体" w:hAnsi="宋体" w:cs="Dotum"/>
          <w:kern w:val="0"/>
          <w:szCs w:val="21"/>
        </w:rPr>
        <w:t>明、安全注意事</w:t>
      </w:r>
      <w:r>
        <w:rPr>
          <w:rFonts w:hint="eastAsia" w:ascii="宋体" w:hAnsi="宋体" w:cs="宋体"/>
          <w:kern w:val="0"/>
          <w:szCs w:val="21"/>
        </w:rPr>
        <w:t>项</w:t>
      </w:r>
      <w:r>
        <w:rPr>
          <w:rFonts w:hint="eastAsia" w:ascii="宋体" w:hAnsi="宋体" w:cs="Dotum"/>
          <w:kern w:val="0"/>
          <w:szCs w:val="21"/>
        </w:rPr>
        <w:t>和警示</w:t>
      </w:r>
      <w:r>
        <w:rPr>
          <w:rFonts w:hint="eastAsia" w:ascii="宋体" w:hAnsi="宋体" w:cs="宋体"/>
          <w:kern w:val="0"/>
          <w:szCs w:val="21"/>
        </w:rPr>
        <w:t>标</w:t>
      </w:r>
      <w:r>
        <w:rPr>
          <w:rFonts w:hint="eastAsia" w:ascii="宋体" w:hAnsi="宋体" w:cs="Dotum"/>
          <w:kern w:val="0"/>
          <w:szCs w:val="21"/>
        </w:rPr>
        <w:t>志等；</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（七）特种设备检验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是否存在未</w:t>
      </w:r>
      <w:r>
        <w:rPr>
          <w:rFonts w:hint="eastAsia" w:ascii="宋体" w:hAnsi="宋体" w:cs="宋体"/>
          <w:kern w:val="0"/>
          <w:szCs w:val="21"/>
        </w:rPr>
        <w:t>经</w:t>
      </w:r>
      <w:r>
        <w:rPr>
          <w:rFonts w:hint="eastAsia" w:ascii="宋体" w:hAnsi="宋体" w:cs="Dotum"/>
          <w:kern w:val="0"/>
          <w:szCs w:val="21"/>
        </w:rPr>
        <w:t>核准</w:t>
      </w:r>
      <w:r>
        <w:rPr>
          <w:rFonts w:hint="eastAsia" w:ascii="宋体" w:hAnsi="宋体" w:cs="宋体"/>
          <w:kern w:val="0"/>
          <w:szCs w:val="21"/>
        </w:rPr>
        <w:t>从</w:t>
      </w:r>
      <w:r>
        <w:rPr>
          <w:rFonts w:hint="eastAsia" w:ascii="宋体" w:hAnsi="宋体" w:cs="Dotum"/>
          <w:kern w:val="0"/>
          <w:szCs w:val="21"/>
        </w:rPr>
        <w:t>事特</w:t>
      </w:r>
      <w:r>
        <w:rPr>
          <w:rFonts w:hint="eastAsia" w:ascii="宋体" w:hAnsi="宋体" w:cs="宋体"/>
          <w:kern w:val="0"/>
          <w:szCs w:val="21"/>
        </w:rPr>
        <w:t>种设备检验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工作是否遵守法律、行政法</w:t>
      </w:r>
      <w:r>
        <w:rPr>
          <w:rFonts w:hint="eastAsia" w:ascii="宋体" w:hAnsi="宋体" w:cs="宋体"/>
          <w:kern w:val="0"/>
          <w:szCs w:val="21"/>
        </w:rPr>
        <w:t>规</w:t>
      </w:r>
      <w:r>
        <w:rPr>
          <w:rFonts w:hint="eastAsia" w:ascii="宋体" w:hAnsi="宋体" w:cs="Dotum"/>
          <w:kern w:val="0"/>
          <w:szCs w:val="21"/>
        </w:rPr>
        <w:t>的</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并</w:t>
      </w:r>
      <w:r>
        <w:rPr>
          <w:rFonts w:hint="eastAsia" w:ascii="宋体" w:hAnsi="宋体" w:cs="Dotum"/>
          <w:kern w:val="0"/>
          <w:szCs w:val="21"/>
        </w:rPr>
        <w:t>按照安全技</w:t>
      </w:r>
      <w:r>
        <w:rPr>
          <w:rFonts w:hint="eastAsia" w:ascii="宋体" w:hAnsi="宋体" w:cs="宋体"/>
          <w:kern w:val="0"/>
          <w:szCs w:val="21"/>
        </w:rPr>
        <w:t>术规</w:t>
      </w:r>
      <w:r>
        <w:rPr>
          <w:rFonts w:hint="eastAsia" w:ascii="宋体" w:hAnsi="宋体" w:cs="Dotum"/>
          <w:kern w:val="0"/>
          <w:szCs w:val="21"/>
        </w:rPr>
        <w:t>范的要求</w:t>
      </w:r>
      <w:r>
        <w:rPr>
          <w:rFonts w:hint="eastAsia" w:ascii="宋体" w:hAnsi="宋体" w:cs="宋体"/>
          <w:kern w:val="0"/>
          <w:szCs w:val="21"/>
        </w:rPr>
        <w:t>进</w:t>
      </w:r>
      <w:r>
        <w:rPr>
          <w:rFonts w:hint="eastAsia" w:ascii="宋体" w:hAnsi="宋体" w:cs="Dotum"/>
          <w:kern w:val="0"/>
          <w:szCs w:val="21"/>
        </w:rPr>
        <w:t>行；</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（八）其他法律、法规规</w:t>
      </w:r>
      <w:r>
        <w:rPr>
          <w:rFonts w:hint="eastAsia" w:ascii="宋体" w:hAnsi="宋体" w:cs="Dotum"/>
          <w:kern w:val="0"/>
          <w:szCs w:val="21"/>
        </w:rPr>
        <w:t>定的</w:t>
      </w:r>
      <w:r>
        <w:rPr>
          <w:rFonts w:hint="eastAsia" w:ascii="宋体" w:hAnsi="宋体" w:cs="宋体"/>
          <w:kern w:val="0"/>
          <w:szCs w:val="21"/>
        </w:rPr>
        <w:t>检查</w:t>
      </w:r>
      <w:r>
        <w:rPr>
          <w:rFonts w:hint="eastAsia" w:ascii="宋体" w:hAnsi="宋体" w:cs="Dotum"/>
          <w:kern w:val="0"/>
          <w:szCs w:val="21"/>
        </w:rPr>
        <w:t>事</w:t>
      </w:r>
      <w:r>
        <w:rPr>
          <w:rFonts w:hint="eastAsia" w:ascii="宋体" w:hAnsi="宋体" w:cs="宋体"/>
          <w:kern w:val="0"/>
          <w:szCs w:val="21"/>
        </w:rPr>
        <w:t>项</w:t>
      </w:r>
      <w:r>
        <w:rPr>
          <w:rFonts w:hint="eastAsia" w:ascii="宋体" w:hAnsi="宋体" w:cs="Dotum"/>
          <w:kern w:val="0"/>
          <w:szCs w:val="21"/>
        </w:rPr>
        <w:t>。</w:t>
      </w:r>
    </w:p>
    <w:p>
      <w:pPr>
        <w:widowControl/>
        <w:spacing w:line="400" w:lineRule="exact"/>
        <w:jc w:val="left"/>
        <w:rPr>
          <w:rFonts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（一）日常监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产单</w:t>
      </w:r>
      <w:r>
        <w:rPr>
          <w:rFonts w:hint="eastAsia" w:ascii="宋体" w:hAnsi="宋体" w:cs="Dotum"/>
          <w:kern w:val="0"/>
          <w:szCs w:val="21"/>
        </w:rPr>
        <w:t>位的日常</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，由省</w:t>
      </w:r>
      <w:r>
        <w:rPr>
          <w:rFonts w:hint="eastAsia" w:ascii="宋体" w:hAnsi="宋体" w:cs="宋体"/>
          <w:kern w:val="0"/>
          <w:szCs w:val="21"/>
        </w:rPr>
        <w:t>级监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根据</w:t>
      </w:r>
      <w:r>
        <w:rPr>
          <w:rFonts w:hint="eastAsia" w:ascii="宋体" w:hAnsi="宋体" w:cs="宋体"/>
          <w:kern w:val="0"/>
          <w:szCs w:val="21"/>
        </w:rPr>
        <w:t>风险</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提出</w:t>
      </w:r>
      <w:r>
        <w:rPr>
          <w:rFonts w:hint="eastAsia" w:ascii="宋体" w:hAnsi="宋体" w:cs="宋体"/>
          <w:kern w:val="0"/>
          <w:szCs w:val="21"/>
        </w:rPr>
        <w:t>当</w:t>
      </w:r>
      <w:r>
        <w:rPr>
          <w:rFonts w:hint="eastAsia" w:ascii="宋体" w:hAnsi="宋体" w:cs="Dotum"/>
          <w:kern w:val="0"/>
          <w:szCs w:val="21"/>
        </w:rPr>
        <w:t>年</w:t>
      </w:r>
      <w:r>
        <w:rPr>
          <w:rFonts w:hint="eastAsia" w:ascii="宋体" w:hAnsi="宋体" w:cs="宋体"/>
          <w:kern w:val="0"/>
          <w:szCs w:val="21"/>
        </w:rPr>
        <w:t>检查</w:t>
      </w:r>
      <w:r>
        <w:rPr>
          <w:rFonts w:hint="eastAsia" w:ascii="宋体" w:hAnsi="宋体" w:cs="Dotum"/>
          <w:kern w:val="0"/>
          <w:szCs w:val="21"/>
        </w:rPr>
        <w:t>重点，由地</w:t>
      </w:r>
      <w:r>
        <w:rPr>
          <w:rFonts w:hint="eastAsia" w:ascii="宋体" w:hAnsi="宋体" w:cs="宋体"/>
          <w:kern w:val="0"/>
          <w:szCs w:val="21"/>
        </w:rPr>
        <w:t>级</w:t>
      </w:r>
      <w:r>
        <w:rPr>
          <w:rFonts w:hint="eastAsia" w:ascii="宋体" w:hAnsi="宋体" w:cs="Dotum"/>
          <w:kern w:val="0"/>
          <w:szCs w:val="21"/>
        </w:rPr>
        <w:t>市的</w:t>
      </w:r>
      <w:r>
        <w:rPr>
          <w:rFonts w:hint="eastAsia" w:ascii="宋体" w:hAnsi="宋体" w:cs="宋体"/>
          <w:kern w:val="0"/>
          <w:szCs w:val="21"/>
        </w:rPr>
        <w:t>监</w:t>
      </w:r>
      <w:r>
        <w:rPr>
          <w:rFonts w:hint="eastAsia" w:ascii="宋体" w:hAnsi="宋体" w:cs="Dotum"/>
          <w:kern w:val="0"/>
          <w:szCs w:val="21"/>
        </w:rPr>
        <w:t>管部</w:t>
      </w:r>
      <w:r>
        <w:rPr>
          <w:rFonts w:hint="eastAsia" w:ascii="宋体" w:hAnsi="宋体" w:cs="宋体"/>
          <w:kern w:val="0"/>
          <w:szCs w:val="21"/>
        </w:rPr>
        <w:t>门结</w:t>
      </w:r>
      <w:r>
        <w:rPr>
          <w:rFonts w:hint="eastAsia" w:ascii="宋体" w:hAnsi="宋体" w:cs="Dotum"/>
          <w:kern w:val="0"/>
          <w:szCs w:val="21"/>
        </w:rPr>
        <w:t>合</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实际</w:t>
      </w:r>
      <w:r>
        <w:rPr>
          <w:rFonts w:hint="eastAsia" w:ascii="宋体" w:hAnsi="宋体" w:cs="Dotum"/>
          <w:kern w:val="0"/>
          <w:szCs w:val="21"/>
        </w:rPr>
        <w:t>制定</w:t>
      </w:r>
      <w:r>
        <w:rPr>
          <w:rFonts w:hint="eastAsia" w:ascii="宋体" w:hAnsi="宋体" w:cs="宋体"/>
          <w:kern w:val="0"/>
          <w:szCs w:val="21"/>
        </w:rPr>
        <w:t>检查计划</w:t>
      </w:r>
      <w:r>
        <w:rPr>
          <w:rFonts w:hint="eastAsia" w:ascii="宋体" w:hAnsi="宋体" w:cs="Dotum"/>
          <w:kern w:val="0"/>
          <w:szCs w:val="21"/>
        </w:rPr>
        <w:t>，</w:t>
      </w:r>
      <w:r>
        <w:rPr>
          <w:rFonts w:hint="eastAsia" w:ascii="宋体" w:hAnsi="宋体" w:cs="宋体"/>
          <w:kern w:val="0"/>
          <w:szCs w:val="21"/>
        </w:rPr>
        <w:t>并组织实</w:t>
      </w:r>
      <w:r>
        <w:rPr>
          <w:rFonts w:hint="eastAsia" w:ascii="宋体" w:hAnsi="宋体" w:cs="Dotum"/>
          <w:kern w:val="0"/>
          <w:szCs w:val="21"/>
        </w:rPr>
        <w:t>施。重点安排</w:t>
      </w:r>
      <w:r>
        <w:rPr>
          <w:rFonts w:hint="eastAsia" w:ascii="宋体" w:hAnsi="宋体" w:cs="宋体"/>
          <w:kern w:val="0"/>
          <w:szCs w:val="21"/>
        </w:rPr>
        <w:t>对</w:t>
      </w:r>
      <w:r>
        <w:rPr>
          <w:rFonts w:hint="eastAsia" w:ascii="宋体" w:hAnsi="宋体" w:cs="Dotum"/>
          <w:kern w:val="0"/>
          <w:szCs w:val="21"/>
        </w:rPr>
        <w:t>以下</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1．取得许</w:t>
      </w:r>
      <w:r>
        <w:rPr>
          <w:rFonts w:hint="eastAsia" w:ascii="宋体" w:hAnsi="宋体" w:cs="Dotum"/>
          <w:kern w:val="0"/>
          <w:szCs w:val="21"/>
        </w:rPr>
        <w:t>可</w:t>
      </w:r>
      <w:r>
        <w:rPr>
          <w:rFonts w:hint="eastAsia" w:ascii="宋体" w:hAnsi="宋体" w:cs="宋体"/>
          <w:kern w:val="0"/>
          <w:szCs w:val="21"/>
        </w:rPr>
        <w:t>资质</w:t>
      </w:r>
      <w:r>
        <w:rPr>
          <w:rFonts w:hint="eastAsia" w:ascii="宋体" w:hAnsi="宋体" w:cs="Dotum"/>
          <w:kern w:val="0"/>
          <w:szCs w:val="21"/>
        </w:rPr>
        <w:t>未</w:t>
      </w:r>
      <w:r>
        <w:rPr>
          <w:rFonts w:hint="eastAsia" w:ascii="宋体" w:hAnsi="宋体" w:cs="宋体"/>
          <w:kern w:val="0"/>
          <w:szCs w:val="21"/>
        </w:rPr>
        <w:t>满1年的；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2．近2年发</w:t>
      </w:r>
      <w:r>
        <w:rPr>
          <w:rFonts w:hint="eastAsia" w:ascii="宋体" w:hAnsi="宋体" w:cs="Dotum"/>
          <w:kern w:val="0"/>
          <w:szCs w:val="21"/>
        </w:rPr>
        <w:t>生</w:t>
      </w:r>
      <w:r>
        <w:rPr>
          <w:rFonts w:hint="eastAsia" w:ascii="宋体" w:hAnsi="宋体" w:cs="宋体"/>
          <w:kern w:val="0"/>
          <w:szCs w:val="21"/>
        </w:rPr>
        <w:t>过</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事故的；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3．近2年发</w:t>
      </w:r>
      <w:r>
        <w:rPr>
          <w:rFonts w:hint="eastAsia" w:ascii="宋体" w:hAnsi="宋体" w:cs="Dotum"/>
          <w:kern w:val="0"/>
          <w:szCs w:val="21"/>
        </w:rPr>
        <w:t>生</w:t>
      </w:r>
      <w:r>
        <w:rPr>
          <w:rFonts w:hint="eastAsia" w:ascii="宋体" w:hAnsi="宋体" w:cs="宋体"/>
          <w:kern w:val="0"/>
          <w:szCs w:val="21"/>
        </w:rPr>
        <w:t>过</w:t>
      </w:r>
      <w:r>
        <w:rPr>
          <w:rFonts w:hint="eastAsia" w:ascii="宋体" w:hAnsi="宋体" w:cs="Dotum"/>
          <w:kern w:val="0"/>
          <w:szCs w:val="21"/>
        </w:rPr>
        <w:t>因</w:t>
      </w:r>
      <w:r>
        <w:rPr>
          <w:rFonts w:hint="eastAsia" w:ascii="宋体" w:hAnsi="宋体" w:cs="宋体"/>
          <w:kern w:val="0"/>
          <w:szCs w:val="21"/>
        </w:rPr>
        <w:t>产</w:t>
      </w:r>
      <w:r>
        <w:rPr>
          <w:rFonts w:hint="eastAsia" w:ascii="宋体" w:hAnsi="宋体" w:cs="Dotum"/>
          <w:kern w:val="0"/>
          <w:szCs w:val="21"/>
        </w:rPr>
        <w:t>品缺陷</w:t>
      </w:r>
      <w:r>
        <w:rPr>
          <w:rFonts w:hint="eastAsia" w:ascii="宋体" w:hAnsi="宋体" w:cs="宋体"/>
          <w:kern w:val="0"/>
          <w:szCs w:val="21"/>
        </w:rPr>
        <w:t>实</w:t>
      </w:r>
      <w:r>
        <w:rPr>
          <w:rFonts w:hint="eastAsia" w:ascii="宋体" w:hAnsi="宋体" w:cs="Dotum"/>
          <w:kern w:val="0"/>
          <w:szCs w:val="21"/>
        </w:rPr>
        <w:t>施强制召回的；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4．群众举报</w:t>
      </w:r>
      <w:r>
        <w:rPr>
          <w:rFonts w:hint="eastAsia" w:ascii="宋体" w:hAnsi="宋体" w:cs="Dotum"/>
          <w:kern w:val="0"/>
          <w:szCs w:val="21"/>
        </w:rPr>
        <w:t>投</w:t>
      </w:r>
      <w:r>
        <w:rPr>
          <w:rFonts w:hint="eastAsia" w:ascii="宋体" w:hAnsi="宋体" w:cs="宋体"/>
          <w:kern w:val="0"/>
          <w:szCs w:val="21"/>
        </w:rPr>
        <w:t>诉较</w:t>
      </w:r>
      <w:r>
        <w:rPr>
          <w:rFonts w:hint="eastAsia" w:ascii="宋体" w:hAnsi="宋体" w:cs="Dotum"/>
          <w:kern w:val="0"/>
          <w:szCs w:val="21"/>
        </w:rPr>
        <w:t>多且</w:t>
      </w:r>
      <w:r>
        <w:rPr>
          <w:rFonts w:hint="eastAsia" w:ascii="宋体" w:hAnsi="宋体" w:cs="宋体"/>
          <w:kern w:val="0"/>
          <w:szCs w:val="21"/>
        </w:rPr>
        <w:t>经</w:t>
      </w:r>
      <w:r>
        <w:rPr>
          <w:rFonts w:hint="eastAsia" w:ascii="宋体" w:hAnsi="宋体" w:cs="Dotum"/>
          <w:kern w:val="0"/>
          <w:szCs w:val="21"/>
        </w:rPr>
        <w:t>确</w:t>
      </w:r>
      <w:r>
        <w:rPr>
          <w:rFonts w:hint="eastAsia" w:ascii="宋体" w:hAnsi="宋体" w:cs="宋体"/>
          <w:kern w:val="0"/>
          <w:szCs w:val="21"/>
        </w:rPr>
        <w:t>认举报</w:t>
      </w:r>
      <w:r>
        <w:rPr>
          <w:rFonts w:hint="eastAsia" w:ascii="宋体" w:hAnsi="宋体" w:cs="Dotum"/>
          <w:kern w:val="0"/>
          <w:szCs w:val="21"/>
        </w:rPr>
        <w:t>投</w:t>
      </w:r>
      <w:r>
        <w:rPr>
          <w:rFonts w:hint="eastAsia" w:ascii="宋体" w:hAnsi="宋体" w:cs="宋体"/>
          <w:kern w:val="0"/>
          <w:szCs w:val="21"/>
        </w:rPr>
        <w:t>诉过</w:t>
      </w:r>
      <w:r>
        <w:rPr>
          <w:rFonts w:hint="eastAsia" w:ascii="宋体" w:hAnsi="宋体" w:cs="Dotum"/>
          <w:kern w:val="0"/>
          <w:szCs w:val="21"/>
        </w:rPr>
        <w:t>失</w:t>
      </w:r>
      <w:r>
        <w:rPr>
          <w:rFonts w:hint="eastAsia" w:ascii="宋体" w:hAnsi="宋体" w:cs="宋体"/>
          <w:kern w:val="0"/>
          <w:szCs w:val="21"/>
        </w:rPr>
        <w:t>属实</w:t>
      </w:r>
      <w:r>
        <w:rPr>
          <w:rFonts w:hint="eastAsia" w:ascii="宋体" w:hAnsi="宋体" w:cs="Dotum"/>
          <w:kern w:val="0"/>
          <w:szCs w:val="21"/>
        </w:rPr>
        <w:t>的，以及</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评审</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等反映</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和安全管理较</w:t>
      </w:r>
      <w:r>
        <w:rPr>
          <w:rFonts w:hint="eastAsia" w:ascii="宋体" w:hAnsi="宋体" w:cs="Dotum"/>
          <w:kern w:val="0"/>
          <w:szCs w:val="21"/>
        </w:rPr>
        <w:t>差的生</w:t>
      </w:r>
      <w:r>
        <w:rPr>
          <w:rFonts w:hint="eastAsia" w:ascii="宋体" w:hAnsi="宋体" w:cs="宋体"/>
          <w:kern w:val="0"/>
          <w:szCs w:val="21"/>
        </w:rPr>
        <w:t>产单</w:t>
      </w:r>
      <w:r>
        <w:rPr>
          <w:rFonts w:hint="eastAsia" w:ascii="宋体" w:hAnsi="宋体" w:cs="Dotum"/>
          <w:kern w:val="0"/>
          <w:szCs w:val="21"/>
        </w:rPr>
        <w:t>位。</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位的日常</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，由市</w:t>
      </w:r>
      <w:r>
        <w:rPr>
          <w:rFonts w:hint="eastAsia" w:ascii="宋体" w:hAnsi="宋体" w:cs="宋体"/>
          <w:kern w:val="0"/>
          <w:szCs w:val="21"/>
        </w:rPr>
        <w:t>级监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根据</w:t>
      </w:r>
      <w:r>
        <w:rPr>
          <w:rFonts w:hint="eastAsia" w:ascii="宋体" w:hAnsi="宋体" w:cs="宋体"/>
          <w:kern w:val="0"/>
          <w:szCs w:val="21"/>
        </w:rPr>
        <w:t>风险</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确定</w:t>
      </w:r>
      <w:r>
        <w:rPr>
          <w:rFonts w:hint="eastAsia" w:ascii="宋体" w:hAnsi="宋体" w:cs="宋体"/>
          <w:kern w:val="0"/>
          <w:szCs w:val="21"/>
        </w:rPr>
        <w:t>当</w:t>
      </w:r>
      <w:r>
        <w:rPr>
          <w:rFonts w:hint="eastAsia" w:ascii="宋体" w:hAnsi="宋体" w:cs="Dotum"/>
          <w:kern w:val="0"/>
          <w:szCs w:val="21"/>
        </w:rPr>
        <w:t>年</w:t>
      </w:r>
      <w:r>
        <w:rPr>
          <w:rFonts w:hint="eastAsia" w:ascii="宋体" w:hAnsi="宋体" w:cs="宋体"/>
          <w:kern w:val="0"/>
          <w:szCs w:val="21"/>
        </w:rPr>
        <w:t>检查</w:t>
      </w:r>
      <w:r>
        <w:rPr>
          <w:rFonts w:hint="eastAsia" w:ascii="宋体" w:hAnsi="宋体" w:cs="Dotum"/>
          <w:kern w:val="0"/>
          <w:szCs w:val="21"/>
        </w:rPr>
        <w:t>的重点和</w:t>
      </w:r>
      <w:r>
        <w:rPr>
          <w:rFonts w:hint="eastAsia" w:ascii="宋体" w:hAnsi="宋体" w:cs="宋体"/>
          <w:kern w:val="0"/>
          <w:szCs w:val="21"/>
        </w:rPr>
        <w:t>检查单</w:t>
      </w:r>
      <w:r>
        <w:rPr>
          <w:rFonts w:hint="eastAsia" w:ascii="宋体" w:hAnsi="宋体" w:cs="Dotum"/>
          <w:kern w:val="0"/>
          <w:szCs w:val="21"/>
        </w:rPr>
        <w:t>位</w:t>
      </w:r>
      <w:r>
        <w:rPr>
          <w:rFonts w:hint="eastAsia" w:ascii="宋体" w:hAnsi="宋体" w:cs="宋体"/>
          <w:kern w:val="0"/>
          <w:szCs w:val="21"/>
        </w:rPr>
        <w:t>数</w:t>
      </w:r>
      <w:r>
        <w:rPr>
          <w:rFonts w:hint="eastAsia" w:ascii="宋体" w:hAnsi="宋体" w:cs="Dotum"/>
          <w:kern w:val="0"/>
          <w:szCs w:val="21"/>
        </w:rPr>
        <w:t>量，制定</w:t>
      </w:r>
      <w:r>
        <w:rPr>
          <w:rFonts w:hint="eastAsia" w:ascii="宋体" w:hAnsi="宋体" w:cs="宋体"/>
          <w:kern w:val="0"/>
          <w:szCs w:val="21"/>
        </w:rPr>
        <w:t>计划</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由市、</w:t>
      </w:r>
      <w:r>
        <w:rPr>
          <w:rFonts w:hint="eastAsia" w:ascii="宋体" w:hAnsi="宋体" w:cs="宋体"/>
          <w:kern w:val="0"/>
          <w:szCs w:val="21"/>
        </w:rPr>
        <w:t>县级监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按</w:t>
      </w:r>
      <w:r>
        <w:rPr>
          <w:rFonts w:hint="eastAsia" w:ascii="宋体" w:hAnsi="宋体" w:cs="宋体"/>
          <w:kern w:val="0"/>
          <w:szCs w:val="21"/>
        </w:rPr>
        <w:t>计划</w:t>
      </w:r>
      <w:r>
        <w:rPr>
          <w:rFonts w:hint="eastAsia" w:ascii="宋体" w:hAnsi="宋体" w:cs="Dotum"/>
          <w:kern w:val="0"/>
          <w:szCs w:val="21"/>
        </w:rPr>
        <w:t>分</w:t>
      </w:r>
      <w:r>
        <w:rPr>
          <w:rFonts w:hint="eastAsia" w:ascii="宋体" w:hAnsi="宋体" w:cs="宋体"/>
          <w:kern w:val="0"/>
          <w:szCs w:val="21"/>
        </w:rPr>
        <w:t>级组织实</w:t>
      </w:r>
      <w:r>
        <w:rPr>
          <w:rFonts w:hint="eastAsia" w:ascii="宋体" w:hAnsi="宋体" w:cs="Dotum"/>
          <w:kern w:val="0"/>
          <w:szCs w:val="21"/>
        </w:rPr>
        <w:t>施。其中，</w:t>
      </w:r>
      <w:r>
        <w:rPr>
          <w:rFonts w:hint="eastAsia" w:ascii="宋体" w:hAnsi="宋体" w:cs="宋体"/>
          <w:kern w:val="0"/>
          <w:szCs w:val="21"/>
        </w:rPr>
        <w:t>属</w:t>
      </w:r>
      <w:r>
        <w:rPr>
          <w:rFonts w:hint="eastAsia" w:ascii="宋体" w:hAnsi="宋体" w:cs="Dotum"/>
          <w:kern w:val="0"/>
          <w:szCs w:val="21"/>
        </w:rPr>
        <w:t>于特</w:t>
      </w:r>
      <w:r>
        <w:rPr>
          <w:rFonts w:hint="eastAsia" w:ascii="宋体" w:hAnsi="宋体" w:cs="宋体"/>
          <w:kern w:val="0"/>
          <w:szCs w:val="21"/>
        </w:rPr>
        <w:t>种设备</w:t>
      </w:r>
      <w:r>
        <w:rPr>
          <w:rFonts w:hint="eastAsia" w:ascii="宋体" w:hAnsi="宋体" w:cs="Dotum"/>
          <w:kern w:val="0"/>
          <w:szCs w:val="21"/>
        </w:rPr>
        <w:t>重点</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的使用</w:t>
      </w:r>
      <w:r>
        <w:rPr>
          <w:rFonts w:hint="eastAsia" w:ascii="宋体" w:hAnsi="宋体" w:cs="宋体"/>
          <w:kern w:val="0"/>
          <w:szCs w:val="21"/>
        </w:rPr>
        <w:t>单</w:t>
      </w:r>
      <w:r>
        <w:rPr>
          <w:rFonts w:hint="eastAsia" w:ascii="宋体" w:hAnsi="宋体" w:cs="Dotum"/>
          <w:kern w:val="0"/>
          <w:szCs w:val="21"/>
        </w:rPr>
        <w:t>位，每年日常</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次</w:t>
      </w:r>
      <w:r>
        <w:rPr>
          <w:rFonts w:hint="eastAsia" w:ascii="宋体" w:hAnsi="宋体" w:cs="宋体"/>
          <w:kern w:val="0"/>
          <w:szCs w:val="21"/>
        </w:rPr>
        <w:t>数</w:t>
      </w:r>
      <w:r>
        <w:rPr>
          <w:rFonts w:hint="eastAsia" w:ascii="宋体" w:hAnsi="宋体" w:cs="Dotum"/>
          <w:kern w:val="0"/>
          <w:szCs w:val="21"/>
        </w:rPr>
        <w:t>不得少于</w:t>
      </w:r>
      <w:r>
        <w:rPr>
          <w:rFonts w:hint="eastAsia" w:ascii="宋体" w:hAnsi="宋体" w:cs="宋体"/>
          <w:kern w:val="0"/>
          <w:szCs w:val="21"/>
        </w:rPr>
        <w:t>1次；上一年度发</w:t>
      </w:r>
      <w:r>
        <w:rPr>
          <w:rFonts w:hint="eastAsia" w:ascii="宋体" w:hAnsi="宋体" w:cs="Dotum"/>
          <w:kern w:val="0"/>
          <w:szCs w:val="21"/>
        </w:rPr>
        <w:t>生</w:t>
      </w:r>
      <w:r>
        <w:rPr>
          <w:rFonts w:hint="eastAsia" w:ascii="宋体" w:hAnsi="宋体" w:cs="宋体"/>
          <w:kern w:val="0"/>
          <w:szCs w:val="21"/>
        </w:rPr>
        <w:t>过</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事故的</w:t>
      </w:r>
      <w:r>
        <w:rPr>
          <w:rFonts w:hint="eastAsia" w:ascii="宋体" w:hAnsi="宋体" w:cs="宋体"/>
          <w:kern w:val="0"/>
          <w:szCs w:val="21"/>
        </w:rPr>
        <w:t>单</w:t>
      </w:r>
      <w:r>
        <w:rPr>
          <w:rFonts w:hint="eastAsia" w:ascii="宋体" w:hAnsi="宋体" w:cs="Dotum"/>
          <w:kern w:val="0"/>
          <w:szCs w:val="21"/>
        </w:rPr>
        <w:t>位，下一年度至少</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1次日常监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（二）特种设备专项监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包括：</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1．重点时</w:t>
      </w:r>
      <w:r>
        <w:rPr>
          <w:rFonts w:hint="eastAsia" w:ascii="宋体" w:hAnsi="宋体" w:cs="Dotum"/>
          <w:kern w:val="0"/>
          <w:szCs w:val="21"/>
        </w:rPr>
        <w:t>段</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。根据</w:t>
      </w:r>
      <w:r>
        <w:rPr>
          <w:rFonts w:hint="eastAsia" w:ascii="宋体" w:hAnsi="宋体" w:cs="宋体"/>
          <w:kern w:val="0"/>
          <w:szCs w:val="21"/>
        </w:rPr>
        <w:t>国</w:t>
      </w:r>
      <w:r>
        <w:rPr>
          <w:rFonts w:hint="eastAsia" w:ascii="宋体" w:hAnsi="宋体" w:cs="Dotum"/>
          <w:kern w:val="0"/>
          <w:szCs w:val="21"/>
        </w:rPr>
        <w:t>家或地</w:t>
      </w:r>
      <w:r>
        <w:rPr>
          <w:rFonts w:hint="eastAsia" w:ascii="宋体" w:hAnsi="宋体" w:cs="宋体"/>
          <w:kern w:val="0"/>
          <w:szCs w:val="21"/>
        </w:rPr>
        <w:t>区</w:t>
      </w:r>
      <w:r>
        <w:rPr>
          <w:rFonts w:hint="eastAsia" w:ascii="宋体" w:hAnsi="宋体" w:cs="Dotum"/>
          <w:kern w:val="0"/>
          <w:szCs w:val="21"/>
        </w:rPr>
        <w:t>重大活</w:t>
      </w:r>
      <w:r>
        <w:rPr>
          <w:rFonts w:hint="eastAsia" w:ascii="宋体" w:hAnsi="宋体" w:cs="宋体"/>
          <w:kern w:val="0"/>
          <w:szCs w:val="21"/>
        </w:rPr>
        <w:t>动</w:t>
      </w:r>
      <w:r>
        <w:rPr>
          <w:rFonts w:hint="eastAsia" w:ascii="宋体" w:hAnsi="宋体" w:cs="Dotum"/>
          <w:kern w:val="0"/>
          <w:szCs w:val="21"/>
        </w:rPr>
        <w:t>及</w:t>
      </w:r>
      <w:r>
        <w:rPr>
          <w:rFonts w:hint="eastAsia" w:ascii="宋体" w:hAnsi="宋体" w:cs="宋体"/>
          <w:kern w:val="0"/>
          <w:szCs w:val="21"/>
        </w:rPr>
        <w:t>节</w:t>
      </w:r>
      <w:r>
        <w:rPr>
          <w:rFonts w:hint="eastAsia" w:ascii="宋体" w:hAnsi="宋体" w:cs="Dotum"/>
          <w:kern w:val="0"/>
          <w:szCs w:val="21"/>
        </w:rPr>
        <w:t>假日的安全保障需要，</w:t>
      </w:r>
      <w:r>
        <w:rPr>
          <w:rFonts w:hint="eastAsia" w:ascii="宋体" w:hAnsi="宋体" w:cs="宋体"/>
          <w:kern w:val="0"/>
          <w:szCs w:val="21"/>
        </w:rPr>
        <w:t>针对</w:t>
      </w:r>
      <w:r>
        <w:rPr>
          <w:rFonts w:hint="eastAsia" w:ascii="宋体" w:hAnsi="宋体" w:cs="Dotum"/>
          <w:kern w:val="0"/>
          <w:szCs w:val="21"/>
        </w:rPr>
        <w:t>特定</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设备</w:t>
      </w:r>
      <w:r>
        <w:rPr>
          <w:rFonts w:hint="eastAsia" w:ascii="宋体" w:hAnsi="宋体" w:cs="Dotum"/>
          <w:kern w:val="0"/>
          <w:szCs w:val="21"/>
        </w:rPr>
        <w:t>和</w:t>
      </w:r>
      <w:r>
        <w:rPr>
          <w:rFonts w:hint="eastAsia" w:ascii="宋体" w:hAnsi="宋体" w:cs="宋体"/>
          <w:kern w:val="0"/>
          <w:szCs w:val="21"/>
        </w:rPr>
        <w:t>项</w:t>
      </w:r>
      <w:r>
        <w:rPr>
          <w:rFonts w:hint="eastAsia" w:ascii="宋体" w:hAnsi="宋体" w:cs="Dotum"/>
          <w:kern w:val="0"/>
          <w:szCs w:val="21"/>
        </w:rPr>
        <w:t>目</w:t>
      </w:r>
      <w:r>
        <w:rPr>
          <w:rFonts w:hint="eastAsia" w:ascii="宋体" w:hAnsi="宋体" w:cs="宋体"/>
          <w:kern w:val="0"/>
          <w:szCs w:val="21"/>
        </w:rPr>
        <w:t>开</w:t>
      </w:r>
      <w:r>
        <w:rPr>
          <w:rFonts w:hint="eastAsia" w:ascii="宋体" w:hAnsi="宋体" w:cs="Dotum"/>
          <w:kern w:val="0"/>
          <w:szCs w:val="21"/>
        </w:rPr>
        <w:t>展的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2．专项</w:t>
      </w:r>
      <w:r>
        <w:rPr>
          <w:rFonts w:hint="eastAsia" w:ascii="宋体" w:hAnsi="宋体" w:cs="Dotum"/>
          <w:kern w:val="0"/>
          <w:szCs w:val="21"/>
        </w:rPr>
        <w:t>整治</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。根据安全生</w:t>
      </w:r>
      <w:r>
        <w:rPr>
          <w:rFonts w:hint="eastAsia" w:ascii="宋体" w:hAnsi="宋体" w:cs="宋体"/>
          <w:kern w:val="0"/>
          <w:szCs w:val="21"/>
        </w:rPr>
        <w:t>产</w:t>
      </w:r>
      <w:r>
        <w:rPr>
          <w:rFonts w:hint="eastAsia" w:ascii="宋体" w:hAnsi="宋体" w:cs="Dotum"/>
          <w:kern w:val="0"/>
          <w:szCs w:val="21"/>
        </w:rPr>
        <w:t>形</w:t>
      </w:r>
      <w:r>
        <w:rPr>
          <w:rFonts w:hint="eastAsia" w:ascii="宋体" w:hAnsi="宋体" w:cs="宋体"/>
          <w:kern w:val="0"/>
          <w:szCs w:val="21"/>
        </w:rPr>
        <w:t>势</w:t>
      </w:r>
      <w:r>
        <w:rPr>
          <w:rFonts w:hint="eastAsia" w:ascii="宋体" w:hAnsi="宋体" w:cs="Dotum"/>
          <w:kern w:val="0"/>
          <w:szCs w:val="21"/>
        </w:rPr>
        <w:t>、</w:t>
      </w:r>
      <w:r>
        <w:rPr>
          <w:rFonts w:hint="eastAsia" w:ascii="宋体" w:hAnsi="宋体" w:cs="宋体"/>
          <w:kern w:val="0"/>
          <w:szCs w:val="21"/>
        </w:rPr>
        <w:t>当</w:t>
      </w:r>
      <w:r>
        <w:rPr>
          <w:rFonts w:hint="eastAsia" w:ascii="宋体" w:hAnsi="宋体" w:cs="Dotum"/>
          <w:kern w:val="0"/>
          <w:szCs w:val="21"/>
        </w:rPr>
        <w:t>期</w:t>
      </w:r>
      <w:r>
        <w:rPr>
          <w:rFonts w:hint="eastAsia" w:ascii="宋体" w:hAnsi="宋体" w:cs="宋体"/>
          <w:kern w:val="0"/>
          <w:szCs w:val="21"/>
        </w:rPr>
        <w:t>发</w:t>
      </w:r>
      <w:r>
        <w:rPr>
          <w:rFonts w:hint="eastAsia" w:ascii="宋体" w:hAnsi="宋体" w:cs="Dotum"/>
          <w:kern w:val="0"/>
          <w:szCs w:val="21"/>
        </w:rPr>
        <w:t>生的一些典型事故或</w:t>
      </w:r>
      <w:r>
        <w:rPr>
          <w:rFonts w:hint="eastAsia" w:ascii="宋体" w:hAnsi="宋体" w:cs="宋体"/>
          <w:kern w:val="0"/>
          <w:szCs w:val="21"/>
        </w:rPr>
        <w:t>连续发</w:t>
      </w:r>
      <w:r>
        <w:rPr>
          <w:rFonts w:hint="eastAsia" w:ascii="宋体" w:hAnsi="宋体" w:cs="Dotum"/>
          <w:kern w:val="0"/>
          <w:szCs w:val="21"/>
        </w:rPr>
        <w:t>生同</w:t>
      </w:r>
      <w:r>
        <w:rPr>
          <w:rFonts w:hint="eastAsia" w:ascii="宋体" w:hAnsi="宋体" w:cs="宋体"/>
          <w:kern w:val="0"/>
          <w:szCs w:val="21"/>
        </w:rPr>
        <w:t>类</w:t>
      </w:r>
      <w:r>
        <w:rPr>
          <w:rFonts w:hint="eastAsia" w:ascii="宋体" w:hAnsi="宋体" w:cs="Dotum"/>
          <w:kern w:val="0"/>
          <w:szCs w:val="21"/>
        </w:rPr>
        <w:t>事故的</w:t>
      </w:r>
      <w:r>
        <w:rPr>
          <w:rFonts w:hint="eastAsia" w:ascii="宋体" w:hAnsi="宋体" w:cs="宋体"/>
          <w:kern w:val="0"/>
          <w:szCs w:val="21"/>
        </w:rPr>
        <w:t>隐</w:t>
      </w:r>
      <w:r>
        <w:rPr>
          <w:rFonts w:hint="eastAsia" w:ascii="宋体" w:hAnsi="宋体" w:cs="Dotum"/>
          <w:kern w:val="0"/>
          <w:szCs w:val="21"/>
        </w:rPr>
        <w:t>患整治等需要，由政府及其有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门统</w:t>
      </w:r>
      <w:r>
        <w:rPr>
          <w:rFonts w:hint="eastAsia" w:ascii="宋体" w:hAnsi="宋体" w:cs="Dotum"/>
          <w:kern w:val="0"/>
          <w:szCs w:val="21"/>
        </w:rPr>
        <w:t>一部署，或由</w:t>
      </w:r>
      <w:r>
        <w:rPr>
          <w:rFonts w:hint="eastAsia" w:ascii="宋体" w:hAnsi="宋体" w:cs="宋体"/>
          <w:kern w:val="0"/>
          <w:szCs w:val="21"/>
        </w:rPr>
        <w:t>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自行</w:t>
      </w:r>
      <w:r>
        <w:rPr>
          <w:rFonts w:hint="eastAsia" w:ascii="宋体" w:hAnsi="宋体" w:cs="宋体"/>
          <w:kern w:val="0"/>
          <w:szCs w:val="21"/>
        </w:rPr>
        <w:t>组织</w:t>
      </w:r>
      <w:r>
        <w:rPr>
          <w:rFonts w:hint="eastAsia" w:ascii="宋体" w:hAnsi="宋体" w:cs="Dotum"/>
          <w:kern w:val="0"/>
          <w:szCs w:val="21"/>
        </w:rPr>
        <w:t>的，</w:t>
      </w:r>
      <w:r>
        <w:rPr>
          <w:rFonts w:hint="eastAsia" w:ascii="宋体" w:hAnsi="宋体" w:cs="宋体"/>
          <w:kern w:val="0"/>
          <w:szCs w:val="21"/>
        </w:rPr>
        <w:t>对</w:t>
      </w:r>
      <w:r>
        <w:rPr>
          <w:rFonts w:hint="eastAsia" w:ascii="宋体" w:hAnsi="宋体" w:cs="Dotum"/>
          <w:kern w:val="0"/>
          <w:szCs w:val="21"/>
        </w:rPr>
        <w:t>特定的</w:t>
      </w:r>
      <w:r>
        <w:rPr>
          <w:rFonts w:hint="eastAsia" w:ascii="宋体" w:hAnsi="宋体" w:cs="宋体"/>
          <w:kern w:val="0"/>
          <w:szCs w:val="21"/>
        </w:rPr>
        <w:t>设备</w:t>
      </w:r>
      <w:r>
        <w:rPr>
          <w:rFonts w:hint="eastAsia" w:ascii="宋体" w:hAnsi="宋体" w:cs="Dotum"/>
          <w:kern w:val="0"/>
          <w:szCs w:val="21"/>
        </w:rPr>
        <w:t>或特定的</w:t>
      </w:r>
      <w:r>
        <w:rPr>
          <w:rFonts w:hint="eastAsia" w:ascii="宋体" w:hAnsi="宋体" w:cs="宋体"/>
          <w:kern w:val="0"/>
          <w:szCs w:val="21"/>
        </w:rPr>
        <w:t>项</w:t>
      </w:r>
      <w:r>
        <w:rPr>
          <w:rFonts w:hint="eastAsia" w:ascii="宋体" w:hAnsi="宋体" w:cs="Dotum"/>
          <w:kern w:val="0"/>
          <w:szCs w:val="21"/>
        </w:rPr>
        <w:t>目</w:t>
      </w:r>
      <w:r>
        <w:rPr>
          <w:rFonts w:hint="eastAsia" w:ascii="宋体" w:hAnsi="宋体" w:cs="宋体"/>
          <w:kern w:val="0"/>
          <w:szCs w:val="21"/>
        </w:rPr>
        <w:t>实</w:t>
      </w:r>
      <w:r>
        <w:rPr>
          <w:rFonts w:hint="eastAsia" w:ascii="宋体" w:hAnsi="宋体" w:cs="Dotum"/>
          <w:kern w:val="0"/>
          <w:szCs w:val="21"/>
        </w:rPr>
        <w:t>施的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3．其他专项监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针对</w:t>
      </w:r>
      <w:r>
        <w:rPr>
          <w:rFonts w:hint="eastAsia" w:ascii="宋体" w:hAnsi="宋体" w:cs="Dotum"/>
          <w:kern w:val="0"/>
          <w:szCs w:val="21"/>
        </w:rPr>
        <w:t>特</w:t>
      </w:r>
      <w:r>
        <w:rPr>
          <w:rFonts w:hint="eastAsia" w:ascii="宋体" w:hAnsi="宋体" w:cs="宋体"/>
          <w:kern w:val="0"/>
          <w:szCs w:val="21"/>
        </w:rPr>
        <w:t>种设备检验检测</w:t>
      </w:r>
      <w:r>
        <w:rPr>
          <w:rFonts w:hint="eastAsia" w:ascii="宋体" w:hAnsi="宋体" w:cs="Dotum"/>
          <w:kern w:val="0"/>
          <w:szCs w:val="21"/>
        </w:rPr>
        <w:t>机</w:t>
      </w:r>
      <w:r>
        <w:rPr>
          <w:rFonts w:hint="eastAsia" w:ascii="宋体" w:hAnsi="宋体" w:cs="宋体"/>
          <w:kern w:val="0"/>
          <w:szCs w:val="21"/>
        </w:rPr>
        <w:t>构报</w:t>
      </w:r>
      <w:r>
        <w:rPr>
          <w:rFonts w:hint="eastAsia" w:ascii="宋体" w:hAnsi="宋体" w:cs="Dotum"/>
          <w:kern w:val="0"/>
          <w:szCs w:val="21"/>
        </w:rPr>
        <w:t>告的重大</w:t>
      </w:r>
      <w:r>
        <w:rPr>
          <w:rFonts w:hint="eastAsia" w:ascii="宋体" w:hAnsi="宋体" w:cs="宋体"/>
          <w:kern w:val="0"/>
          <w:szCs w:val="21"/>
        </w:rPr>
        <w:t>问题</w:t>
      </w:r>
      <w:r>
        <w:rPr>
          <w:rFonts w:hint="eastAsia" w:ascii="宋体" w:hAnsi="宋体" w:cs="Dotum"/>
          <w:kern w:val="0"/>
          <w:szCs w:val="21"/>
        </w:rPr>
        <w:t>或投</w:t>
      </w:r>
      <w:r>
        <w:rPr>
          <w:rFonts w:hint="eastAsia" w:ascii="宋体" w:hAnsi="宋体" w:cs="宋体"/>
          <w:kern w:val="0"/>
          <w:szCs w:val="21"/>
        </w:rPr>
        <w:t>诉举报</w:t>
      </w:r>
      <w:r>
        <w:rPr>
          <w:rFonts w:hint="eastAsia" w:ascii="宋体" w:hAnsi="宋体" w:cs="Dotum"/>
          <w:kern w:val="0"/>
          <w:szCs w:val="21"/>
        </w:rPr>
        <w:t>反映的</w:t>
      </w:r>
      <w:r>
        <w:rPr>
          <w:rFonts w:hint="eastAsia" w:ascii="宋体" w:hAnsi="宋体" w:cs="宋体"/>
          <w:kern w:val="0"/>
          <w:szCs w:val="21"/>
        </w:rPr>
        <w:t>问题</w:t>
      </w:r>
      <w:r>
        <w:rPr>
          <w:rFonts w:hint="eastAsia" w:ascii="宋体" w:hAnsi="宋体" w:cs="Dotum"/>
          <w:kern w:val="0"/>
          <w:szCs w:val="21"/>
        </w:rPr>
        <w:t>等而</w:t>
      </w:r>
      <w:r>
        <w:rPr>
          <w:rFonts w:hint="eastAsia" w:ascii="宋体" w:hAnsi="宋体" w:cs="宋体"/>
          <w:kern w:val="0"/>
          <w:szCs w:val="21"/>
        </w:rPr>
        <w:t>实</w:t>
      </w:r>
      <w:r>
        <w:rPr>
          <w:rFonts w:hint="eastAsia" w:ascii="宋体" w:hAnsi="宋体" w:cs="Dotum"/>
          <w:kern w:val="0"/>
          <w:szCs w:val="21"/>
        </w:rPr>
        <w:t>施的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等。</w:t>
      </w:r>
    </w:p>
    <w:p>
      <w:pPr>
        <w:widowControl/>
        <w:spacing w:line="400" w:lineRule="exact"/>
        <w:jc w:val="left"/>
        <w:rPr>
          <w:rFonts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w:t>
      </w:r>
      <w:r>
        <w:rPr>
          <w:rFonts w:hint="eastAsia" w:ascii="宋体" w:hAnsi="宋体" w:cs="宋体"/>
          <w:kern w:val="0"/>
          <w:szCs w:val="21"/>
        </w:rPr>
        <w:t>实</w:t>
      </w:r>
      <w:r>
        <w:rPr>
          <w:rFonts w:hint="eastAsia" w:ascii="宋体" w:hAnsi="宋体" w:cs="Dotum"/>
          <w:kern w:val="0"/>
          <w:szCs w:val="21"/>
        </w:rPr>
        <w:t>施安全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检查时</w:t>
      </w:r>
      <w:r>
        <w:rPr>
          <w:rFonts w:hint="eastAsia" w:ascii="宋体" w:hAnsi="宋体" w:cs="Dotum"/>
          <w:kern w:val="0"/>
          <w:szCs w:val="21"/>
        </w:rPr>
        <w:t>，</w:t>
      </w:r>
      <w:r>
        <w:rPr>
          <w:rFonts w:hint="eastAsia" w:ascii="宋体" w:hAnsi="宋体" w:cs="宋体"/>
          <w:kern w:val="0"/>
          <w:szCs w:val="21"/>
        </w:rPr>
        <w:t>应当</w:t>
      </w:r>
      <w:r>
        <w:rPr>
          <w:rFonts w:hint="eastAsia" w:ascii="宋体" w:hAnsi="宋体" w:cs="Dotum"/>
          <w:kern w:val="0"/>
          <w:szCs w:val="21"/>
        </w:rPr>
        <w:t>有二名以上特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察人</w:t>
      </w:r>
      <w:r>
        <w:rPr>
          <w:rFonts w:hint="eastAsia" w:ascii="宋体" w:hAnsi="宋体" w:cs="宋体"/>
          <w:kern w:val="0"/>
          <w:szCs w:val="21"/>
        </w:rPr>
        <w:t>员参</w:t>
      </w:r>
      <w:r>
        <w:rPr>
          <w:rFonts w:hint="eastAsia" w:ascii="宋体" w:hAnsi="宋体" w:cs="Dotum"/>
          <w:kern w:val="0"/>
          <w:szCs w:val="21"/>
        </w:rPr>
        <w:t>加，</w:t>
      </w:r>
      <w:r>
        <w:rPr>
          <w:rFonts w:hint="eastAsia" w:ascii="宋体" w:hAnsi="宋体" w:cs="宋体"/>
          <w:kern w:val="0"/>
          <w:szCs w:val="21"/>
        </w:rPr>
        <w:t>并</w:t>
      </w:r>
      <w:r>
        <w:rPr>
          <w:rFonts w:hint="eastAsia" w:ascii="宋体" w:hAnsi="宋体" w:cs="Dotum"/>
          <w:kern w:val="0"/>
          <w:szCs w:val="21"/>
        </w:rPr>
        <w:t>出示有效的特</w:t>
      </w:r>
      <w:r>
        <w:rPr>
          <w:rFonts w:hint="eastAsia" w:ascii="宋体" w:hAnsi="宋体" w:cs="宋体"/>
          <w:kern w:val="0"/>
          <w:szCs w:val="21"/>
        </w:rPr>
        <w:t>种设备</w:t>
      </w:r>
      <w:r>
        <w:rPr>
          <w:rFonts w:hint="eastAsia" w:ascii="宋体" w:hAnsi="宋体" w:cs="Dotum"/>
          <w:kern w:val="0"/>
          <w:szCs w:val="21"/>
        </w:rPr>
        <w:t>安全行政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证</w:t>
      </w:r>
      <w:r>
        <w:rPr>
          <w:rFonts w:hint="eastAsia" w:ascii="宋体" w:hAnsi="宋体" w:cs="Dotum"/>
          <w:kern w:val="0"/>
          <w:szCs w:val="21"/>
        </w:rPr>
        <w:t>件。</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门对</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应当对</w:t>
      </w:r>
      <w:r>
        <w:rPr>
          <w:rFonts w:hint="eastAsia" w:ascii="宋体" w:hAnsi="宋体" w:cs="Dotum"/>
          <w:kern w:val="0"/>
          <w:szCs w:val="21"/>
        </w:rPr>
        <w:t>每次</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w:t>
      </w:r>
      <w:r>
        <w:rPr>
          <w:rFonts w:hint="eastAsia" w:ascii="宋体" w:hAnsi="宋体" w:cs="宋体"/>
          <w:kern w:val="0"/>
          <w:szCs w:val="21"/>
        </w:rPr>
        <w:t>内</w:t>
      </w:r>
      <w:r>
        <w:rPr>
          <w:rFonts w:hint="eastAsia" w:ascii="宋体" w:hAnsi="宋体" w:cs="Dotum"/>
          <w:kern w:val="0"/>
          <w:szCs w:val="21"/>
        </w:rPr>
        <w:t>容、</w:t>
      </w:r>
      <w:r>
        <w:rPr>
          <w:rFonts w:hint="eastAsia" w:ascii="宋体" w:hAnsi="宋体" w:cs="宋体"/>
          <w:kern w:val="0"/>
          <w:szCs w:val="21"/>
        </w:rPr>
        <w:t>发现</w:t>
      </w:r>
      <w:r>
        <w:rPr>
          <w:rFonts w:hint="eastAsia" w:ascii="宋体" w:hAnsi="宋体" w:cs="Dotum"/>
          <w:kern w:val="0"/>
          <w:szCs w:val="21"/>
        </w:rPr>
        <w:t>的</w:t>
      </w:r>
      <w:r>
        <w:rPr>
          <w:rFonts w:hint="eastAsia" w:ascii="宋体" w:hAnsi="宋体" w:cs="宋体"/>
          <w:kern w:val="0"/>
          <w:szCs w:val="21"/>
        </w:rPr>
        <w:t>问题</w:t>
      </w:r>
      <w:r>
        <w:rPr>
          <w:rFonts w:hint="eastAsia" w:ascii="宋体" w:hAnsi="宋体" w:cs="Dotum"/>
          <w:kern w:val="0"/>
          <w:szCs w:val="21"/>
        </w:rPr>
        <w:t>及</w:t>
      </w:r>
      <w:r>
        <w:rPr>
          <w:rFonts w:hint="eastAsia" w:ascii="宋体" w:hAnsi="宋体" w:cs="宋体"/>
          <w:kern w:val="0"/>
          <w:szCs w:val="21"/>
        </w:rPr>
        <w:t>处</w:t>
      </w:r>
      <w:r>
        <w:rPr>
          <w:rFonts w:hint="eastAsia" w:ascii="宋体" w:hAnsi="宋体" w:cs="Dotum"/>
          <w:kern w:val="0"/>
          <w:szCs w:val="21"/>
        </w:rPr>
        <w:t>理情</w:t>
      </w:r>
      <w:r>
        <w:rPr>
          <w:rFonts w:hint="eastAsia" w:ascii="宋体" w:hAnsi="宋体" w:cs="宋体"/>
          <w:kern w:val="0"/>
          <w:szCs w:val="21"/>
        </w:rPr>
        <w:t>况</w:t>
      </w:r>
      <w:r>
        <w:rPr>
          <w:rFonts w:hint="eastAsia" w:ascii="宋体" w:hAnsi="宋体" w:cs="Dotum"/>
          <w:kern w:val="0"/>
          <w:szCs w:val="21"/>
        </w:rPr>
        <w:t>作出</w:t>
      </w:r>
      <w:r>
        <w:rPr>
          <w:rFonts w:hint="eastAsia" w:ascii="宋体" w:hAnsi="宋体" w:cs="宋体"/>
          <w:kern w:val="0"/>
          <w:szCs w:val="21"/>
        </w:rPr>
        <w:t>记录</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由</w:t>
      </w:r>
      <w:r>
        <w:rPr>
          <w:rFonts w:hint="eastAsia" w:ascii="宋体" w:hAnsi="宋体" w:cs="宋体"/>
          <w:kern w:val="0"/>
          <w:szCs w:val="21"/>
        </w:rPr>
        <w:t>参</w:t>
      </w:r>
      <w:r>
        <w:rPr>
          <w:rFonts w:hint="eastAsia" w:ascii="宋体" w:hAnsi="宋体" w:cs="Dotum"/>
          <w:kern w:val="0"/>
          <w:szCs w:val="21"/>
        </w:rPr>
        <w:t>加</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察人</w:t>
      </w:r>
      <w:r>
        <w:rPr>
          <w:rFonts w:hint="eastAsia" w:ascii="宋体" w:hAnsi="宋体" w:cs="宋体"/>
          <w:kern w:val="0"/>
          <w:szCs w:val="21"/>
        </w:rPr>
        <w:t>员</w:t>
      </w:r>
      <w:r>
        <w:rPr>
          <w:rFonts w:hint="eastAsia" w:ascii="宋体" w:hAnsi="宋体" w:cs="Dotum"/>
          <w:kern w:val="0"/>
          <w:szCs w:val="21"/>
        </w:rPr>
        <w:t>和被</w:t>
      </w:r>
      <w:r>
        <w:rPr>
          <w:rFonts w:hint="eastAsia" w:ascii="宋体" w:hAnsi="宋体" w:cs="宋体"/>
          <w:kern w:val="0"/>
          <w:szCs w:val="21"/>
        </w:rPr>
        <w:t>检查单</w:t>
      </w:r>
      <w:r>
        <w:rPr>
          <w:rFonts w:hint="eastAsia" w:ascii="宋体" w:hAnsi="宋体" w:cs="Dotum"/>
          <w:kern w:val="0"/>
          <w:szCs w:val="21"/>
        </w:rPr>
        <w:t>位的有</w:t>
      </w:r>
      <w:r>
        <w:rPr>
          <w:rFonts w:hint="eastAsia" w:ascii="宋体" w:hAnsi="宋体" w:cs="宋体"/>
          <w:kern w:val="0"/>
          <w:szCs w:val="21"/>
        </w:rPr>
        <w:t>关负责</w:t>
      </w:r>
      <w:r>
        <w:rPr>
          <w:rFonts w:hint="eastAsia" w:ascii="宋体" w:hAnsi="宋体" w:cs="Dotum"/>
          <w:kern w:val="0"/>
          <w:szCs w:val="21"/>
        </w:rPr>
        <w:t>人</w:t>
      </w:r>
      <w:r>
        <w:rPr>
          <w:rFonts w:hint="eastAsia" w:ascii="宋体" w:hAnsi="宋体" w:cs="宋体"/>
          <w:kern w:val="0"/>
          <w:szCs w:val="21"/>
        </w:rPr>
        <w:t>签</w:t>
      </w:r>
      <w:r>
        <w:rPr>
          <w:rFonts w:hint="eastAsia" w:ascii="宋体" w:hAnsi="宋体" w:cs="Dotum"/>
          <w:kern w:val="0"/>
          <w:szCs w:val="21"/>
        </w:rPr>
        <w:t>字后</w:t>
      </w:r>
      <w:r>
        <w:rPr>
          <w:rFonts w:hint="eastAsia" w:ascii="宋体" w:hAnsi="宋体" w:cs="宋体"/>
          <w:kern w:val="0"/>
          <w:szCs w:val="21"/>
        </w:rPr>
        <w:t>归档</w:t>
      </w:r>
      <w:r>
        <w:rPr>
          <w:rFonts w:hint="eastAsia" w:ascii="宋体" w:hAnsi="宋体" w:cs="Dotum"/>
          <w:kern w:val="0"/>
          <w:szCs w:val="21"/>
        </w:rPr>
        <w:t>。被</w:t>
      </w:r>
      <w:r>
        <w:rPr>
          <w:rFonts w:hint="eastAsia" w:ascii="宋体" w:hAnsi="宋体" w:cs="宋体"/>
          <w:kern w:val="0"/>
          <w:szCs w:val="21"/>
        </w:rPr>
        <w:t>检查单</w:t>
      </w:r>
      <w:r>
        <w:rPr>
          <w:rFonts w:hint="eastAsia" w:ascii="宋体" w:hAnsi="宋体" w:cs="Dotum"/>
          <w:kern w:val="0"/>
          <w:szCs w:val="21"/>
        </w:rPr>
        <w:t>位的有</w:t>
      </w:r>
      <w:r>
        <w:rPr>
          <w:rFonts w:hint="eastAsia" w:ascii="宋体" w:hAnsi="宋体" w:cs="宋体"/>
          <w:kern w:val="0"/>
          <w:szCs w:val="21"/>
        </w:rPr>
        <w:t>关负责</w:t>
      </w:r>
      <w:r>
        <w:rPr>
          <w:rFonts w:hint="eastAsia" w:ascii="宋体" w:hAnsi="宋体" w:cs="Dotum"/>
          <w:kern w:val="0"/>
          <w:szCs w:val="21"/>
        </w:rPr>
        <w:t>人拒</w:t>
      </w:r>
      <w:r>
        <w:rPr>
          <w:rFonts w:hint="eastAsia" w:ascii="宋体" w:hAnsi="宋体" w:cs="宋体"/>
          <w:kern w:val="0"/>
          <w:szCs w:val="21"/>
        </w:rPr>
        <w:t>绝签</w:t>
      </w:r>
      <w:r>
        <w:rPr>
          <w:rFonts w:hint="eastAsia" w:ascii="宋体" w:hAnsi="宋体" w:cs="Dotum"/>
          <w:kern w:val="0"/>
          <w:szCs w:val="21"/>
        </w:rPr>
        <w:t>字的，特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察人</w:t>
      </w:r>
      <w:r>
        <w:rPr>
          <w:rFonts w:hint="eastAsia" w:ascii="宋体" w:hAnsi="宋体" w:cs="宋体"/>
          <w:kern w:val="0"/>
          <w:szCs w:val="21"/>
        </w:rPr>
        <w:t>员应当将</w:t>
      </w:r>
      <w:r>
        <w:rPr>
          <w:rFonts w:hint="eastAsia" w:ascii="宋体" w:hAnsi="宋体" w:cs="Dotum"/>
          <w:kern w:val="0"/>
          <w:szCs w:val="21"/>
        </w:rPr>
        <w:t>情</w:t>
      </w:r>
      <w:r>
        <w:rPr>
          <w:rFonts w:hint="eastAsia" w:ascii="宋体" w:hAnsi="宋体" w:cs="宋体"/>
          <w:kern w:val="0"/>
          <w:szCs w:val="21"/>
        </w:rPr>
        <w:t>况记录</w:t>
      </w:r>
      <w:r>
        <w:rPr>
          <w:rFonts w:hint="eastAsia" w:ascii="宋体" w:hAnsi="宋体" w:cs="Dotum"/>
          <w:kern w:val="0"/>
          <w:szCs w:val="21"/>
        </w:rPr>
        <w:t>在案。</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在依法履行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检查职责时</w:t>
      </w:r>
      <w:r>
        <w:rPr>
          <w:rFonts w:hint="eastAsia" w:ascii="宋体" w:hAnsi="宋体" w:cs="Dotum"/>
          <w:kern w:val="0"/>
          <w:szCs w:val="21"/>
        </w:rPr>
        <w:t>，可以行使下列</w:t>
      </w:r>
      <w:r>
        <w:rPr>
          <w:rFonts w:hint="eastAsia" w:ascii="宋体" w:hAnsi="宋体" w:cs="宋体"/>
          <w:kern w:val="0"/>
          <w:szCs w:val="21"/>
        </w:rPr>
        <w:t>职权</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（一）进</w:t>
      </w:r>
      <w:r>
        <w:rPr>
          <w:rFonts w:hint="eastAsia" w:ascii="宋体" w:hAnsi="宋体" w:cs="Dotum"/>
          <w:kern w:val="0"/>
          <w:szCs w:val="21"/>
        </w:rPr>
        <w:t>入</w:t>
      </w:r>
      <w:r>
        <w:rPr>
          <w:rFonts w:hint="eastAsia" w:ascii="宋体" w:hAnsi="宋体" w:cs="宋体"/>
          <w:kern w:val="0"/>
          <w:szCs w:val="21"/>
        </w:rPr>
        <w:t>现场进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，向特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的主要</w:t>
      </w:r>
      <w:r>
        <w:rPr>
          <w:rFonts w:hint="eastAsia" w:ascii="宋体" w:hAnsi="宋体" w:cs="宋体"/>
          <w:kern w:val="0"/>
          <w:szCs w:val="21"/>
        </w:rPr>
        <w:t>负责</w:t>
      </w:r>
      <w:r>
        <w:rPr>
          <w:rFonts w:hint="eastAsia" w:ascii="宋体" w:hAnsi="宋体" w:cs="Dotum"/>
          <w:kern w:val="0"/>
          <w:szCs w:val="21"/>
        </w:rPr>
        <w:t>人和其他有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员调查</w:t>
      </w:r>
      <w:r>
        <w:rPr>
          <w:rFonts w:hint="eastAsia" w:ascii="宋体" w:hAnsi="宋体" w:cs="Dotum"/>
          <w:kern w:val="0"/>
          <w:szCs w:val="21"/>
        </w:rPr>
        <w:t>、了解有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（二）根据举报</w:t>
      </w:r>
      <w:r>
        <w:rPr>
          <w:rFonts w:hint="eastAsia" w:ascii="宋体" w:hAnsi="宋体" w:cs="Dotum"/>
          <w:kern w:val="0"/>
          <w:szCs w:val="21"/>
        </w:rPr>
        <w:t>或者取得的涉嫌</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证</w:t>
      </w:r>
      <w:r>
        <w:rPr>
          <w:rFonts w:hint="eastAsia" w:ascii="宋体" w:hAnsi="宋体" w:cs="Dotum"/>
          <w:kern w:val="0"/>
          <w:szCs w:val="21"/>
        </w:rPr>
        <w:t>据，</w:t>
      </w:r>
      <w:r>
        <w:rPr>
          <w:rFonts w:hint="eastAsia" w:ascii="宋体" w:hAnsi="宋体" w:cs="宋体"/>
          <w:kern w:val="0"/>
          <w:szCs w:val="21"/>
        </w:rPr>
        <w:t>查阅</w:t>
      </w:r>
      <w:r>
        <w:rPr>
          <w:rFonts w:hint="eastAsia" w:ascii="宋体" w:hAnsi="宋体" w:cs="Dotum"/>
          <w:kern w:val="0"/>
          <w:szCs w:val="21"/>
        </w:rPr>
        <w:t>、</w:t>
      </w:r>
      <w:r>
        <w:rPr>
          <w:rFonts w:hint="eastAsia" w:ascii="宋体" w:hAnsi="宋体" w:cs="宋体"/>
          <w:kern w:val="0"/>
          <w:szCs w:val="21"/>
        </w:rPr>
        <w:t>复</w:t>
      </w:r>
      <w:r>
        <w:rPr>
          <w:rFonts w:hint="eastAsia" w:ascii="宋体" w:hAnsi="宋体" w:cs="Dotum"/>
          <w:kern w:val="0"/>
          <w:szCs w:val="21"/>
        </w:rPr>
        <w:t>制特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的有</w:t>
      </w:r>
      <w:r>
        <w:rPr>
          <w:rFonts w:hint="eastAsia" w:ascii="宋体" w:hAnsi="宋体" w:cs="宋体"/>
          <w:kern w:val="0"/>
          <w:szCs w:val="21"/>
        </w:rPr>
        <w:t>关</w:t>
      </w:r>
      <w:r>
        <w:rPr>
          <w:rFonts w:hint="eastAsia" w:ascii="宋体" w:hAnsi="宋体" w:cs="Dotum"/>
          <w:kern w:val="0"/>
          <w:szCs w:val="21"/>
        </w:rPr>
        <w:t>合同、</w:t>
      </w:r>
      <w:r>
        <w:rPr>
          <w:rFonts w:hint="eastAsia" w:ascii="宋体" w:hAnsi="宋体" w:cs="宋体"/>
          <w:kern w:val="0"/>
          <w:szCs w:val="21"/>
        </w:rPr>
        <w:t>发</w:t>
      </w:r>
      <w:r>
        <w:rPr>
          <w:rFonts w:hint="eastAsia" w:ascii="宋体" w:hAnsi="宋体" w:cs="Dotum"/>
          <w:kern w:val="0"/>
          <w:szCs w:val="21"/>
        </w:rPr>
        <w:t>票、</w:t>
      </w:r>
      <w:r>
        <w:rPr>
          <w:rFonts w:hint="eastAsia" w:ascii="宋体" w:hAnsi="宋体" w:cs="宋体"/>
          <w:kern w:val="0"/>
          <w:szCs w:val="21"/>
        </w:rPr>
        <w:t>账</w:t>
      </w:r>
      <w:r>
        <w:rPr>
          <w:rFonts w:hint="eastAsia" w:ascii="宋体" w:hAnsi="宋体" w:cs="Dotum"/>
          <w:kern w:val="0"/>
          <w:szCs w:val="21"/>
        </w:rPr>
        <w:t>簿以及其他有</w:t>
      </w:r>
      <w:r>
        <w:rPr>
          <w:rFonts w:hint="eastAsia" w:ascii="宋体" w:hAnsi="宋体" w:cs="宋体"/>
          <w:kern w:val="0"/>
          <w:szCs w:val="21"/>
        </w:rPr>
        <w:t>关资</w:t>
      </w:r>
      <w:r>
        <w:rPr>
          <w:rFonts w:hint="eastAsia" w:ascii="宋体" w:hAnsi="宋体" w:cs="Dotum"/>
          <w:kern w:val="0"/>
          <w:szCs w:val="21"/>
        </w:rPr>
        <w:t>料；</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（三）对</w:t>
      </w:r>
      <w:r>
        <w:rPr>
          <w:rFonts w:hint="eastAsia" w:ascii="宋体" w:hAnsi="宋体" w:cs="Dotum"/>
          <w:kern w:val="0"/>
          <w:szCs w:val="21"/>
        </w:rPr>
        <w:t>有</w:t>
      </w:r>
      <w:r>
        <w:rPr>
          <w:rFonts w:hint="eastAsia" w:ascii="宋体" w:hAnsi="宋体" w:cs="宋体"/>
          <w:kern w:val="0"/>
          <w:szCs w:val="21"/>
        </w:rPr>
        <w:t>证</w:t>
      </w:r>
      <w:r>
        <w:rPr>
          <w:rFonts w:hint="eastAsia" w:ascii="宋体" w:hAnsi="宋体" w:cs="Dotum"/>
          <w:kern w:val="0"/>
          <w:szCs w:val="21"/>
        </w:rPr>
        <w:t>据表明不符合安全技</w:t>
      </w:r>
      <w:r>
        <w:rPr>
          <w:rFonts w:hint="eastAsia" w:ascii="宋体" w:hAnsi="宋体" w:cs="宋体"/>
          <w:kern w:val="0"/>
          <w:szCs w:val="21"/>
        </w:rPr>
        <w:t>术规</w:t>
      </w:r>
      <w:r>
        <w:rPr>
          <w:rFonts w:hint="eastAsia" w:ascii="宋体" w:hAnsi="宋体" w:cs="Dotum"/>
          <w:kern w:val="0"/>
          <w:szCs w:val="21"/>
        </w:rPr>
        <w:t>范要求或者存在</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患的特</w:t>
      </w:r>
      <w:r>
        <w:rPr>
          <w:rFonts w:hint="eastAsia" w:ascii="宋体" w:hAnsi="宋体" w:cs="宋体"/>
          <w:kern w:val="0"/>
          <w:szCs w:val="21"/>
        </w:rPr>
        <w:t>种设备实</w:t>
      </w:r>
      <w:r>
        <w:rPr>
          <w:rFonts w:hint="eastAsia" w:ascii="宋体" w:hAnsi="宋体" w:cs="Dotum"/>
          <w:kern w:val="0"/>
          <w:szCs w:val="21"/>
        </w:rPr>
        <w:t>施</w:t>
      </w:r>
      <w:r>
        <w:rPr>
          <w:rFonts w:hint="eastAsia" w:ascii="宋体" w:hAnsi="宋体" w:cs="宋体"/>
          <w:kern w:val="0"/>
          <w:szCs w:val="21"/>
        </w:rPr>
        <w:t>查</w:t>
      </w:r>
      <w:r>
        <w:rPr>
          <w:rFonts w:hint="eastAsia" w:ascii="宋体" w:hAnsi="宋体" w:cs="Dotum"/>
          <w:kern w:val="0"/>
          <w:szCs w:val="21"/>
        </w:rPr>
        <w:t>封、扣押；</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（四）对</w:t>
      </w:r>
      <w:r>
        <w:rPr>
          <w:rFonts w:hint="eastAsia" w:ascii="宋体" w:hAnsi="宋体" w:cs="Dotum"/>
          <w:kern w:val="0"/>
          <w:szCs w:val="21"/>
        </w:rPr>
        <w:t>流入市</w:t>
      </w:r>
      <w:r>
        <w:rPr>
          <w:rFonts w:hint="eastAsia" w:ascii="宋体" w:hAnsi="宋体" w:cs="宋体"/>
          <w:kern w:val="0"/>
          <w:szCs w:val="21"/>
        </w:rPr>
        <w:t>场</w:t>
      </w:r>
      <w:r>
        <w:rPr>
          <w:rFonts w:hint="eastAsia" w:ascii="宋体" w:hAnsi="宋体" w:cs="Dotum"/>
          <w:kern w:val="0"/>
          <w:szCs w:val="21"/>
        </w:rPr>
        <w:t>的</w:t>
      </w:r>
      <w:r>
        <w:rPr>
          <w:rFonts w:hint="eastAsia" w:ascii="宋体" w:hAnsi="宋体" w:cs="宋体"/>
          <w:kern w:val="0"/>
          <w:szCs w:val="21"/>
        </w:rPr>
        <w:t>达</w:t>
      </w:r>
      <w:r>
        <w:rPr>
          <w:rFonts w:hint="eastAsia" w:ascii="宋体" w:hAnsi="宋体" w:cs="Dotum"/>
          <w:kern w:val="0"/>
          <w:szCs w:val="21"/>
        </w:rPr>
        <w:t>到</w:t>
      </w:r>
      <w:r>
        <w:rPr>
          <w:rFonts w:hint="eastAsia" w:ascii="宋体" w:hAnsi="宋体" w:cs="宋体"/>
          <w:kern w:val="0"/>
          <w:szCs w:val="21"/>
        </w:rPr>
        <w:t>报废条</w:t>
      </w:r>
      <w:r>
        <w:rPr>
          <w:rFonts w:hint="eastAsia" w:ascii="宋体" w:hAnsi="宋体" w:cs="Dotum"/>
          <w:kern w:val="0"/>
          <w:szCs w:val="21"/>
        </w:rPr>
        <w:t>件或者已</w:t>
      </w:r>
      <w:r>
        <w:rPr>
          <w:rFonts w:hint="eastAsia" w:ascii="宋体" w:hAnsi="宋体" w:cs="宋体"/>
          <w:kern w:val="0"/>
          <w:szCs w:val="21"/>
        </w:rPr>
        <w:t>经报废</w:t>
      </w:r>
      <w:r>
        <w:rPr>
          <w:rFonts w:hint="eastAsia" w:ascii="宋体" w:hAnsi="宋体" w:cs="Dotum"/>
          <w:kern w:val="0"/>
          <w:szCs w:val="21"/>
        </w:rPr>
        <w:t>的特</w:t>
      </w:r>
      <w:r>
        <w:rPr>
          <w:rFonts w:hint="eastAsia" w:ascii="宋体" w:hAnsi="宋体" w:cs="宋体"/>
          <w:kern w:val="0"/>
          <w:szCs w:val="21"/>
        </w:rPr>
        <w:t>种设备实</w:t>
      </w:r>
      <w:r>
        <w:rPr>
          <w:rFonts w:hint="eastAsia" w:ascii="宋体" w:hAnsi="宋体" w:cs="Dotum"/>
          <w:kern w:val="0"/>
          <w:szCs w:val="21"/>
        </w:rPr>
        <w:t>施</w:t>
      </w:r>
      <w:r>
        <w:rPr>
          <w:rFonts w:hint="eastAsia" w:ascii="宋体" w:hAnsi="宋体" w:cs="宋体"/>
          <w:kern w:val="0"/>
          <w:szCs w:val="21"/>
        </w:rPr>
        <w:t>查</w:t>
      </w:r>
      <w:r>
        <w:rPr>
          <w:rFonts w:hint="eastAsia" w:ascii="宋体" w:hAnsi="宋体" w:cs="Dotum"/>
          <w:kern w:val="0"/>
          <w:szCs w:val="21"/>
        </w:rPr>
        <w:t>封、扣押。</w:t>
      </w:r>
    </w:p>
    <w:p>
      <w:pPr>
        <w:widowControl/>
        <w:spacing w:line="400" w:lineRule="exact"/>
        <w:jc w:val="left"/>
        <w:rPr>
          <w:rFonts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在依法履行</w:t>
      </w:r>
      <w:r>
        <w:rPr>
          <w:rFonts w:hint="eastAsia" w:ascii="宋体" w:hAnsi="宋体" w:cs="宋体"/>
          <w:kern w:val="0"/>
          <w:szCs w:val="21"/>
        </w:rPr>
        <w:t>职责过</w:t>
      </w:r>
      <w:r>
        <w:rPr>
          <w:rFonts w:hint="eastAsia" w:ascii="宋体" w:hAnsi="宋体" w:cs="Dotum"/>
          <w:kern w:val="0"/>
          <w:szCs w:val="21"/>
        </w:rPr>
        <w:t>程中，</w:t>
      </w:r>
      <w:r>
        <w:rPr>
          <w:rFonts w:hint="eastAsia" w:ascii="宋体" w:hAnsi="宋体" w:cs="宋体"/>
          <w:kern w:val="0"/>
          <w:szCs w:val="21"/>
        </w:rPr>
        <w:t>发现违</w:t>
      </w:r>
      <w:r>
        <w:rPr>
          <w:rFonts w:hint="eastAsia" w:ascii="宋体" w:hAnsi="宋体" w:cs="Dotum"/>
          <w:kern w:val="0"/>
          <w:szCs w:val="21"/>
        </w:rPr>
        <w:t>反《中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安全法》、《特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w:t>
      </w:r>
      <w:r>
        <w:rPr>
          <w:rFonts w:hint="eastAsia" w:ascii="宋体" w:hAnsi="宋体" w:cs="宋体"/>
          <w:kern w:val="0"/>
          <w:szCs w:val="21"/>
        </w:rPr>
        <w:t>条</w:t>
      </w:r>
      <w:r>
        <w:rPr>
          <w:rFonts w:hint="eastAsia" w:ascii="宋体" w:hAnsi="宋体" w:cs="Dotum"/>
          <w:kern w:val="0"/>
          <w:szCs w:val="21"/>
        </w:rPr>
        <w:t>例》和相</w:t>
      </w:r>
      <w:r>
        <w:rPr>
          <w:rFonts w:hint="eastAsia" w:ascii="宋体" w:hAnsi="宋体" w:cs="宋体"/>
          <w:kern w:val="0"/>
          <w:szCs w:val="21"/>
        </w:rPr>
        <w:t>关</w:t>
      </w:r>
      <w:r>
        <w:rPr>
          <w:rFonts w:hint="eastAsia" w:ascii="宋体" w:hAnsi="宋体" w:cs="Dotum"/>
          <w:kern w:val="0"/>
          <w:szCs w:val="21"/>
        </w:rPr>
        <w:t>安全技</w:t>
      </w:r>
      <w:r>
        <w:rPr>
          <w:rFonts w:hint="eastAsia" w:ascii="宋体" w:hAnsi="宋体" w:cs="宋体"/>
          <w:kern w:val="0"/>
          <w:szCs w:val="21"/>
        </w:rPr>
        <w:t>术规</w:t>
      </w:r>
      <w:r>
        <w:rPr>
          <w:rFonts w:hint="eastAsia" w:ascii="宋体" w:hAnsi="宋体" w:cs="Dotum"/>
          <w:kern w:val="0"/>
          <w:szCs w:val="21"/>
        </w:rPr>
        <w:t>范要求的行</w:t>
      </w:r>
      <w:r>
        <w:rPr>
          <w:rFonts w:hint="eastAsia" w:ascii="宋体" w:hAnsi="宋体" w:cs="宋体"/>
          <w:kern w:val="0"/>
          <w:szCs w:val="21"/>
        </w:rPr>
        <w:t>为</w:t>
      </w:r>
      <w:r>
        <w:rPr>
          <w:rFonts w:hint="eastAsia" w:ascii="宋体" w:hAnsi="宋体" w:cs="Dotum"/>
          <w:kern w:val="0"/>
          <w:szCs w:val="21"/>
        </w:rPr>
        <w:t>或者特</w:t>
      </w:r>
      <w:r>
        <w:rPr>
          <w:rFonts w:hint="eastAsia" w:ascii="宋体" w:hAnsi="宋体" w:cs="宋体"/>
          <w:kern w:val="0"/>
          <w:szCs w:val="21"/>
        </w:rPr>
        <w:t>种设备</w:t>
      </w:r>
      <w:r>
        <w:rPr>
          <w:rFonts w:hint="eastAsia" w:ascii="宋体" w:hAnsi="宋体" w:cs="Dotum"/>
          <w:kern w:val="0"/>
          <w:szCs w:val="21"/>
        </w:rPr>
        <w:t>存在事故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时</w:t>
      </w:r>
      <w:r>
        <w:rPr>
          <w:rFonts w:hint="eastAsia" w:ascii="宋体" w:hAnsi="宋体" w:cs="Dotum"/>
          <w:kern w:val="0"/>
          <w:szCs w:val="21"/>
        </w:rPr>
        <w:t>，</w:t>
      </w:r>
      <w:r>
        <w:rPr>
          <w:rFonts w:hint="eastAsia" w:ascii="宋体" w:hAnsi="宋体" w:cs="宋体"/>
          <w:kern w:val="0"/>
          <w:szCs w:val="21"/>
        </w:rPr>
        <w:t>应当</w:t>
      </w:r>
      <w:r>
        <w:rPr>
          <w:rFonts w:hint="eastAsia" w:ascii="宋体" w:hAnsi="宋体" w:cs="Dotum"/>
          <w:kern w:val="0"/>
          <w:szCs w:val="21"/>
        </w:rPr>
        <w:t>以</w:t>
      </w:r>
      <w:r>
        <w:rPr>
          <w:rFonts w:hint="eastAsia" w:ascii="宋体" w:hAnsi="宋体" w:cs="宋体"/>
          <w:kern w:val="0"/>
          <w:szCs w:val="21"/>
        </w:rPr>
        <w:t>书</w:t>
      </w:r>
      <w:r>
        <w:rPr>
          <w:rFonts w:hint="eastAsia" w:ascii="宋体" w:hAnsi="宋体" w:cs="Dotum"/>
          <w:kern w:val="0"/>
          <w:szCs w:val="21"/>
        </w:rPr>
        <w:t>面形式</w:t>
      </w:r>
      <w:r>
        <w:rPr>
          <w:rFonts w:hint="eastAsia" w:ascii="宋体" w:hAnsi="宋体" w:cs="宋体"/>
          <w:kern w:val="0"/>
          <w:szCs w:val="21"/>
        </w:rPr>
        <w:t>发</w:t>
      </w:r>
      <w:r>
        <w:rPr>
          <w:rFonts w:hint="eastAsia" w:ascii="宋体" w:hAnsi="宋体" w:cs="Dotum"/>
          <w:kern w:val="0"/>
          <w:szCs w:val="21"/>
        </w:rPr>
        <w:t>出特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察指令，</w:t>
      </w:r>
      <w:r>
        <w:rPr>
          <w:rFonts w:hint="eastAsia" w:ascii="宋体" w:hAnsi="宋体" w:cs="宋体"/>
          <w:kern w:val="0"/>
          <w:szCs w:val="21"/>
        </w:rPr>
        <w:t>责</w:t>
      </w:r>
      <w:r>
        <w:rPr>
          <w:rFonts w:hint="eastAsia" w:ascii="宋体" w:hAnsi="宋体" w:cs="Dotum"/>
          <w:kern w:val="0"/>
          <w:szCs w:val="21"/>
        </w:rPr>
        <w:t>令有</w:t>
      </w:r>
      <w:r>
        <w:rPr>
          <w:rFonts w:hint="eastAsia" w:ascii="宋体" w:hAnsi="宋体" w:cs="宋体"/>
          <w:kern w:val="0"/>
          <w:szCs w:val="21"/>
        </w:rPr>
        <w:t>关单</w:t>
      </w:r>
      <w:r>
        <w:rPr>
          <w:rFonts w:hint="eastAsia" w:ascii="宋体" w:hAnsi="宋体" w:cs="Dotum"/>
          <w:kern w:val="0"/>
          <w:szCs w:val="21"/>
        </w:rPr>
        <w:t>位及</w:t>
      </w:r>
      <w:r>
        <w:rPr>
          <w:rFonts w:hint="eastAsia" w:ascii="宋体" w:hAnsi="宋体" w:cs="宋体"/>
          <w:kern w:val="0"/>
          <w:szCs w:val="21"/>
        </w:rPr>
        <w:t>时</w:t>
      </w:r>
      <w:r>
        <w:rPr>
          <w:rFonts w:hint="eastAsia" w:ascii="宋体" w:hAnsi="宋体" w:cs="Dotum"/>
          <w:kern w:val="0"/>
          <w:szCs w:val="21"/>
        </w:rPr>
        <w:t>采取措施予以改正或者消除事故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紧</w:t>
      </w:r>
      <w:r>
        <w:rPr>
          <w:rFonts w:hint="eastAsia" w:ascii="宋体" w:hAnsi="宋体" w:cs="Dotum"/>
          <w:kern w:val="0"/>
          <w:szCs w:val="21"/>
        </w:rPr>
        <w:t>急情</w:t>
      </w:r>
      <w:r>
        <w:rPr>
          <w:rFonts w:hint="eastAsia" w:ascii="宋体" w:hAnsi="宋体" w:cs="宋体"/>
          <w:kern w:val="0"/>
          <w:szCs w:val="21"/>
        </w:rPr>
        <w:t>况</w:t>
      </w:r>
      <w:r>
        <w:rPr>
          <w:rFonts w:hint="eastAsia" w:ascii="宋体" w:hAnsi="宋体" w:cs="Dotum"/>
          <w:kern w:val="0"/>
          <w:szCs w:val="21"/>
        </w:rPr>
        <w:t>下要求有</w:t>
      </w:r>
      <w:r>
        <w:rPr>
          <w:rFonts w:hint="eastAsia" w:ascii="宋体" w:hAnsi="宋体" w:cs="宋体"/>
          <w:kern w:val="0"/>
          <w:szCs w:val="21"/>
        </w:rPr>
        <w:t>关单</w:t>
      </w:r>
      <w:r>
        <w:rPr>
          <w:rFonts w:hint="eastAsia" w:ascii="宋体" w:hAnsi="宋体" w:cs="Dotum"/>
          <w:kern w:val="0"/>
          <w:szCs w:val="21"/>
        </w:rPr>
        <w:t>位采取</w:t>
      </w:r>
      <w:r>
        <w:rPr>
          <w:rFonts w:hint="eastAsia" w:ascii="宋体" w:hAnsi="宋体" w:cs="宋体"/>
          <w:kern w:val="0"/>
          <w:szCs w:val="21"/>
        </w:rPr>
        <w:t>紧</w:t>
      </w:r>
      <w:r>
        <w:rPr>
          <w:rFonts w:hint="eastAsia" w:ascii="宋体" w:hAnsi="宋体" w:cs="Dotum"/>
          <w:kern w:val="0"/>
          <w:szCs w:val="21"/>
        </w:rPr>
        <w:t>急</w:t>
      </w:r>
      <w:r>
        <w:rPr>
          <w:rFonts w:hint="eastAsia" w:ascii="宋体" w:hAnsi="宋体" w:cs="宋体"/>
          <w:kern w:val="0"/>
          <w:szCs w:val="21"/>
        </w:rPr>
        <w:t>处</w:t>
      </w:r>
      <w:r>
        <w:rPr>
          <w:rFonts w:hint="eastAsia" w:ascii="宋体" w:hAnsi="宋体" w:cs="Dotum"/>
          <w:kern w:val="0"/>
          <w:szCs w:val="21"/>
        </w:rPr>
        <w:t>置措施的，</w:t>
      </w:r>
      <w:r>
        <w:rPr>
          <w:rFonts w:hint="eastAsia" w:ascii="宋体" w:hAnsi="宋体" w:cs="宋体"/>
          <w:kern w:val="0"/>
          <w:szCs w:val="21"/>
        </w:rPr>
        <w:t>应当随</w:t>
      </w:r>
      <w:r>
        <w:rPr>
          <w:rFonts w:hint="eastAsia" w:ascii="宋体" w:hAnsi="宋体" w:cs="Dotum"/>
          <w:kern w:val="0"/>
          <w:szCs w:val="21"/>
        </w:rPr>
        <w:t>后</w:t>
      </w:r>
      <w:r>
        <w:rPr>
          <w:rFonts w:hint="eastAsia" w:ascii="宋体" w:hAnsi="宋体" w:cs="宋体"/>
          <w:kern w:val="0"/>
          <w:szCs w:val="21"/>
        </w:rPr>
        <w:t>补发</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察指令。</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在依法履行</w:t>
      </w:r>
      <w:r>
        <w:rPr>
          <w:rFonts w:hint="eastAsia" w:ascii="宋体" w:hAnsi="宋体" w:cs="宋体"/>
          <w:kern w:val="0"/>
          <w:szCs w:val="21"/>
        </w:rPr>
        <w:t>职责过</w:t>
      </w:r>
      <w:r>
        <w:rPr>
          <w:rFonts w:hint="eastAsia" w:ascii="宋体" w:hAnsi="宋体" w:cs="Dotum"/>
          <w:kern w:val="0"/>
          <w:szCs w:val="21"/>
        </w:rPr>
        <w:t>程中，</w:t>
      </w:r>
      <w:r>
        <w:rPr>
          <w:rFonts w:hint="eastAsia" w:ascii="宋体" w:hAnsi="宋体" w:cs="宋体"/>
          <w:kern w:val="0"/>
          <w:szCs w:val="21"/>
        </w:rPr>
        <w:t>发现</w:t>
      </w:r>
      <w:r>
        <w:rPr>
          <w:rFonts w:hint="eastAsia" w:ascii="宋体" w:hAnsi="宋体" w:cs="Dotum"/>
          <w:kern w:val="0"/>
          <w:szCs w:val="21"/>
        </w:rPr>
        <w:t>重大</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或者特</w:t>
      </w:r>
      <w:r>
        <w:rPr>
          <w:rFonts w:hint="eastAsia" w:ascii="宋体" w:hAnsi="宋体" w:cs="宋体"/>
          <w:kern w:val="0"/>
          <w:szCs w:val="21"/>
        </w:rPr>
        <w:t>种设备</w:t>
      </w:r>
      <w:r>
        <w:rPr>
          <w:rFonts w:hint="eastAsia" w:ascii="宋体" w:hAnsi="宋体" w:cs="Dotum"/>
          <w:kern w:val="0"/>
          <w:szCs w:val="21"/>
        </w:rPr>
        <w:t>存在</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时</w:t>
      </w:r>
      <w:r>
        <w:rPr>
          <w:rFonts w:hint="eastAsia" w:ascii="宋体" w:hAnsi="宋体" w:cs="Dotum"/>
          <w:kern w:val="0"/>
          <w:szCs w:val="21"/>
        </w:rPr>
        <w:t>，</w:t>
      </w:r>
      <w:r>
        <w:rPr>
          <w:rFonts w:hint="eastAsia" w:ascii="宋体" w:hAnsi="宋体" w:cs="宋体"/>
          <w:kern w:val="0"/>
          <w:szCs w:val="21"/>
        </w:rPr>
        <w:t>应当责</w:t>
      </w:r>
      <w:r>
        <w:rPr>
          <w:rFonts w:hint="eastAsia" w:ascii="宋体" w:hAnsi="宋体" w:cs="Dotum"/>
          <w:kern w:val="0"/>
          <w:szCs w:val="21"/>
        </w:rPr>
        <w:t>令有</w:t>
      </w:r>
      <w:r>
        <w:rPr>
          <w:rFonts w:hint="eastAsia" w:ascii="宋体" w:hAnsi="宋体" w:cs="宋体"/>
          <w:kern w:val="0"/>
          <w:szCs w:val="21"/>
        </w:rPr>
        <w:t>关单</w:t>
      </w:r>
      <w:r>
        <w:rPr>
          <w:rFonts w:hint="eastAsia" w:ascii="宋体" w:hAnsi="宋体" w:cs="Dotum"/>
          <w:kern w:val="0"/>
          <w:szCs w:val="21"/>
        </w:rPr>
        <w:t>位立即停止</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、采取措施消除事故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w:t>
      </w:r>
      <w:r>
        <w:rPr>
          <w:rFonts w:hint="eastAsia" w:ascii="宋体" w:hAnsi="宋体" w:cs="Dotum"/>
          <w:kern w:val="0"/>
          <w:szCs w:val="21"/>
        </w:rPr>
        <w:t>向上</w:t>
      </w:r>
      <w:r>
        <w:rPr>
          <w:rFonts w:hint="eastAsia" w:ascii="宋体" w:hAnsi="宋体" w:cs="宋体"/>
          <w:kern w:val="0"/>
          <w:szCs w:val="21"/>
        </w:rPr>
        <w:t>级负责</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督管理的部</w:t>
      </w:r>
      <w:r>
        <w:rPr>
          <w:rFonts w:hint="eastAsia" w:ascii="宋体" w:hAnsi="宋体" w:cs="宋体"/>
          <w:kern w:val="0"/>
          <w:szCs w:val="21"/>
        </w:rPr>
        <w:t>门报</w:t>
      </w:r>
      <w:r>
        <w:rPr>
          <w:rFonts w:hint="eastAsia" w:ascii="宋体" w:hAnsi="宋体" w:cs="Dotum"/>
          <w:kern w:val="0"/>
          <w:szCs w:val="21"/>
        </w:rPr>
        <w:t>告。接</w:t>
      </w:r>
      <w:r>
        <w:rPr>
          <w:rFonts w:hint="eastAsia" w:ascii="宋体" w:hAnsi="宋体" w:cs="宋体"/>
          <w:kern w:val="0"/>
          <w:szCs w:val="21"/>
        </w:rPr>
        <w:t>到报</w:t>
      </w:r>
      <w:r>
        <w:rPr>
          <w:rFonts w:hint="eastAsia" w:ascii="宋体" w:hAnsi="宋体" w:cs="Dotum"/>
          <w:kern w:val="0"/>
          <w:szCs w:val="21"/>
        </w:rPr>
        <w:t>告的</w:t>
      </w:r>
      <w:r>
        <w:rPr>
          <w:rFonts w:hint="eastAsia" w:ascii="宋体" w:hAnsi="宋体" w:cs="宋体"/>
          <w:kern w:val="0"/>
          <w:szCs w:val="21"/>
        </w:rPr>
        <w:t>负责</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督管理的部</w:t>
      </w:r>
      <w:r>
        <w:rPr>
          <w:rFonts w:hint="eastAsia" w:ascii="宋体" w:hAnsi="宋体" w:cs="宋体"/>
          <w:kern w:val="0"/>
          <w:szCs w:val="21"/>
        </w:rPr>
        <w:t>门应当</w:t>
      </w:r>
      <w:r>
        <w:rPr>
          <w:rFonts w:hint="eastAsia" w:ascii="宋体" w:hAnsi="宋体" w:cs="Dotum"/>
          <w:kern w:val="0"/>
          <w:szCs w:val="21"/>
        </w:rPr>
        <w:t>采取必要措施，及</w:t>
      </w:r>
      <w:r>
        <w:rPr>
          <w:rFonts w:hint="eastAsia" w:ascii="宋体" w:hAnsi="宋体" w:cs="宋体"/>
          <w:kern w:val="0"/>
          <w:szCs w:val="21"/>
        </w:rPr>
        <w:t>时</w:t>
      </w:r>
      <w:r>
        <w:rPr>
          <w:rFonts w:hint="eastAsia" w:ascii="宋体" w:hAnsi="宋体" w:cs="Dotum"/>
          <w:kern w:val="0"/>
          <w:szCs w:val="21"/>
        </w:rPr>
        <w:t>予以</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对违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患的</w:t>
      </w:r>
      <w:r>
        <w:rPr>
          <w:rFonts w:hint="eastAsia" w:ascii="宋体" w:hAnsi="宋体" w:cs="宋体"/>
          <w:kern w:val="0"/>
          <w:szCs w:val="21"/>
        </w:rPr>
        <w:t>处</w:t>
      </w:r>
      <w:r>
        <w:rPr>
          <w:rFonts w:hint="eastAsia" w:ascii="宋体" w:hAnsi="宋体" w:cs="Dotum"/>
          <w:kern w:val="0"/>
          <w:szCs w:val="21"/>
        </w:rPr>
        <w:t>理需要</w:t>
      </w:r>
      <w:r>
        <w:rPr>
          <w:rFonts w:hint="eastAsia" w:ascii="宋体" w:hAnsi="宋体" w:cs="宋体"/>
          <w:kern w:val="0"/>
          <w:szCs w:val="21"/>
        </w:rPr>
        <w:t>当</w:t>
      </w:r>
      <w:r>
        <w:rPr>
          <w:rFonts w:hint="eastAsia" w:ascii="宋体" w:hAnsi="宋体" w:cs="Dotum"/>
          <w:kern w:val="0"/>
          <w:szCs w:val="21"/>
        </w:rPr>
        <w:t>地人民政府和有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的支持、配合</w:t>
      </w:r>
      <w:r>
        <w:rPr>
          <w:rFonts w:hint="eastAsia" w:ascii="宋体" w:hAnsi="宋体" w:cs="宋体"/>
          <w:kern w:val="0"/>
          <w:szCs w:val="21"/>
        </w:rPr>
        <w:t>时</w:t>
      </w:r>
      <w:r>
        <w:rPr>
          <w:rFonts w:hint="eastAsia" w:ascii="宋体" w:hAnsi="宋体" w:cs="Dotum"/>
          <w:kern w:val="0"/>
          <w:szCs w:val="21"/>
        </w:rPr>
        <w:t>，</w:t>
      </w:r>
      <w:r>
        <w:rPr>
          <w:rFonts w:hint="eastAsia" w:ascii="宋体" w:hAnsi="宋体" w:cs="宋体"/>
          <w:kern w:val="0"/>
          <w:szCs w:val="21"/>
        </w:rPr>
        <w:t>负责</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督管理的部</w:t>
      </w:r>
      <w:r>
        <w:rPr>
          <w:rFonts w:hint="eastAsia" w:ascii="宋体" w:hAnsi="宋体" w:cs="宋体"/>
          <w:kern w:val="0"/>
          <w:szCs w:val="21"/>
        </w:rPr>
        <w:t>门应当报</w:t>
      </w:r>
      <w:r>
        <w:rPr>
          <w:rFonts w:hint="eastAsia" w:ascii="宋体" w:hAnsi="宋体" w:cs="Dotum"/>
          <w:kern w:val="0"/>
          <w:szCs w:val="21"/>
        </w:rPr>
        <w:t>告</w:t>
      </w:r>
      <w:r>
        <w:rPr>
          <w:rFonts w:hint="eastAsia" w:ascii="宋体" w:hAnsi="宋体" w:cs="宋体"/>
          <w:kern w:val="0"/>
          <w:szCs w:val="21"/>
        </w:rPr>
        <w:t>当</w:t>
      </w:r>
      <w:r>
        <w:rPr>
          <w:rFonts w:hint="eastAsia" w:ascii="宋体" w:hAnsi="宋体" w:cs="Dotum"/>
          <w:kern w:val="0"/>
          <w:szCs w:val="21"/>
        </w:rPr>
        <w:t>地人民政府，</w:t>
      </w:r>
      <w:r>
        <w:rPr>
          <w:rFonts w:hint="eastAsia" w:ascii="宋体" w:hAnsi="宋体" w:cs="宋体"/>
          <w:kern w:val="0"/>
          <w:szCs w:val="21"/>
        </w:rPr>
        <w:t>并</w:t>
      </w:r>
      <w:r>
        <w:rPr>
          <w:rFonts w:hint="eastAsia" w:ascii="宋体" w:hAnsi="宋体" w:cs="Dotum"/>
          <w:kern w:val="0"/>
          <w:szCs w:val="21"/>
        </w:rPr>
        <w:t>通知其他有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当</w:t>
      </w:r>
      <w:r>
        <w:rPr>
          <w:rFonts w:hint="eastAsia" w:ascii="宋体" w:hAnsi="宋体" w:cs="Dotum"/>
          <w:kern w:val="0"/>
          <w:szCs w:val="21"/>
        </w:rPr>
        <w:t>地人民政府和其他有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门应当</w:t>
      </w:r>
      <w:r>
        <w:rPr>
          <w:rFonts w:hint="eastAsia" w:ascii="宋体" w:hAnsi="宋体" w:cs="Dotum"/>
          <w:kern w:val="0"/>
          <w:szCs w:val="21"/>
        </w:rPr>
        <w:t>采取必要措施，及</w:t>
      </w:r>
      <w:r>
        <w:rPr>
          <w:rFonts w:hint="eastAsia" w:ascii="宋体" w:hAnsi="宋体" w:cs="宋体"/>
          <w:kern w:val="0"/>
          <w:szCs w:val="21"/>
        </w:rPr>
        <w:t>时</w:t>
      </w:r>
      <w:r>
        <w:rPr>
          <w:rFonts w:hint="eastAsia" w:ascii="宋体" w:hAnsi="宋体" w:cs="Dotum"/>
          <w:kern w:val="0"/>
          <w:szCs w:val="21"/>
        </w:rPr>
        <w:t>予以</w:t>
      </w:r>
      <w:r>
        <w:rPr>
          <w:rFonts w:hint="eastAsia" w:ascii="宋体" w:hAnsi="宋体" w:cs="宋体"/>
          <w:kern w:val="0"/>
          <w:szCs w:val="21"/>
        </w:rPr>
        <w:t>处</w:t>
      </w:r>
      <w:r>
        <w:rPr>
          <w:rFonts w:hint="eastAsia" w:ascii="宋体" w:hAnsi="宋体" w:cs="Dotum"/>
          <w:kern w:val="0"/>
          <w:szCs w:val="21"/>
        </w:rPr>
        <w:t>理。</w:t>
      </w:r>
    </w:p>
    <w:p>
      <w:pPr>
        <w:widowControl/>
        <w:spacing w:line="400" w:lineRule="exact"/>
        <w:jc w:val="left"/>
        <w:rPr>
          <w:rFonts w:ascii="宋体" w:hAnsi="宋体" w:cs="宋体"/>
          <w:b/>
          <w:kern w:val="0"/>
          <w:szCs w:val="21"/>
        </w:rPr>
      </w:pPr>
      <w:r>
        <w:rPr>
          <w:rFonts w:hint="eastAsia" w:ascii="宋体" w:hAnsi="宋体" w:cs="宋体"/>
          <w:b/>
          <w:kern w:val="0"/>
          <w:szCs w:val="21"/>
        </w:rPr>
        <w:t>六、监</w:t>
      </w:r>
      <w:r>
        <w:rPr>
          <w:rFonts w:hint="eastAsia" w:ascii="宋体" w:hAnsi="宋体" w:cs="Dotum"/>
          <w:b/>
          <w:kern w:val="0"/>
          <w:szCs w:val="21"/>
        </w:rPr>
        <w:t>督</w:t>
      </w:r>
      <w:r>
        <w:rPr>
          <w:rFonts w:hint="eastAsia" w:ascii="宋体" w:hAnsi="宋体" w:cs="宋体"/>
          <w:b/>
          <w:kern w:val="0"/>
          <w:szCs w:val="21"/>
        </w:rPr>
        <w:t>检查处</w:t>
      </w:r>
      <w:r>
        <w:rPr>
          <w:rFonts w:hint="eastAsia" w:ascii="宋体" w:hAnsi="宋体" w:cs="Dotum"/>
          <w:b/>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根据具体情况</w:t>
      </w:r>
      <w:r>
        <w:rPr>
          <w:rFonts w:hint="eastAsia" w:ascii="宋体" w:hAnsi="宋体" w:cs="Dotum"/>
          <w:kern w:val="0"/>
          <w:szCs w:val="21"/>
        </w:rPr>
        <w:t>，可作如下</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（一）责</w:t>
      </w:r>
      <w:r>
        <w:rPr>
          <w:rFonts w:hint="eastAsia" w:ascii="宋体" w:hAnsi="宋体" w:cs="Dotum"/>
          <w:kern w:val="0"/>
          <w:szCs w:val="21"/>
        </w:rPr>
        <w:t>令改正；</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（二）处</w:t>
      </w:r>
      <w:r>
        <w:rPr>
          <w:rFonts w:hint="eastAsia" w:ascii="宋体" w:hAnsi="宋体" w:cs="Dotum"/>
          <w:kern w:val="0"/>
          <w:szCs w:val="21"/>
        </w:rPr>
        <w:t>以</w:t>
      </w:r>
      <w:r>
        <w:rPr>
          <w:rFonts w:hint="eastAsia" w:ascii="宋体" w:hAnsi="宋体" w:cs="宋体"/>
          <w:kern w:val="0"/>
          <w:szCs w:val="21"/>
        </w:rPr>
        <w:t>罚</w:t>
      </w:r>
      <w:r>
        <w:rPr>
          <w:rFonts w:hint="eastAsia" w:ascii="宋体" w:hAnsi="宋体" w:cs="Dotum"/>
          <w:kern w:val="0"/>
          <w:szCs w:val="21"/>
        </w:rPr>
        <w:t>款；</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（四）责</w:t>
      </w:r>
      <w:r>
        <w:rPr>
          <w:rFonts w:hint="eastAsia" w:ascii="宋体" w:hAnsi="宋体" w:cs="Dotum"/>
          <w:kern w:val="0"/>
          <w:szCs w:val="21"/>
        </w:rPr>
        <w:t>令停止使用有</w:t>
      </w:r>
      <w:r>
        <w:rPr>
          <w:rFonts w:hint="eastAsia" w:ascii="宋体" w:hAnsi="宋体" w:cs="宋体"/>
          <w:kern w:val="0"/>
          <w:szCs w:val="21"/>
        </w:rPr>
        <w:t>关</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或者停</w:t>
      </w:r>
      <w:r>
        <w:rPr>
          <w:rFonts w:hint="eastAsia" w:ascii="宋体" w:hAnsi="宋体" w:cs="宋体"/>
          <w:kern w:val="0"/>
          <w:szCs w:val="21"/>
        </w:rPr>
        <w:t>产</w:t>
      </w:r>
      <w:r>
        <w:rPr>
          <w:rFonts w:hint="eastAsia" w:ascii="宋体" w:hAnsi="宋体" w:cs="Dotum"/>
          <w:kern w:val="0"/>
          <w:szCs w:val="21"/>
        </w:rPr>
        <w:t>停</w:t>
      </w:r>
      <w:r>
        <w:rPr>
          <w:rFonts w:hint="eastAsia" w:ascii="宋体" w:hAnsi="宋体" w:cs="宋体"/>
          <w:kern w:val="0"/>
          <w:szCs w:val="21"/>
        </w:rPr>
        <w:t>业</w:t>
      </w:r>
      <w:r>
        <w:rPr>
          <w:rFonts w:hint="eastAsia" w:ascii="宋体" w:hAnsi="宋体" w:cs="Dotum"/>
          <w:kern w:val="0"/>
          <w:szCs w:val="21"/>
        </w:rPr>
        <w:t>整</w:t>
      </w:r>
      <w:r>
        <w:rPr>
          <w:rFonts w:hint="eastAsia" w:ascii="宋体" w:hAnsi="宋体" w:cs="宋体"/>
          <w:kern w:val="0"/>
          <w:szCs w:val="21"/>
        </w:rPr>
        <w:t>顿</w:t>
      </w:r>
      <w:r>
        <w:rPr>
          <w:rFonts w:hint="eastAsia" w:ascii="宋体" w:hAnsi="宋体" w:cs="Dotum"/>
          <w:kern w:val="0"/>
          <w:szCs w:val="21"/>
        </w:rPr>
        <w:t>；</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（五）吊销许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；吊</w:t>
      </w:r>
      <w:r>
        <w:rPr>
          <w:rFonts w:hint="eastAsia" w:ascii="宋体" w:hAnsi="宋体" w:cs="宋体"/>
          <w:kern w:val="0"/>
          <w:szCs w:val="21"/>
        </w:rPr>
        <w:t>销</w:t>
      </w:r>
      <w:r>
        <w:rPr>
          <w:rFonts w:hint="eastAsia" w:ascii="宋体" w:hAnsi="宋体" w:cs="Dotum"/>
          <w:kern w:val="0"/>
          <w:szCs w:val="21"/>
        </w:rPr>
        <w:t>相</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员资</w:t>
      </w:r>
      <w:r>
        <w:rPr>
          <w:rFonts w:hint="eastAsia" w:ascii="宋体" w:hAnsi="宋体" w:cs="Dotum"/>
          <w:kern w:val="0"/>
          <w:szCs w:val="21"/>
        </w:rPr>
        <w:t>格</w:t>
      </w:r>
      <w:r>
        <w:rPr>
          <w:rFonts w:hint="eastAsia" w:ascii="宋体" w:hAnsi="宋体" w:cs="宋体"/>
          <w:kern w:val="0"/>
          <w:szCs w:val="21"/>
        </w:rPr>
        <w:t>。</w:t>
      </w:r>
    </w:p>
    <w:p>
      <w:pPr>
        <w:widowControl/>
        <w:spacing w:line="400" w:lineRule="exact"/>
        <w:ind w:firstLine="1149" w:firstLineChars="545"/>
        <w:jc w:val="left"/>
        <w:rPr>
          <w:rFonts w:ascii="宋体" w:hAnsi="宋体"/>
          <w:b/>
          <w:szCs w:val="21"/>
        </w:rPr>
      </w:pPr>
    </w:p>
    <w:p>
      <w:pPr>
        <w:widowControl/>
        <w:spacing w:line="400" w:lineRule="exact"/>
        <w:jc w:val="center"/>
        <w:rPr>
          <w:rFonts w:ascii="宋体" w:hAnsi="宋体" w:cs="Dotum"/>
          <w:sz w:val="32"/>
          <w:szCs w:val="32"/>
        </w:rPr>
      </w:pPr>
      <w:r>
        <w:rPr>
          <w:rFonts w:hint="eastAsia" w:ascii="宋体" w:hAnsi="宋体" w:cs="宋体"/>
          <w:sz w:val="32"/>
          <w:szCs w:val="32"/>
        </w:rPr>
        <w:t>产</w:t>
      </w:r>
      <w:r>
        <w:rPr>
          <w:rFonts w:hint="eastAsia" w:ascii="宋体" w:hAnsi="宋体" w:cs="Dotum"/>
          <w:sz w:val="32"/>
          <w:szCs w:val="32"/>
        </w:rPr>
        <w:t>品</w:t>
      </w:r>
      <w:r>
        <w:rPr>
          <w:rFonts w:hint="eastAsia" w:ascii="宋体" w:hAnsi="宋体" w:cs="宋体"/>
          <w:sz w:val="32"/>
          <w:szCs w:val="32"/>
        </w:rPr>
        <w:t>质</w:t>
      </w:r>
      <w:r>
        <w:rPr>
          <w:rFonts w:hint="eastAsia" w:ascii="宋体" w:hAnsi="宋体" w:cs="Dotum"/>
          <w:sz w:val="32"/>
          <w:szCs w:val="32"/>
        </w:rPr>
        <w:t>量</w:t>
      </w:r>
      <w:r>
        <w:rPr>
          <w:rFonts w:hint="eastAsia" w:ascii="宋体" w:hAnsi="宋体" w:cs="宋体"/>
          <w:sz w:val="32"/>
          <w:szCs w:val="32"/>
        </w:rPr>
        <w:t>监</w:t>
      </w:r>
      <w:r>
        <w:rPr>
          <w:rFonts w:hint="eastAsia" w:ascii="宋体" w:hAnsi="宋体" w:cs="Dotum"/>
          <w:sz w:val="32"/>
          <w:szCs w:val="32"/>
        </w:rPr>
        <w:t>督抽</w:t>
      </w:r>
      <w:r>
        <w:rPr>
          <w:rFonts w:hint="eastAsia" w:ascii="宋体" w:hAnsi="宋体" w:cs="宋体"/>
          <w:sz w:val="32"/>
          <w:szCs w:val="32"/>
        </w:rPr>
        <w:t>查监</w:t>
      </w:r>
      <w:r>
        <w:rPr>
          <w:rFonts w:hint="eastAsia" w:ascii="宋体" w:hAnsi="宋体" w:cs="Dotum"/>
          <w:sz w:val="32"/>
          <w:szCs w:val="32"/>
        </w:rPr>
        <w:t>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是</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的重要</w:t>
      </w:r>
      <w:r>
        <w:rPr>
          <w:rFonts w:hint="eastAsia" w:ascii="宋体" w:hAnsi="宋体" w:cs="宋体"/>
          <w:kern w:val="0"/>
          <w:szCs w:val="21"/>
        </w:rPr>
        <w:t>职责</w:t>
      </w:r>
      <w:r>
        <w:rPr>
          <w:rFonts w:hint="eastAsia" w:ascii="宋体" w:hAnsi="宋体" w:cs="Dotum"/>
          <w:kern w:val="0"/>
          <w:szCs w:val="21"/>
        </w:rPr>
        <w:t>，指</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门为监</w:t>
      </w:r>
      <w:r>
        <w:rPr>
          <w:rFonts w:hint="eastAsia" w:ascii="宋体" w:hAnsi="宋体" w:cs="Dotum"/>
          <w:kern w:val="0"/>
          <w:szCs w:val="21"/>
        </w:rPr>
        <w:t>督</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量，依法</w:t>
      </w:r>
      <w:r>
        <w:rPr>
          <w:rFonts w:hint="eastAsia" w:ascii="宋体" w:hAnsi="宋体" w:cs="宋体"/>
          <w:kern w:val="0"/>
          <w:szCs w:val="21"/>
        </w:rPr>
        <w:t>组织对</w:t>
      </w:r>
      <w:r>
        <w:rPr>
          <w:rFonts w:hint="eastAsia" w:ascii="宋体" w:hAnsi="宋体" w:cs="Dotum"/>
          <w:kern w:val="0"/>
          <w:szCs w:val="21"/>
        </w:rPr>
        <w:t>在中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境</w:t>
      </w:r>
      <w:r>
        <w:rPr>
          <w:rFonts w:hint="eastAsia" w:ascii="宋体" w:hAnsi="宋体" w:cs="宋体"/>
          <w:kern w:val="0"/>
          <w:szCs w:val="21"/>
        </w:rPr>
        <w:t>内</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进</w:t>
      </w:r>
      <w:r>
        <w:rPr>
          <w:rFonts w:hint="eastAsia" w:ascii="宋体" w:hAnsi="宋体" w:cs="Dotum"/>
          <w:kern w:val="0"/>
          <w:szCs w:val="21"/>
        </w:rPr>
        <w:t>行有</w:t>
      </w:r>
      <w:r>
        <w:rPr>
          <w:rFonts w:hint="eastAsia" w:ascii="宋体" w:hAnsi="宋体" w:cs="宋体"/>
          <w:kern w:val="0"/>
          <w:szCs w:val="21"/>
        </w:rPr>
        <w:t>计划</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并对</w:t>
      </w:r>
      <w:r>
        <w:rPr>
          <w:rFonts w:hint="eastAsia" w:ascii="宋体" w:hAnsi="宋体" w:cs="Dotum"/>
          <w:kern w:val="0"/>
          <w:szCs w:val="21"/>
        </w:rPr>
        <w:t>抽</w:t>
      </w:r>
      <w:r>
        <w:rPr>
          <w:rFonts w:hint="eastAsia" w:ascii="宋体" w:hAnsi="宋体" w:cs="宋体"/>
          <w:kern w:val="0"/>
          <w:szCs w:val="21"/>
        </w:rPr>
        <w:t>查结</w:t>
      </w:r>
      <w:r>
        <w:rPr>
          <w:rFonts w:hint="eastAsia" w:ascii="宋体" w:hAnsi="宋体" w:cs="Dotum"/>
          <w:kern w:val="0"/>
          <w:szCs w:val="21"/>
        </w:rPr>
        <w:t>果公布和</w:t>
      </w:r>
      <w:r>
        <w:rPr>
          <w:rFonts w:hint="eastAsia" w:ascii="宋体" w:hAnsi="宋体" w:cs="宋体"/>
          <w:kern w:val="0"/>
          <w:szCs w:val="21"/>
        </w:rPr>
        <w:t>处</w:t>
      </w:r>
      <w:r>
        <w:rPr>
          <w:rFonts w:hint="eastAsia" w:ascii="宋体" w:hAnsi="宋体" w:cs="Dotum"/>
          <w:kern w:val="0"/>
          <w:szCs w:val="21"/>
        </w:rPr>
        <w:t>理的活</w:t>
      </w:r>
      <w:r>
        <w:rPr>
          <w:rFonts w:hint="eastAsia" w:ascii="宋体" w:hAnsi="宋体" w:cs="宋体"/>
          <w:kern w:val="0"/>
          <w:szCs w:val="21"/>
        </w:rPr>
        <w:t>动</w:t>
      </w:r>
      <w:r>
        <w:rPr>
          <w:rFonts w:hint="eastAsia" w:ascii="宋体" w:hAnsi="宋体" w:cs="Dotum"/>
          <w:kern w:val="0"/>
          <w:szCs w:val="21"/>
        </w:rPr>
        <w:t>。</w:t>
      </w:r>
      <w:r>
        <w:rPr>
          <w:rFonts w:hint="eastAsia" w:ascii="宋体" w:hAnsi="宋体" w:cs="宋体"/>
          <w:kern w:val="0"/>
          <w:szCs w:val="21"/>
        </w:rPr>
        <w:t>为</w:t>
      </w:r>
      <w:r>
        <w:rPr>
          <w:rFonts w:hint="eastAsia" w:ascii="宋体" w:hAnsi="宋体" w:cs="Dotum"/>
          <w:kern w:val="0"/>
          <w:szCs w:val="21"/>
        </w:rPr>
        <w:t>正确履行</w:t>
      </w:r>
      <w:r>
        <w:rPr>
          <w:rFonts w:hint="eastAsia" w:ascii="宋体" w:hAnsi="宋体" w:cs="宋体"/>
          <w:kern w:val="0"/>
          <w:szCs w:val="21"/>
        </w:rPr>
        <w:t>该项职责</w:t>
      </w:r>
      <w:r>
        <w:rPr>
          <w:rFonts w:hint="eastAsia" w:ascii="宋体" w:hAnsi="宋体" w:cs="Dotum"/>
          <w:kern w:val="0"/>
          <w:szCs w:val="21"/>
        </w:rPr>
        <w:t>，特制定本制度。</w:t>
      </w:r>
    </w:p>
    <w:p>
      <w:pPr>
        <w:widowControl/>
        <w:spacing w:line="400" w:lineRule="exact"/>
        <w:jc w:val="left"/>
        <w:rPr>
          <w:rFonts w:ascii="宋体" w:hAnsi="宋体" w:cs="宋体"/>
          <w:b/>
          <w:kern w:val="0"/>
          <w:szCs w:val="21"/>
        </w:rPr>
      </w:pPr>
      <w:r>
        <w:rPr>
          <w:rFonts w:hint="eastAsia" w:ascii="宋体" w:hAnsi="宋体" w:cs="宋体"/>
          <w:b/>
          <w:kern w:val="0"/>
          <w:szCs w:val="21"/>
        </w:rPr>
        <w:t>一、监督检查对</w:t>
      </w:r>
      <w:r>
        <w:rPr>
          <w:rFonts w:hint="eastAsia" w:ascii="宋体" w:hAnsi="宋体" w:cs="Dotum"/>
          <w:b/>
          <w:kern w:val="0"/>
          <w:szCs w:val="21"/>
        </w:rPr>
        <w:t>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产</w:t>
      </w:r>
      <w:r>
        <w:rPr>
          <w:rFonts w:hint="eastAsia" w:ascii="宋体" w:hAnsi="宋体" w:cs="Dotum"/>
          <w:kern w:val="0"/>
          <w:szCs w:val="21"/>
        </w:rPr>
        <w:t>品的生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、承担</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（以下</w:t>
      </w:r>
      <w:r>
        <w:rPr>
          <w:rFonts w:hint="eastAsia" w:ascii="宋体" w:hAnsi="宋体" w:cs="宋体"/>
          <w:kern w:val="0"/>
          <w:szCs w:val="21"/>
        </w:rPr>
        <w:t>简称</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）及其人</w:t>
      </w:r>
      <w:r>
        <w:rPr>
          <w:rFonts w:hint="eastAsia" w:ascii="宋体" w:hAnsi="宋体" w:cs="宋体"/>
          <w:kern w:val="0"/>
          <w:szCs w:val="21"/>
        </w:rPr>
        <w:t>员</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，地方</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督管理部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的重点</w:t>
      </w:r>
      <w:r>
        <w:rPr>
          <w:rFonts w:hint="eastAsia" w:ascii="宋体" w:hAnsi="宋体" w:cs="宋体"/>
          <w:kern w:val="0"/>
          <w:szCs w:val="21"/>
        </w:rPr>
        <w:t>为</w:t>
      </w:r>
      <w:r>
        <w:rPr>
          <w:rFonts w:hint="eastAsia" w:ascii="宋体" w:hAnsi="宋体" w:cs="Dotum"/>
          <w:kern w:val="0"/>
          <w:szCs w:val="21"/>
        </w:rPr>
        <w:t>危及人体健康和人身、</w:t>
      </w:r>
      <w:r>
        <w:rPr>
          <w:rFonts w:hint="eastAsia" w:ascii="宋体" w:hAnsi="宋体" w:cs="宋体"/>
          <w:kern w:val="0"/>
          <w:szCs w:val="21"/>
        </w:rPr>
        <w:t>财产</w:t>
      </w:r>
      <w:r>
        <w:rPr>
          <w:rFonts w:hint="eastAsia" w:ascii="宋体" w:hAnsi="宋体" w:cs="Dotum"/>
          <w:kern w:val="0"/>
          <w:szCs w:val="21"/>
        </w:rPr>
        <w:t>安全的</w:t>
      </w:r>
      <w:r>
        <w:rPr>
          <w:rFonts w:hint="eastAsia" w:ascii="宋体" w:hAnsi="宋体" w:cs="宋体"/>
          <w:kern w:val="0"/>
          <w:szCs w:val="21"/>
        </w:rPr>
        <w:t>产</w:t>
      </w:r>
      <w:r>
        <w:rPr>
          <w:rFonts w:hint="eastAsia" w:ascii="宋体" w:hAnsi="宋体" w:cs="Dotum"/>
          <w:kern w:val="0"/>
          <w:szCs w:val="21"/>
        </w:rPr>
        <w:t>品，影</w:t>
      </w:r>
      <w:r>
        <w:rPr>
          <w:rFonts w:hint="eastAsia" w:ascii="宋体" w:hAnsi="宋体" w:cs="宋体"/>
          <w:kern w:val="0"/>
          <w:szCs w:val="21"/>
        </w:rPr>
        <w:t>响国计</w:t>
      </w:r>
      <w:r>
        <w:rPr>
          <w:rFonts w:hint="eastAsia" w:ascii="宋体" w:hAnsi="宋体" w:cs="Dotum"/>
          <w:kern w:val="0"/>
          <w:szCs w:val="21"/>
        </w:rPr>
        <w:t>民生的重要工</w:t>
      </w:r>
      <w:r>
        <w:rPr>
          <w:rFonts w:hint="eastAsia" w:ascii="宋体" w:hAnsi="宋体" w:cs="宋体"/>
          <w:kern w:val="0"/>
          <w:szCs w:val="21"/>
        </w:rPr>
        <w:t>业产</w:t>
      </w:r>
      <w:r>
        <w:rPr>
          <w:rFonts w:hint="eastAsia" w:ascii="宋体" w:hAnsi="宋体" w:cs="Dotum"/>
          <w:kern w:val="0"/>
          <w:szCs w:val="21"/>
        </w:rPr>
        <w:t>品，消</w:t>
      </w:r>
      <w:r>
        <w:rPr>
          <w:rFonts w:hint="eastAsia" w:ascii="宋体" w:hAnsi="宋体" w:cs="宋体"/>
          <w:kern w:val="0"/>
          <w:szCs w:val="21"/>
        </w:rPr>
        <w:t>费</w:t>
      </w:r>
      <w:r>
        <w:rPr>
          <w:rFonts w:hint="eastAsia" w:ascii="宋体" w:hAnsi="宋体" w:cs="Dotum"/>
          <w:kern w:val="0"/>
          <w:szCs w:val="21"/>
        </w:rPr>
        <w:t>者、有</w:t>
      </w:r>
      <w:r>
        <w:rPr>
          <w:rFonts w:hint="eastAsia" w:ascii="宋体" w:hAnsi="宋体" w:cs="宋体"/>
          <w:kern w:val="0"/>
          <w:szCs w:val="21"/>
        </w:rPr>
        <w:t>关组织</w:t>
      </w:r>
      <w:r>
        <w:rPr>
          <w:rFonts w:hint="eastAsia" w:ascii="宋体" w:hAnsi="宋体" w:cs="Dotum"/>
          <w:kern w:val="0"/>
          <w:szCs w:val="21"/>
        </w:rPr>
        <w:t>反映有</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品以及用于</w:t>
      </w:r>
      <w:r>
        <w:rPr>
          <w:rFonts w:hint="eastAsia" w:ascii="宋体" w:hAnsi="宋体" w:cs="宋体"/>
          <w:kern w:val="0"/>
          <w:szCs w:val="21"/>
        </w:rPr>
        <w:t>评</w:t>
      </w:r>
      <w:r>
        <w:rPr>
          <w:rFonts w:hint="eastAsia" w:ascii="宋体" w:hAnsi="宋体" w:cs="Dotum"/>
          <w:kern w:val="0"/>
          <w:szCs w:val="21"/>
        </w:rPr>
        <w:t>价</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量指</w:t>
      </w:r>
      <w:r>
        <w:rPr>
          <w:rFonts w:hint="eastAsia" w:ascii="宋体" w:hAnsi="宋体" w:cs="宋体"/>
          <w:kern w:val="0"/>
          <w:szCs w:val="21"/>
        </w:rPr>
        <w:t>数</w:t>
      </w:r>
      <w:r>
        <w:rPr>
          <w:rFonts w:hint="eastAsia" w:ascii="宋体" w:hAnsi="宋体" w:cs="Dotum"/>
          <w:kern w:val="0"/>
          <w:szCs w:val="21"/>
        </w:rPr>
        <w:t>的代表性</w:t>
      </w:r>
      <w:r>
        <w:rPr>
          <w:rFonts w:hint="eastAsia" w:ascii="宋体" w:hAnsi="宋体" w:cs="宋体"/>
          <w:kern w:val="0"/>
          <w:szCs w:val="21"/>
        </w:rPr>
        <w:t>产</w:t>
      </w:r>
      <w:r>
        <w:rPr>
          <w:rFonts w:hint="eastAsia" w:ascii="宋体" w:hAnsi="宋体" w:cs="Dotum"/>
          <w:kern w:val="0"/>
          <w:szCs w:val="21"/>
        </w:rPr>
        <w:t>品，</w:t>
      </w:r>
    </w:p>
    <w:p>
      <w:pPr>
        <w:widowControl/>
        <w:spacing w:line="400" w:lineRule="exact"/>
        <w:jc w:val="left"/>
        <w:rPr>
          <w:rFonts w:ascii="宋体" w:hAnsi="宋体" w:cs="宋体"/>
          <w:b/>
          <w:kern w:val="0"/>
          <w:szCs w:val="21"/>
        </w:rPr>
      </w:pPr>
      <w:r>
        <w:rPr>
          <w:rFonts w:hint="eastAsia" w:ascii="宋体" w:hAnsi="宋体" w:cs="宋体"/>
          <w:b/>
          <w:kern w:val="0"/>
          <w:szCs w:val="21"/>
        </w:rPr>
        <w:t>二、监督检查内</w:t>
      </w:r>
      <w:r>
        <w:rPr>
          <w:rFonts w:hint="eastAsia" w:ascii="宋体" w:hAnsi="宋体" w:cs="Dotum"/>
          <w:b/>
          <w:kern w:val="0"/>
          <w:szCs w:val="21"/>
        </w:rPr>
        <w:t>容</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对监</w:t>
      </w:r>
      <w:r>
        <w:rPr>
          <w:rFonts w:hint="eastAsia" w:ascii="宋体" w:hAnsi="宋体" w:cs="Dotum"/>
          <w:kern w:val="0"/>
          <w:szCs w:val="21"/>
        </w:rPr>
        <w:t>督抽</w:t>
      </w:r>
      <w:r>
        <w:rPr>
          <w:rFonts w:hint="eastAsia" w:ascii="宋体" w:hAnsi="宋体" w:cs="宋体"/>
          <w:kern w:val="0"/>
          <w:szCs w:val="21"/>
        </w:rPr>
        <w:t>查产</w:t>
      </w:r>
      <w:r>
        <w:rPr>
          <w:rFonts w:hint="eastAsia" w:ascii="宋体" w:hAnsi="宋体" w:cs="Dotum"/>
          <w:kern w:val="0"/>
          <w:szCs w:val="21"/>
        </w:rPr>
        <w:t>品的生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品是否符合</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评</w:t>
      </w:r>
      <w:r>
        <w:rPr>
          <w:rFonts w:hint="eastAsia" w:ascii="宋体" w:hAnsi="宋体" w:cs="Dotum"/>
          <w:kern w:val="0"/>
          <w:szCs w:val="21"/>
        </w:rPr>
        <w:t>价要求，</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及其人</w:t>
      </w:r>
      <w:r>
        <w:rPr>
          <w:rFonts w:hint="eastAsia" w:ascii="宋体" w:hAnsi="宋体" w:cs="宋体"/>
          <w:kern w:val="0"/>
          <w:szCs w:val="21"/>
        </w:rPr>
        <w:t>员</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和</w:t>
      </w:r>
      <w:r>
        <w:rPr>
          <w:rFonts w:hint="eastAsia" w:ascii="宋体" w:hAnsi="宋体" w:cs="宋体"/>
          <w:kern w:val="0"/>
          <w:szCs w:val="21"/>
        </w:rPr>
        <w:t>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、地方</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督管理部</w:t>
      </w:r>
      <w:r>
        <w:rPr>
          <w:rFonts w:hint="eastAsia" w:ascii="宋体" w:hAnsi="宋体" w:cs="宋体"/>
          <w:kern w:val="0"/>
          <w:szCs w:val="21"/>
        </w:rPr>
        <w:t>门</w:t>
      </w:r>
      <w:r>
        <w:rPr>
          <w:rFonts w:hint="eastAsia" w:ascii="宋体" w:hAnsi="宋体" w:cs="Dotum"/>
          <w:kern w:val="0"/>
          <w:szCs w:val="21"/>
        </w:rPr>
        <w:t>不合格后</w:t>
      </w:r>
      <w:r>
        <w:rPr>
          <w:rFonts w:hint="eastAsia" w:ascii="宋体" w:hAnsi="宋体" w:cs="宋体"/>
          <w:kern w:val="0"/>
          <w:szCs w:val="21"/>
        </w:rPr>
        <w:t>处</w:t>
      </w:r>
      <w:r>
        <w:rPr>
          <w:rFonts w:hint="eastAsia" w:ascii="宋体" w:hAnsi="宋体" w:cs="Dotum"/>
          <w:kern w:val="0"/>
          <w:szCs w:val="21"/>
        </w:rPr>
        <w:t>理等工作是否符合《中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量法》、河北省</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条</w:t>
      </w:r>
      <w:r>
        <w:rPr>
          <w:rFonts w:hint="eastAsia" w:ascii="宋体" w:hAnsi="宋体" w:cs="Dotum"/>
          <w:kern w:val="0"/>
          <w:szCs w:val="21"/>
        </w:rPr>
        <w:t>例》、《河北省</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工作</w:t>
      </w:r>
      <w:r>
        <w:rPr>
          <w:rFonts w:hint="eastAsia" w:ascii="宋体" w:hAnsi="宋体" w:cs="宋体"/>
          <w:kern w:val="0"/>
          <w:szCs w:val="21"/>
        </w:rPr>
        <w:t>规</w:t>
      </w:r>
      <w:r>
        <w:rPr>
          <w:rFonts w:hint="eastAsia" w:ascii="宋体" w:hAnsi="宋体" w:cs="Dotum"/>
          <w:kern w:val="0"/>
          <w:szCs w:val="21"/>
        </w:rPr>
        <w:t>程》及相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范性文件的有</w:t>
      </w:r>
      <w:r>
        <w:rPr>
          <w:rFonts w:hint="eastAsia" w:ascii="宋体" w:hAnsi="宋体" w:cs="宋体"/>
          <w:kern w:val="0"/>
          <w:szCs w:val="21"/>
        </w:rPr>
        <w:t>关规</w:t>
      </w:r>
      <w:r>
        <w:rPr>
          <w:rFonts w:hint="eastAsia" w:ascii="宋体" w:hAnsi="宋体" w:cs="Dotum"/>
          <w:kern w:val="0"/>
          <w:szCs w:val="21"/>
        </w:rPr>
        <w:t>定。</w:t>
      </w:r>
    </w:p>
    <w:p>
      <w:pPr>
        <w:widowControl/>
        <w:spacing w:line="400" w:lineRule="exact"/>
        <w:jc w:val="left"/>
        <w:rPr>
          <w:rFonts w:ascii="宋体" w:hAnsi="宋体" w:cs="宋体"/>
          <w:b/>
          <w:kern w:val="0"/>
          <w:szCs w:val="21"/>
        </w:rPr>
      </w:pPr>
      <w:r>
        <w:rPr>
          <w:rFonts w:hint="eastAsia" w:ascii="宋体" w:hAnsi="宋体" w:cs="宋体"/>
          <w:b/>
          <w:kern w:val="0"/>
          <w:szCs w:val="21"/>
        </w:rPr>
        <w:t>三、监督检查</w:t>
      </w:r>
      <w:r>
        <w:rPr>
          <w:rFonts w:hint="eastAsia" w:ascii="宋体" w:hAnsi="宋体" w:cs="Dotum"/>
          <w:b/>
          <w:kern w:val="0"/>
          <w:szCs w:val="21"/>
        </w:rPr>
        <w:t>方式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（一）针对监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产</w:t>
      </w:r>
      <w:r>
        <w:rPr>
          <w:rFonts w:hint="eastAsia" w:ascii="宋体" w:hAnsi="宋体" w:cs="Dotum"/>
          <w:kern w:val="0"/>
          <w:szCs w:val="21"/>
        </w:rPr>
        <w:t>品有</w:t>
      </w:r>
      <w:r>
        <w:rPr>
          <w:rFonts w:hint="eastAsia" w:ascii="宋体" w:hAnsi="宋体" w:cs="宋体"/>
          <w:kern w:val="0"/>
          <w:szCs w:val="21"/>
        </w:rPr>
        <w:t>计划</w:t>
      </w:r>
      <w:r>
        <w:rPr>
          <w:rFonts w:hint="eastAsia" w:ascii="宋体" w:hAnsi="宋体" w:cs="Dotum"/>
          <w:kern w:val="0"/>
          <w:szCs w:val="21"/>
        </w:rPr>
        <w:t>地按季度</w:t>
      </w:r>
      <w:r>
        <w:rPr>
          <w:rFonts w:hint="eastAsia" w:ascii="宋体" w:hAnsi="宋体" w:cs="宋体"/>
          <w:kern w:val="0"/>
          <w:szCs w:val="21"/>
        </w:rPr>
        <w:t>开</w:t>
      </w:r>
      <w:r>
        <w:rPr>
          <w:rFonts w:hint="eastAsia" w:ascii="宋体" w:hAnsi="宋体" w:cs="Dotum"/>
          <w:kern w:val="0"/>
          <w:szCs w:val="21"/>
        </w:rPr>
        <w:t>展抽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和</w:t>
      </w:r>
      <w:r>
        <w:rPr>
          <w:rFonts w:hint="eastAsia" w:ascii="宋体" w:hAnsi="宋体" w:cs="宋体"/>
          <w:kern w:val="0"/>
          <w:szCs w:val="21"/>
        </w:rPr>
        <w:t>评</w:t>
      </w:r>
      <w:r>
        <w:rPr>
          <w:rFonts w:hint="eastAsia" w:ascii="宋体" w:hAnsi="宋体" w:cs="Dotum"/>
          <w:kern w:val="0"/>
          <w:szCs w:val="21"/>
        </w:rPr>
        <w:t>价，根据</w:t>
      </w:r>
      <w:r>
        <w:rPr>
          <w:rFonts w:hint="eastAsia" w:ascii="宋体" w:hAnsi="宋体" w:cs="宋体"/>
          <w:kern w:val="0"/>
          <w:szCs w:val="21"/>
        </w:rPr>
        <w:t>风险</w:t>
      </w:r>
      <w:r>
        <w:rPr>
          <w:rFonts w:hint="eastAsia" w:ascii="宋体" w:hAnsi="宋体" w:cs="Dotum"/>
          <w:kern w:val="0"/>
          <w:szCs w:val="21"/>
        </w:rPr>
        <w:t>信息情</w:t>
      </w:r>
      <w:r>
        <w:rPr>
          <w:rFonts w:hint="eastAsia" w:ascii="宋体" w:hAnsi="宋体" w:cs="宋体"/>
          <w:kern w:val="0"/>
          <w:szCs w:val="21"/>
        </w:rPr>
        <w:t>况</w:t>
      </w:r>
      <w:r>
        <w:rPr>
          <w:rFonts w:hint="eastAsia" w:ascii="宋体" w:hAnsi="宋体" w:cs="Dotum"/>
          <w:kern w:val="0"/>
          <w:szCs w:val="21"/>
        </w:rPr>
        <w:t>，适</w:t>
      </w:r>
      <w:r>
        <w:rPr>
          <w:rFonts w:hint="eastAsia" w:ascii="宋体" w:hAnsi="宋体" w:cs="宋体"/>
          <w:kern w:val="0"/>
          <w:szCs w:val="21"/>
        </w:rPr>
        <w:t>时组织针对</w:t>
      </w:r>
      <w:r>
        <w:rPr>
          <w:rFonts w:hint="eastAsia" w:ascii="宋体" w:hAnsi="宋体" w:cs="Dotum"/>
          <w:kern w:val="0"/>
          <w:szCs w:val="21"/>
        </w:rPr>
        <w:t>安全性指</w:t>
      </w:r>
      <w:r>
        <w:rPr>
          <w:rFonts w:hint="eastAsia" w:ascii="宋体" w:hAnsi="宋体" w:cs="宋体"/>
          <w:kern w:val="0"/>
          <w:szCs w:val="21"/>
        </w:rPr>
        <w:t>标</w:t>
      </w:r>
      <w:r>
        <w:rPr>
          <w:rFonts w:hint="eastAsia" w:ascii="宋体" w:hAnsi="宋体" w:cs="Dotum"/>
          <w:kern w:val="0"/>
          <w:szCs w:val="21"/>
        </w:rPr>
        <w:t>或存在潜在</w:t>
      </w:r>
      <w:r>
        <w:rPr>
          <w:rFonts w:hint="eastAsia" w:ascii="宋体" w:hAnsi="宋体" w:cs="宋体"/>
          <w:kern w:val="0"/>
          <w:szCs w:val="21"/>
        </w:rPr>
        <w:t>风险</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专项监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w:t>
      </w:r>
      <w:r>
        <w:rPr>
          <w:rFonts w:hint="eastAsia" w:ascii="宋体" w:hAnsi="宋体" w:cs="Dotum"/>
          <w:kern w:val="0"/>
          <w:szCs w:val="21"/>
        </w:rPr>
        <w:t>同一</w:t>
      </w:r>
      <w:r>
        <w:rPr>
          <w:rFonts w:hint="eastAsia" w:ascii="宋体" w:hAnsi="宋体" w:cs="宋体"/>
          <w:kern w:val="0"/>
          <w:szCs w:val="21"/>
        </w:rPr>
        <w:t>实</w:t>
      </w:r>
      <w:r>
        <w:rPr>
          <w:rFonts w:hint="eastAsia" w:ascii="宋体" w:hAnsi="宋体" w:cs="Dotum"/>
          <w:kern w:val="0"/>
          <w:szCs w:val="21"/>
        </w:rPr>
        <w:t>施季度</w:t>
      </w:r>
      <w:r>
        <w:rPr>
          <w:rFonts w:hint="eastAsia" w:ascii="宋体" w:hAnsi="宋体" w:cs="宋体"/>
          <w:kern w:val="0"/>
          <w:szCs w:val="21"/>
        </w:rPr>
        <w:t>内</w:t>
      </w:r>
      <w:r>
        <w:rPr>
          <w:rFonts w:hint="eastAsia" w:ascii="宋体" w:hAnsi="宋体" w:cs="Dotum"/>
          <w:kern w:val="0"/>
          <w:szCs w:val="21"/>
        </w:rPr>
        <w:t>不得重</w:t>
      </w:r>
      <w:r>
        <w:rPr>
          <w:rFonts w:hint="eastAsia" w:ascii="宋体" w:hAnsi="宋体" w:cs="宋体"/>
          <w:kern w:val="0"/>
          <w:szCs w:val="21"/>
        </w:rPr>
        <w:t>复</w:t>
      </w:r>
      <w:r>
        <w:rPr>
          <w:rFonts w:hint="eastAsia" w:ascii="宋体" w:hAnsi="宋体" w:cs="Dotum"/>
          <w:kern w:val="0"/>
          <w:szCs w:val="21"/>
        </w:rPr>
        <w:t>抽</w:t>
      </w:r>
      <w:r>
        <w:rPr>
          <w:rFonts w:hint="eastAsia" w:ascii="宋体" w:hAnsi="宋体" w:cs="宋体"/>
          <w:kern w:val="0"/>
          <w:szCs w:val="21"/>
        </w:rPr>
        <w:t>查</w:t>
      </w:r>
      <w:r>
        <w:rPr>
          <w:rFonts w:hint="eastAsia" w:ascii="宋体" w:hAnsi="宋体" w:cs="Dotum"/>
          <w:kern w:val="0"/>
          <w:szCs w:val="21"/>
        </w:rPr>
        <w:t>，依据有</w:t>
      </w:r>
      <w:r>
        <w:rPr>
          <w:rFonts w:hint="eastAsia" w:ascii="宋体" w:hAnsi="宋体" w:cs="宋体"/>
          <w:kern w:val="0"/>
          <w:szCs w:val="21"/>
        </w:rPr>
        <w:t>关规</w:t>
      </w:r>
      <w:r>
        <w:rPr>
          <w:rFonts w:hint="eastAsia" w:ascii="宋体" w:hAnsi="宋体" w:cs="Dotum"/>
          <w:kern w:val="0"/>
          <w:szCs w:val="21"/>
        </w:rPr>
        <w:t>定</w:t>
      </w:r>
      <w:r>
        <w:rPr>
          <w:rFonts w:hint="eastAsia" w:ascii="宋体" w:hAnsi="宋体" w:cs="宋体"/>
          <w:kern w:val="0"/>
          <w:szCs w:val="21"/>
        </w:rPr>
        <w:t>为应对</w:t>
      </w:r>
      <w:r>
        <w:rPr>
          <w:rFonts w:hint="eastAsia" w:ascii="宋体" w:hAnsi="宋体" w:cs="Dotum"/>
          <w:kern w:val="0"/>
          <w:szCs w:val="21"/>
        </w:rPr>
        <w:t>突</w:t>
      </w:r>
      <w:r>
        <w:rPr>
          <w:rFonts w:hint="eastAsia" w:ascii="宋体" w:hAnsi="宋体" w:cs="宋体"/>
          <w:kern w:val="0"/>
          <w:szCs w:val="21"/>
        </w:rPr>
        <w:t>发</w:t>
      </w:r>
      <w:r>
        <w:rPr>
          <w:rFonts w:hint="eastAsia" w:ascii="宋体" w:hAnsi="宋体" w:cs="Dotum"/>
          <w:kern w:val="0"/>
          <w:szCs w:val="21"/>
        </w:rPr>
        <w:t>事件</w:t>
      </w:r>
      <w:r>
        <w:rPr>
          <w:rFonts w:hint="eastAsia" w:ascii="宋体" w:hAnsi="宋体" w:cs="宋体"/>
          <w:kern w:val="0"/>
          <w:szCs w:val="21"/>
        </w:rPr>
        <w:t>开</w:t>
      </w:r>
      <w:r>
        <w:rPr>
          <w:rFonts w:hint="eastAsia" w:ascii="宋体" w:hAnsi="宋体" w:cs="Dotum"/>
          <w:kern w:val="0"/>
          <w:szCs w:val="21"/>
        </w:rPr>
        <w:t>展的</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除外。</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品及其企</w:t>
      </w:r>
      <w:r>
        <w:rPr>
          <w:rFonts w:hint="eastAsia" w:ascii="宋体" w:hAnsi="宋体" w:cs="宋体"/>
          <w:kern w:val="0"/>
          <w:szCs w:val="21"/>
        </w:rPr>
        <w:t>业</w:t>
      </w:r>
      <w:r>
        <w:rPr>
          <w:rFonts w:hint="eastAsia" w:ascii="宋体" w:hAnsi="宋体" w:cs="Dotum"/>
          <w:kern w:val="0"/>
          <w:szCs w:val="21"/>
        </w:rPr>
        <w:t>依法</w:t>
      </w:r>
      <w:r>
        <w:rPr>
          <w:rFonts w:hint="eastAsia" w:ascii="宋体" w:hAnsi="宋体" w:cs="宋体"/>
          <w:kern w:val="0"/>
          <w:szCs w:val="21"/>
        </w:rPr>
        <w:t>开</w:t>
      </w:r>
      <w:r>
        <w:rPr>
          <w:rFonts w:hint="eastAsia" w:ascii="宋体" w:hAnsi="宋体" w:cs="Dotum"/>
          <w:kern w:val="0"/>
          <w:szCs w:val="21"/>
        </w:rPr>
        <w:t>展后</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（四）组织实</w:t>
      </w:r>
      <w:r>
        <w:rPr>
          <w:rFonts w:hint="eastAsia" w:ascii="宋体" w:hAnsi="宋体" w:cs="Dotum"/>
          <w:kern w:val="0"/>
          <w:szCs w:val="21"/>
        </w:rPr>
        <w:t>施</w:t>
      </w:r>
      <w:r>
        <w:rPr>
          <w:rFonts w:hint="eastAsia" w:ascii="宋体" w:hAnsi="宋体" w:cs="宋体"/>
          <w:kern w:val="0"/>
          <w:szCs w:val="21"/>
        </w:rPr>
        <w:t>对</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上的</w:t>
      </w:r>
      <w:r>
        <w:rPr>
          <w:rFonts w:hint="eastAsia" w:ascii="宋体" w:hAnsi="宋体" w:cs="宋体"/>
          <w:kern w:val="0"/>
          <w:szCs w:val="21"/>
        </w:rPr>
        <w:t>产</w:t>
      </w:r>
      <w:r>
        <w:rPr>
          <w:rFonts w:hint="eastAsia" w:ascii="宋体" w:hAnsi="宋体" w:cs="Dotum"/>
          <w:kern w:val="0"/>
          <w:szCs w:val="21"/>
        </w:rPr>
        <w:t>品通</w:t>
      </w:r>
      <w:r>
        <w:rPr>
          <w:rFonts w:hint="eastAsia" w:ascii="宋体" w:hAnsi="宋体" w:cs="宋体"/>
          <w:kern w:val="0"/>
          <w:szCs w:val="21"/>
        </w:rPr>
        <w:t>过买样检测</w:t>
      </w:r>
      <w:r>
        <w:rPr>
          <w:rFonts w:hint="eastAsia" w:ascii="宋体" w:hAnsi="宋体" w:cs="Dotum"/>
          <w:kern w:val="0"/>
          <w:szCs w:val="21"/>
        </w:rPr>
        <w:t>、投</w:t>
      </w:r>
      <w:r>
        <w:rPr>
          <w:rFonts w:hint="eastAsia" w:ascii="宋体" w:hAnsi="宋体" w:cs="宋体"/>
          <w:kern w:val="0"/>
          <w:szCs w:val="21"/>
        </w:rPr>
        <w:t>诉举报</w:t>
      </w:r>
      <w:r>
        <w:rPr>
          <w:rFonts w:hint="eastAsia" w:ascii="宋体" w:hAnsi="宋体" w:cs="Dotum"/>
          <w:kern w:val="0"/>
          <w:szCs w:val="21"/>
        </w:rPr>
        <w:t>、相</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舆</w:t>
      </w:r>
      <w:r>
        <w:rPr>
          <w:rFonts w:hint="eastAsia" w:ascii="宋体" w:hAnsi="宋体" w:cs="Dotum"/>
          <w:kern w:val="0"/>
          <w:szCs w:val="21"/>
        </w:rPr>
        <w:t>情收集等多</w:t>
      </w:r>
      <w:r>
        <w:rPr>
          <w:rFonts w:hint="eastAsia" w:ascii="宋体" w:hAnsi="宋体" w:cs="宋体"/>
          <w:kern w:val="0"/>
          <w:szCs w:val="21"/>
        </w:rPr>
        <w:t>种</w:t>
      </w:r>
      <w:r>
        <w:rPr>
          <w:rFonts w:hint="eastAsia" w:ascii="宋体" w:hAnsi="宋体" w:cs="Dotum"/>
          <w:kern w:val="0"/>
          <w:szCs w:val="21"/>
        </w:rPr>
        <w:t>途</w:t>
      </w:r>
      <w:r>
        <w:rPr>
          <w:rFonts w:hint="eastAsia" w:ascii="宋体" w:hAnsi="宋体" w:cs="宋体"/>
          <w:kern w:val="0"/>
          <w:szCs w:val="21"/>
        </w:rPr>
        <w:t>径获</w:t>
      </w:r>
      <w:r>
        <w:rPr>
          <w:rFonts w:hint="eastAsia" w:ascii="宋体" w:hAnsi="宋体" w:cs="Dotum"/>
          <w:kern w:val="0"/>
          <w:szCs w:val="21"/>
        </w:rPr>
        <w:t>取</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量信息，</w:t>
      </w:r>
      <w:r>
        <w:rPr>
          <w:rFonts w:hint="eastAsia" w:ascii="宋体" w:hAnsi="宋体" w:cs="宋体"/>
          <w:kern w:val="0"/>
          <w:szCs w:val="21"/>
        </w:rPr>
        <w:t>并对</w:t>
      </w:r>
      <w:r>
        <w:rPr>
          <w:rFonts w:hint="eastAsia" w:ascii="宋体" w:hAnsi="宋体" w:cs="Dotum"/>
          <w:kern w:val="0"/>
          <w:szCs w:val="21"/>
        </w:rPr>
        <w:t>信息</w:t>
      </w:r>
      <w:r>
        <w:rPr>
          <w:rFonts w:hint="eastAsia" w:ascii="宋体" w:hAnsi="宋体" w:cs="宋体"/>
          <w:kern w:val="0"/>
          <w:szCs w:val="21"/>
        </w:rPr>
        <w:t>进</w:t>
      </w:r>
      <w:r>
        <w:rPr>
          <w:rFonts w:hint="eastAsia" w:ascii="宋体" w:hAnsi="宋体" w:cs="Dotum"/>
          <w:kern w:val="0"/>
          <w:szCs w:val="21"/>
        </w:rPr>
        <w:t>行分析和</w:t>
      </w:r>
      <w:r>
        <w:rPr>
          <w:rFonts w:hint="eastAsia" w:ascii="宋体" w:hAnsi="宋体" w:cs="宋体"/>
          <w:kern w:val="0"/>
          <w:szCs w:val="21"/>
        </w:rPr>
        <w:t>预测</w:t>
      </w:r>
      <w:r>
        <w:rPr>
          <w:rFonts w:hint="eastAsia" w:ascii="宋体" w:hAnsi="宋体" w:cs="Dotum"/>
          <w:kern w:val="0"/>
          <w:szCs w:val="21"/>
        </w:rPr>
        <w:t>，</w:t>
      </w:r>
      <w:r>
        <w:rPr>
          <w:rFonts w:hint="eastAsia" w:ascii="宋体" w:hAnsi="宋体" w:cs="宋体"/>
          <w:kern w:val="0"/>
          <w:szCs w:val="21"/>
        </w:rPr>
        <w:t>进</w:t>
      </w:r>
      <w:r>
        <w:rPr>
          <w:rFonts w:hint="eastAsia" w:ascii="宋体" w:hAnsi="宋体" w:cs="Dotum"/>
          <w:kern w:val="0"/>
          <w:szCs w:val="21"/>
        </w:rPr>
        <w:t>而</w:t>
      </w:r>
      <w:r>
        <w:rPr>
          <w:rFonts w:hint="eastAsia" w:ascii="宋体" w:hAnsi="宋体" w:cs="宋体"/>
          <w:kern w:val="0"/>
          <w:szCs w:val="21"/>
        </w:rPr>
        <w:t>对</w:t>
      </w:r>
      <w:r>
        <w:rPr>
          <w:rFonts w:hint="eastAsia" w:ascii="宋体" w:hAnsi="宋体" w:cs="Dotum"/>
          <w:kern w:val="0"/>
          <w:szCs w:val="21"/>
        </w:rPr>
        <w:t>生</w:t>
      </w:r>
      <w:r>
        <w:rPr>
          <w:rFonts w:hint="eastAsia" w:ascii="宋体" w:hAnsi="宋体" w:cs="宋体"/>
          <w:kern w:val="0"/>
          <w:szCs w:val="21"/>
        </w:rPr>
        <w:t>产领</w:t>
      </w:r>
      <w:r>
        <w:rPr>
          <w:rFonts w:hint="eastAsia" w:ascii="宋体" w:hAnsi="宋体" w:cs="Dotum"/>
          <w:kern w:val="0"/>
          <w:szCs w:val="21"/>
        </w:rPr>
        <w:t>域存在的</w:t>
      </w:r>
      <w:r>
        <w:rPr>
          <w:rFonts w:hint="eastAsia" w:ascii="宋体" w:hAnsi="宋体" w:cs="宋体"/>
          <w:kern w:val="0"/>
          <w:szCs w:val="21"/>
        </w:rPr>
        <w:t>质</w:t>
      </w:r>
      <w:r>
        <w:rPr>
          <w:rFonts w:hint="eastAsia" w:ascii="宋体" w:hAnsi="宋体" w:cs="Dotum"/>
          <w:kern w:val="0"/>
          <w:szCs w:val="21"/>
        </w:rPr>
        <w:t>量安全</w:t>
      </w:r>
      <w:r>
        <w:rPr>
          <w:rFonts w:hint="eastAsia" w:ascii="宋体" w:hAnsi="宋体" w:cs="宋体"/>
          <w:kern w:val="0"/>
          <w:szCs w:val="21"/>
        </w:rPr>
        <w:t>问题进</w:t>
      </w:r>
      <w:r>
        <w:rPr>
          <w:rFonts w:hint="eastAsia" w:ascii="宋体" w:hAnsi="宋体" w:cs="Dotum"/>
          <w:kern w:val="0"/>
          <w:szCs w:val="21"/>
        </w:rPr>
        <w:t>行有</w:t>
      </w:r>
      <w:r>
        <w:rPr>
          <w:rFonts w:hint="eastAsia" w:ascii="宋体" w:hAnsi="宋体" w:cs="宋体"/>
          <w:kern w:val="0"/>
          <w:szCs w:val="21"/>
        </w:rPr>
        <w:t>针对</w:t>
      </w:r>
      <w:r>
        <w:rPr>
          <w:rFonts w:hint="eastAsia" w:ascii="宋体" w:hAnsi="宋体" w:cs="Dotum"/>
          <w:kern w:val="0"/>
          <w:szCs w:val="21"/>
        </w:rPr>
        <w:t>性</w:t>
      </w:r>
      <w:r>
        <w:rPr>
          <w:rFonts w:hint="eastAsia" w:ascii="宋体" w:hAnsi="宋体" w:cs="宋体"/>
          <w:kern w:val="0"/>
          <w:szCs w:val="21"/>
        </w:rPr>
        <w:t>进</w:t>
      </w:r>
      <w:r>
        <w:rPr>
          <w:rFonts w:hint="eastAsia" w:ascii="宋体" w:hAnsi="宋体" w:cs="Dotum"/>
          <w:kern w:val="0"/>
          <w:szCs w:val="21"/>
        </w:rPr>
        <w:t>行反溯。</w:t>
      </w:r>
    </w:p>
    <w:p>
      <w:pPr>
        <w:widowControl/>
        <w:spacing w:line="400" w:lineRule="exact"/>
        <w:jc w:val="left"/>
        <w:rPr>
          <w:rFonts w:ascii="宋体" w:hAnsi="宋体" w:cs="宋体"/>
          <w:b/>
          <w:kern w:val="0"/>
          <w:szCs w:val="21"/>
        </w:rPr>
      </w:pPr>
      <w:r>
        <w:rPr>
          <w:rFonts w:hint="eastAsia" w:ascii="宋体" w:hAnsi="宋体" w:cs="宋体"/>
          <w:b/>
          <w:kern w:val="0"/>
          <w:szCs w:val="21"/>
        </w:rPr>
        <w:t>四、监督检查</w:t>
      </w:r>
      <w:r>
        <w:rPr>
          <w:rFonts w:hint="eastAsia" w:ascii="宋体" w:hAnsi="宋体" w:cs="Dotum"/>
          <w:b/>
          <w:kern w:val="0"/>
          <w:szCs w:val="21"/>
        </w:rPr>
        <w:t>程序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门统</w:t>
      </w:r>
      <w:r>
        <w:rPr>
          <w:rFonts w:hint="eastAsia" w:ascii="宋体" w:hAnsi="宋体" w:cs="Dotum"/>
          <w:kern w:val="0"/>
          <w:szCs w:val="21"/>
        </w:rPr>
        <w:t>一管理、</w:t>
      </w:r>
      <w:r>
        <w:rPr>
          <w:rFonts w:hint="eastAsia" w:ascii="宋体" w:hAnsi="宋体" w:cs="宋体"/>
          <w:kern w:val="0"/>
          <w:szCs w:val="21"/>
        </w:rPr>
        <w:t>组织实</w:t>
      </w:r>
      <w:r>
        <w:rPr>
          <w:rFonts w:hint="eastAsia" w:ascii="宋体" w:hAnsi="宋体" w:cs="Dotum"/>
          <w:kern w:val="0"/>
          <w:szCs w:val="21"/>
        </w:rPr>
        <w:t>施本行政</w:t>
      </w:r>
      <w:r>
        <w:rPr>
          <w:rFonts w:hint="eastAsia" w:ascii="宋体" w:hAnsi="宋体" w:cs="宋体"/>
          <w:kern w:val="0"/>
          <w:szCs w:val="21"/>
        </w:rPr>
        <w:t>区</w:t>
      </w:r>
      <w:r>
        <w:rPr>
          <w:rFonts w:hint="eastAsia" w:ascii="宋体" w:hAnsi="宋体" w:cs="Dotum"/>
          <w:kern w:val="0"/>
          <w:szCs w:val="21"/>
        </w:rPr>
        <w:t>域</w:t>
      </w:r>
      <w:r>
        <w:rPr>
          <w:rFonts w:hint="eastAsia" w:ascii="宋体" w:hAnsi="宋体" w:cs="宋体"/>
          <w:kern w:val="0"/>
          <w:szCs w:val="21"/>
        </w:rPr>
        <w:t>内</w:t>
      </w:r>
      <w:r>
        <w:rPr>
          <w:rFonts w:hint="eastAsia" w:ascii="宋体" w:hAnsi="宋体" w:cs="Dotum"/>
          <w:kern w:val="0"/>
          <w:szCs w:val="21"/>
        </w:rPr>
        <w:t>的地方</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工作。管理</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查、编</w:t>
      </w:r>
      <w:r>
        <w:rPr>
          <w:rFonts w:hint="eastAsia" w:ascii="宋体" w:hAnsi="宋体" w:cs="Dotum"/>
          <w:kern w:val="0"/>
          <w:szCs w:val="21"/>
        </w:rPr>
        <w:t>制年度</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查计划</w:t>
      </w:r>
      <w:r>
        <w:rPr>
          <w:rFonts w:hint="eastAsia" w:ascii="宋体" w:hAnsi="宋体" w:cs="Dotum"/>
          <w:kern w:val="0"/>
          <w:szCs w:val="21"/>
        </w:rPr>
        <w:t>、确定年度</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品目</w:t>
      </w:r>
      <w:r>
        <w:rPr>
          <w:rFonts w:hint="eastAsia" w:ascii="宋体" w:hAnsi="宋体" w:cs="宋体"/>
          <w:kern w:val="0"/>
          <w:szCs w:val="21"/>
        </w:rPr>
        <w:t>录</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（二）依据法律法规</w:t>
      </w:r>
      <w:r>
        <w:rPr>
          <w:rFonts w:hint="eastAsia" w:ascii="宋体" w:hAnsi="宋体" w:cs="Dotum"/>
          <w:kern w:val="0"/>
          <w:szCs w:val="21"/>
        </w:rPr>
        <w:t>的</w:t>
      </w:r>
      <w:r>
        <w:rPr>
          <w:rFonts w:hint="eastAsia" w:ascii="宋体" w:hAnsi="宋体" w:cs="宋体"/>
          <w:kern w:val="0"/>
          <w:szCs w:val="21"/>
        </w:rPr>
        <w:t>规</w:t>
      </w:r>
      <w:r>
        <w:rPr>
          <w:rFonts w:hint="eastAsia" w:ascii="宋体" w:hAnsi="宋体" w:cs="Dotum"/>
          <w:kern w:val="0"/>
          <w:szCs w:val="21"/>
        </w:rPr>
        <w:t>定，指定有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或者委托具有法定</w:t>
      </w:r>
      <w:r>
        <w:rPr>
          <w:rFonts w:hint="eastAsia" w:ascii="宋体" w:hAnsi="宋体" w:cs="宋体"/>
          <w:kern w:val="0"/>
          <w:szCs w:val="21"/>
        </w:rPr>
        <w:t>资质</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承担</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工作。</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（三）依据监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要求</w:t>
      </w:r>
      <w:r>
        <w:rPr>
          <w:rFonts w:hint="eastAsia" w:ascii="宋体" w:hAnsi="宋体" w:cs="宋体"/>
          <w:kern w:val="0"/>
          <w:szCs w:val="21"/>
        </w:rPr>
        <w:t>实</w:t>
      </w:r>
      <w:r>
        <w:rPr>
          <w:rFonts w:hint="eastAsia" w:ascii="宋体" w:hAnsi="宋体" w:cs="Dotum"/>
          <w:kern w:val="0"/>
          <w:szCs w:val="21"/>
        </w:rPr>
        <w:t>施抽</w:t>
      </w:r>
      <w:r>
        <w:rPr>
          <w:rFonts w:hint="eastAsia" w:ascii="宋体" w:hAnsi="宋体" w:cs="宋体"/>
          <w:kern w:val="0"/>
          <w:szCs w:val="21"/>
        </w:rPr>
        <w:t>样</w:t>
      </w:r>
      <w:r>
        <w:rPr>
          <w:rFonts w:hint="eastAsia" w:ascii="宋体" w:hAnsi="宋体" w:cs="Dotum"/>
          <w:kern w:val="0"/>
          <w:szCs w:val="21"/>
        </w:rPr>
        <w:t>，抽</w:t>
      </w:r>
      <w:r>
        <w:rPr>
          <w:rFonts w:hint="eastAsia" w:ascii="宋体" w:hAnsi="宋体" w:cs="宋体"/>
          <w:kern w:val="0"/>
          <w:szCs w:val="21"/>
        </w:rPr>
        <w:t>样应当</w:t>
      </w:r>
      <w:r>
        <w:rPr>
          <w:rFonts w:hint="eastAsia" w:ascii="宋体" w:hAnsi="宋体" w:cs="Dotum"/>
          <w:kern w:val="0"/>
          <w:szCs w:val="21"/>
        </w:rPr>
        <w:t>公平、公正，不徇私情：</w:t>
      </w:r>
    </w:p>
    <w:p>
      <w:pPr>
        <w:widowControl/>
        <w:spacing w:line="400" w:lineRule="exact"/>
        <w:ind w:firstLine="525" w:firstLineChars="250"/>
        <w:jc w:val="left"/>
        <w:rPr>
          <w:rFonts w:ascii="宋体" w:hAnsi="宋体" w:cs="宋体"/>
          <w:kern w:val="0"/>
          <w:szCs w:val="21"/>
        </w:rPr>
      </w:pPr>
      <w:r>
        <w:rPr>
          <w:rFonts w:hint="eastAsia" w:ascii="宋体" w:hAnsi="宋体" w:cs="宋体"/>
          <w:kern w:val="0"/>
          <w:szCs w:val="21"/>
        </w:rPr>
        <w:t>1、抽样</w:t>
      </w:r>
      <w:r>
        <w:rPr>
          <w:rFonts w:hint="eastAsia" w:ascii="宋体" w:hAnsi="宋体" w:cs="Dotum"/>
          <w:kern w:val="0"/>
          <w:szCs w:val="21"/>
        </w:rPr>
        <w:t>人</w:t>
      </w:r>
      <w:r>
        <w:rPr>
          <w:rFonts w:hint="eastAsia" w:ascii="宋体" w:hAnsi="宋体" w:cs="宋体"/>
          <w:kern w:val="0"/>
          <w:szCs w:val="21"/>
        </w:rPr>
        <w:t>员应当</w:t>
      </w:r>
      <w:r>
        <w:rPr>
          <w:rFonts w:hint="eastAsia" w:ascii="宋体" w:hAnsi="宋体" w:cs="Dotum"/>
          <w:kern w:val="0"/>
          <w:szCs w:val="21"/>
        </w:rPr>
        <w:t>是承担</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查的部门</w:t>
      </w:r>
      <w:r>
        <w:rPr>
          <w:rFonts w:hint="eastAsia" w:ascii="宋体" w:hAnsi="宋体" w:cs="Dotum"/>
          <w:kern w:val="0"/>
          <w:szCs w:val="21"/>
        </w:rPr>
        <w:t>或者</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的工作人</w:t>
      </w:r>
      <w:r>
        <w:rPr>
          <w:rFonts w:hint="eastAsia" w:ascii="宋体" w:hAnsi="宋体" w:cs="宋体"/>
          <w:kern w:val="0"/>
          <w:szCs w:val="21"/>
        </w:rPr>
        <w:t>员</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员应当</w:t>
      </w:r>
      <w:r>
        <w:rPr>
          <w:rFonts w:hint="eastAsia" w:ascii="宋体" w:hAnsi="宋体" w:cs="Dotum"/>
          <w:kern w:val="0"/>
          <w:szCs w:val="21"/>
        </w:rPr>
        <w:t>熟悉相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标</w:t>
      </w:r>
      <w:r>
        <w:rPr>
          <w:rFonts w:hint="eastAsia" w:ascii="宋体" w:hAnsi="宋体" w:cs="Dotum"/>
          <w:kern w:val="0"/>
          <w:szCs w:val="21"/>
        </w:rPr>
        <w:t>准和有</w:t>
      </w:r>
      <w:r>
        <w:rPr>
          <w:rFonts w:hint="eastAsia" w:ascii="宋体" w:hAnsi="宋体" w:cs="宋体"/>
          <w:kern w:val="0"/>
          <w:szCs w:val="21"/>
        </w:rPr>
        <w:t>关规</w:t>
      </w:r>
      <w:r>
        <w:rPr>
          <w:rFonts w:hint="eastAsia" w:ascii="宋体" w:hAnsi="宋体" w:cs="Dotum"/>
          <w:kern w:val="0"/>
          <w:szCs w:val="21"/>
        </w:rPr>
        <w:t>定，</w:t>
      </w:r>
      <w:r>
        <w:rPr>
          <w:rFonts w:hint="eastAsia" w:ascii="宋体" w:hAnsi="宋体" w:cs="宋体"/>
          <w:kern w:val="0"/>
          <w:szCs w:val="21"/>
        </w:rPr>
        <w:t>并经</w:t>
      </w:r>
      <w:r>
        <w:rPr>
          <w:rFonts w:hint="eastAsia" w:ascii="宋体" w:hAnsi="宋体" w:cs="Dotum"/>
          <w:kern w:val="0"/>
          <w:szCs w:val="21"/>
        </w:rPr>
        <w:t>培</w:t>
      </w:r>
      <w:r>
        <w:rPr>
          <w:rFonts w:hint="eastAsia" w:ascii="宋体" w:hAnsi="宋体" w:cs="宋体"/>
          <w:kern w:val="0"/>
          <w:szCs w:val="21"/>
        </w:rPr>
        <w:t>训</w:t>
      </w:r>
      <w:r>
        <w:rPr>
          <w:rFonts w:hint="eastAsia" w:ascii="宋体" w:hAnsi="宋体" w:cs="Dotum"/>
          <w:kern w:val="0"/>
          <w:szCs w:val="21"/>
        </w:rPr>
        <w:t>考核合格后方可</w:t>
      </w:r>
      <w:r>
        <w:rPr>
          <w:rFonts w:hint="eastAsia" w:ascii="宋体" w:hAnsi="宋体" w:cs="宋体"/>
          <w:kern w:val="0"/>
          <w:szCs w:val="21"/>
        </w:rPr>
        <w:t>从</w:t>
      </w:r>
      <w:r>
        <w:rPr>
          <w:rFonts w:hint="eastAsia" w:ascii="宋体" w:hAnsi="宋体" w:cs="Dotum"/>
          <w:kern w:val="0"/>
          <w:szCs w:val="21"/>
        </w:rPr>
        <w:t>事抽</w:t>
      </w:r>
      <w:r>
        <w:rPr>
          <w:rFonts w:hint="eastAsia" w:ascii="宋体" w:hAnsi="宋体" w:cs="宋体"/>
          <w:kern w:val="0"/>
          <w:szCs w:val="21"/>
        </w:rPr>
        <w:t>样</w:t>
      </w:r>
      <w:r>
        <w:rPr>
          <w:rFonts w:hint="eastAsia" w:ascii="宋体" w:hAnsi="宋体" w:cs="Dotum"/>
          <w:kern w:val="0"/>
          <w:szCs w:val="21"/>
        </w:rPr>
        <w:t>工作。抽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不得少于</w:t>
      </w:r>
      <w:r>
        <w:rPr>
          <w:rFonts w:hint="eastAsia" w:ascii="宋体" w:hAnsi="宋体" w:cs="宋体"/>
          <w:kern w:val="0"/>
          <w:szCs w:val="21"/>
        </w:rPr>
        <w:t>2名。抽样</w:t>
      </w:r>
      <w:r>
        <w:rPr>
          <w:rFonts w:hint="eastAsia" w:ascii="宋体" w:hAnsi="宋体" w:cs="Dotum"/>
          <w:kern w:val="0"/>
          <w:szCs w:val="21"/>
        </w:rPr>
        <w:t>前，</w:t>
      </w:r>
      <w:r>
        <w:rPr>
          <w:rFonts w:hint="eastAsia" w:ascii="宋体" w:hAnsi="宋体" w:cs="宋体"/>
          <w:kern w:val="0"/>
          <w:szCs w:val="21"/>
        </w:rPr>
        <w:t>应当</w:t>
      </w:r>
      <w:r>
        <w:rPr>
          <w:rFonts w:hint="eastAsia" w:ascii="宋体" w:hAnsi="宋体" w:cs="Dotum"/>
          <w:kern w:val="0"/>
          <w:szCs w:val="21"/>
        </w:rPr>
        <w:t>向被抽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出示</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门开</w:t>
      </w:r>
      <w:r>
        <w:rPr>
          <w:rFonts w:hint="eastAsia" w:ascii="宋体" w:hAnsi="宋体" w:cs="Dotum"/>
          <w:kern w:val="0"/>
          <w:szCs w:val="21"/>
        </w:rPr>
        <w:t>具的</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通知</w:t>
      </w:r>
      <w:r>
        <w:rPr>
          <w:rFonts w:hint="eastAsia" w:ascii="宋体" w:hAnsi="宋体" w:cs="宋体"/>
          <w:kern w:val="0"/>
          <w:szCs w:val="21"/>
        </w:rPr>
        <w:t>书</w:t>
      </w:r>
      <w:r>
        <w:rPr>
          <w:rFonts w:hint="eastAsia" w:ascii="宋体" w:hAnsi="宋体" w:cs="Dotum"/>
          <w:kern w:val="0"/>
          <w:szCs w:val="21"/>
        </w:rPr>
        <w:t>或者相</w:t>
      </w:r>
      <w:r>
        <w:rPr>
          <w:rFonts w:hint="eastAsia" w:ascii="宋体" w:hAnsi="宋体" w:cs="宋体"/>
          <w:kern w:val="0"/>
          <w:szCs w:val="21"/>
        </w:rPr>
        <w:t>关</w:t>
      </w:r>
      <w:r>
        <w:rPr>
          <w:rFonts w:hint="eastAsia" w:ascii="宋体" w:hAnsi="宋体" w:cs="Dotum"/>
          <w:kern w:val="0"/>
          <w:szCs w:val="21"/>
        </w:rPr>
        <w:t>文件</w:t>
      </w:r>
      <w:r>
        <w:rPr>
          <w:rFonts w:hint="eastAsia" w:ascii="宋体" w:hAnsi="宋体" w:cs="宋体"/>
          <w:kern w:val="0"/>
          <w:szCs w:val="21"/>
        </w:rPr>
        <w:t>复</w:t>
      </w:r>
      <w:r>
        <w:rPr>
          <w:rFonts w:hint="eastAsia" w:ascii="宋体" w:hAnsi="宋体" w:cs="Dotum"/>
          <w:kern w:val="0"/>
          <w:szCs w:val="21"/>
        </w:rPr>
        <w:t>印件和有效身</w:t>
      </w:r>
      <w:r>
        <w:rPr>
          <w:rFonts w:hint="eastAsia" w:ascii="宋体" w:hAnsi="宋体" w:cs="宋体"/>
          <w:kern w:val="0"/>
          <w:szCs w:val="21"/>
        </w:rPr>
        <w:t>份证</w:t>
      </w:r>
      <w:r>
        <w:rPr>
          <w:rFonts w:hint="eastAsia" w:ascii="宋体" w:hAnsi="宋体" w:cs="Dotum"/>
          <w:kern w:val="0"/>
          <w:szCs w:val="21"/>
        </w:rPr>
        <w:t>件，向被抽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告知</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、抽</w:t>
      </w:r>
      <w:r>
        <w:rPr>
          <w:rFonts w:hint="eastAsia" w:ascii="宋体" w:hAnsi="宋体" w:cs="宋体"/>
          <w:kern w:val="0"/>
          <w:szCs w:val="21"/>
        </w:rPr>
        <w:t>查产</w:t>
      </w:r>
      <w:r>
        <w:rPr>
          <w:rFonts w:hint="eastAsia" w:ascii="宋体" w:hAnsi="宋体" w:cs="Dotum"/>
          <w:kern w:val="0"/>
          <w:szCs w:val="21"/>
        </w:rPr>
        <w:t>品范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规</w:t>
      </w:r>
      <w:r>
        <w:rPr>
          <w:rFonts w:hint="eastAsia" w:ascii="宋体" w:hAnsi="宋体" w:cs="Dotum"/>
          <w:kern w:val="0"/>
          <w:szCs w:val="21"/>
        </w:rPr>
        <w:t>范或者</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细则</w:t>
      </w:r>
      <w:r>
        <w:rPr>
          <w:rFonts w:hint="eastAsia" w:ascii="宋体" w:hAnsi="宋体" w:cs="Dotum"/>
          <w:kern w:val="0"/>
          <w:szCs w:val="21"/>
        </w:rPr>
        <w:t>等相</w:t>
      </w:r>
      <w:r>
        <w:rPr>
          <w:rFonts w:hint="eastAsia" w:ascii="宋体" w:hAnsi="宋体" w:cs="宋体"/>
          <w:kern w:val="0"/>
          <w:szCs w:val="21"/>
        </w:rPr>
        <w:t>关</w:t>
      </w:r>
      <w:r>
        <w:rPr>
          <w:rFonts w:hint="eastAsia" w:ascii="宋体" w:hAnsi="宋体" w:cs="Dotum"/>
          <w:kern w:val="0"/>
          <w:szCs w:val="21"/>
        </w:rPr>
        <w:t>信息后，方可抽</w:t>
      </w:r>
      <w:r>
        <w:rPr>
          <w:rFonts w:hint="eastAsia" w:ascii="宋体" w:hAnsi="宋体" w:cs="宋体"/>
          <w:kern w:val="0"/>
          <w:szCs w:val="21"/>
        </w:rPr>
        <w:t>样</w:t>
      </w:r>
      <w:r>
        <w:rPr>
          <w:rFonts w:hint="eastAsia" w:ascii="宋体" w:hAnsi="宋体" w:cs="Dotum"/>
          <w:kern w:val="0"/>
          <w:szCs w:val="21"/>
        </w:rPr>
        <w:t>。</w:t>
      </w:r>
    </w:p>
    <w:p>
      <w:pPr>
        <w:widowControl/>
        <w:spacing w:line="400" w:lineRule="exact"/>
        <w:ind w:firstLine="525" w:firstLineChars="250"/>
        <w:jc w:val="left"/>
        <w:rPr>
          <w:rFonts w:ascii="宋体" w:hAnsi="宋体" w:cs="宋体"/>
          <w:kern w:val="0"/>
          <w:szCs w:val="21"/>
        </w:rPr>
      </w:pPr>
      <w:r>
        <w:rPr>
          <w:rFonts w:hint="eastAsia" w:ascii="宋体" w:hAnsi="宋体" w:cs="宋体"/>
          <w:kern w:val="0"/>
          <w:szCs w:val="21"/>
        </w:rPr>
        <w:t>2、抽样</w:t>
      </w:r>
      <w:r>
        <w:rPr>
          <w:rFonts w:hint="eastAsia" w:ascii="宋体" w:hAnsi="宋体" w:cs="Dotum"/>
          <w:kern w:val="0"/>
          <w:szCs w:val="21"/>
        </w:rPr>
        <w:t>人</w:t>
      </w:r>
      <w:r>
        <w:rPr>
          <w:rFonts w:hint="eastAsia" w:ascii="宋体" w:hAnsi="宋体" w:cs="宋体"/>
          <w:kern w:val="0"/>
          <w:szCs w:val="21"/>
        </w:rPr>
        <w:t>员现场发现</w:t>
      </w:r>
      <w:r>
        <w:rPr>
          <w:rFonts w:hint="eastAsia" w:ascii="宋体" w:hAnsi="宋体" w:cs="Dotum"/>
          <w:kern w:val="0"/>
          <w:szCs w:val="21"/>
        </w:rPr>
        <w:t>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存在明</w:t>
      </w:r>
      <w:r>
        <w:rPr>
          <w:rFonts w:hint="eastAsia" w:ascii="宋体" w:hAnsi="宋体" w:cs="宋体"/>
          <w:kern w:val="0"/>
          <w:szCs w:val="21"/>
        </w:rPr>
        <w:t>显违</w:t>
      </w:r>
      <w:r>
        <w:rPr>
          <w:rFonts w:hint="eastAsia" w:ascii="宋体" w:hAnsi="宋体" w:cs="Dotum"/>
          <w:kern w:val="0"/>
          <w:szCs w:val="21"/>
        </w:rPr>
        <w:t>法的行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应当终</w:t>
      </w:r>
      <w:r>
        <w:rPr>
          <w:rFonts w:hint="eastAsia" w:ascii="宋体" w:hAnsi="宋体" w:cs="Dotum"/>
          <w:kern w:val="0"/>
          <w:szCs w:val="21"/>
        </w:rPr>
        <w:t>止抽</w:t>
      </w:r>
      <w:r>
        <w:rPr>
          <w:rFonts w:hint="eastAsia" w:ascii="宋体" w:hAnsi="宋体" w:cs="宋体"/>
          <w:kern w:val="0"/>
          <w:szCs w:val="21"/>
        </w:rPr>
        <w:t>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时将</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况报</w:t>
      </w:r>
      <w:r>
        <w:rPr>
          <w:rFonts w:hint="eastAsia" w:ascii="宋体" w:hAnsi="宋体" w:cs="Dotum"/>
          <w:kern w:val="0"/>
          <w:szCs w:val="21"/>
        </w:rPr>
        <w:t>送</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和相</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理。明</w:t>
      </w:r>
      <w:r>
        <w:rPr>
          <w:rFonts w:hint="eastAsia" w:ascii="宋体" w:hAnsi="宋体" w:cs="宋体"/>
          <w:kern w:val="0"/>
          <w:szCs w:val="21"/>
        </w:rPr>
        <w:t>显违</w:t>
      </w:r>
      <w:r>
        <w:rPr>
          <w:rFonts w:hint="eastAsia" w:ascii="宋体" w:hAnsi="宋体" w:cs="Dotum"/>
          <w:kern w:val="0"/>
          <w:szCs w:val="21"/>
        </w:rPr>
        <w:t>法的行</w:t>
      </w:r>
      <w:r>
        <w:rPr>
          <w:rFonts w:hint="eastAsia" w:ascii="宋体" w:hAnsi="宋体" w:cs="宋体"/>
          <w:kern w:val="0"/>
          <w:szCs w:val="21"/>
        </w:rPr>
        <w:t>为</w:t>
      </w:r>
      <w:r>
        <w:rPr>
          <w:rFonts w:hint="eastAsia" w:ascii="宋体" w:hAnsi="宋体" w:cs="Dotum"/>
          <w:kern w:val="0"/>
          <w:szCs w:val="21"/>
        </w:rPr>
        <w:t>包括：</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（1）存在未获</w:t>
      </w:r>
      <w:r>
        <w:rPr>
          <w:rFonts w:hint="eastAsia" w:ascii="宋体" w:hAnsi="宋体" w:cs="Dotum"/>
          <w:kern w:val="0"/>
          <w:szCs w:val="21"/>
        </w:rPr>
        <w:t>得行政</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违</w:t>
      </w:r>
      <w:r>
        <w:rPr>
          <w:rFonts w:hint="eastAsia" w:ascii="宋体" w:hAnsi="宋体" w:cs="Dotum"/>
          <w:kern w:val="0"/>
          <w:szCs w:val="21"/>
        </w:rPr>
        <w:t>法生</w:t>
      </w:r>
      <w:r>
        <w:rPr>
          <w:rFonts w:hint="eastAsia" w:ascii="宋体" w:hAnsi="宋体" w:cs="宋体"/>
          <w:kern w:val="0"/>
          <w:szCs w:val="21"/>
        </w:rPr>
        <w:t>产</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（2）存在明显掺杂</w:t>
      </w:r>
      <w:r>
        <w:rPr>
          <w:rFonts w:hint="eastAsia" w:ascii="宋体" w:hAnsi="宋体" w:cs="Dotum"/>
          <w:kern w:val="0"/>
          <w:szCs w:val="21"/>
        </w:rPr>
        <w:t>、</w:t>
      </w:r>
      <w:r>
        <w:rPr>
          <w:rFonts w:hint="eastAsia" w:ascii="宋体" w:hAnsi="宋体" w:cs="宋体"/>
          <w:kern w:val="0"/>
          <w:szCs w:val="21"/>
        </w:rPr>
        <w:t>掺</w:t>
      </w:r>
      <w:r>
        <w:rPr>
          <w:rFonts w:hint="eastAsia" w:ascii="宋体" w:hAnsi="宋体" w:cs="Dotum"/>
          <w:kern w:val="0"/>
          <w:szCs w:val="21"/>
        </w:rPr>
        <w:t>假，以假充</w:t>
      </w:r>
      <w:r>
        <w:rPr>
          <w:rFonts w:hint="eastAsia" w:ascii="宋体" w:hAnsi="宋体" w:cs="宋体"/>
          <w:kern w:val="0"/>
          <w:szCs w:val="21"/>
        </w:rPr>
        <w:t>真</w:t>
      </w:r>
      <w:r>
        <w:rPr>
          <w:rFonts w:hint="eastAsia" w:ascii="宋体" w:hAnsi="宋体" w:cs="Dotum"/>
          <w:kern w:val="0"/>
          <w:szCs w:val="21"/>
        </w:rPr>
        <w:t>，以次充好行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（3）存在伪</w:t>
      </w:r>
      <w:r>
        <w:rPr>
          <w:rFonts w:hint="eastAsia" w:ascii="宋体" w:hAnsi="宋体" w:cs="Dotum"/>
          <w:kern w:val="0"/>
          <w:szCs w:val="21"/>
        </w:rPr>
        <w:t>造或冒用</w:t>
      </w:r>
      <w:r>
        <w:rPr>
          <w:rFonts w:hint="eastAsia" w:ascii="宋体" w:hAnsi="宋体" w:cs="宋体"/>
          <w:kern w:val="0"/>
          <w:szCs w:val="21"/>
        </w:rPr>
        <w:t>认证标</w:t>
      </w:r>
      <w:r>
        <w:rPr>
          <w:rFonts w:hint="eastAsia" w:ascii="宋体" w:hAnsi="宋体" w:cs="Dotum"/>
          <w:kern w:val="0"/>
          <w:szCs w:val="21"/>
        </w:rPr>
        <w:t>志等</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志，</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产</w:t>
      </w:r>
      <w:r>
        <w:rPr>
          <w:rFonts w:hint="eastAsia" w:ascii="宋体" w:hAnsi="宋体" w:cs="Dotum"/>
          <w:kern w:val="0"/>
          <w:szCs w:val="21"/>
        </w:rPr>
        <w:t>品的</w:t>
      </w:r>
      <w:r>
        <w:rPr>
          <w:rFonts w:hint="eastAsia" w:ascii="宋体" w:hAnsi="宋体" w:cs="宋体"/>
          <w:kern w:val="0"/>
          <w:szCs w:val="21"/>
        </w:rPr>
        <w:t>产</w:t>
      </w:r>
      <w:r>
        <w:rPr>
          <w:rFonts w:hint="eastAsia" w:ascii="宋体" w:hAnsi="宋体" w:cs="Dotum"/>
          <w:kern w:val="0"/>
          <w:szCs w:val="21"/>
        </w:rPr>
        <w:t>地，</w:t>
      </w:r>
      <w:r>
        <w:rPr>
          <w:rFonts w:hint="eastAsia" w:ascii="宋体" w:hAnsi="宋体" w:cs="宋体"/>
          <w:kern w:val="0"/>
          <w:szCs w:val="21"/>
        </w:rPr>
        <w:t>伪</w:t>
      </w:r>
      <w:r>
        <w:rPr>
          <w:rFonts w:hint="eastAsia" w:ascii="宋体" w:hAnsi="宋体" w:cs="Dotum"/>
          <w:kern w:val="0"/>
          <w:szCs w:val="21"/>
        </w:rPr>
        <w:t>造或者冒用他人的</w:t>
      </w:r>
      <w:r>
        <w:rPr>
          <w:rFonts w:hint="eastAsia" w:ascii="宋体" w:hAnsi="宋体" w:cs="宋体"/>
          <w:kern w:val="0"/>
          <w:szCs w:val="21"/>
        </w:rPr>
        <w:t>厂</w:t>
      </w:r>
      <w:r>
        <w:rPr>
          <w:rFonts w:hint="eastAsia" w:ascii="宋体" w:hAnsi="宋体" w:cs="Dotum"/>
          <w:kern w:val="0"/>
          <w:szCs w:val="21"/>
        </w:rPr>
        <w:t>名、</w:t>
      </w:r>
      <w:r>
        <w:rPr>
          <w:rFonts w:hint="eastAsia" w:ascii="宋体" w:hAnsi="宋体" w:cs="宋体"/>
          <w:kern w:val="0"/>
          <w:szCs w:val="21"/>
        </w:rPr>
        <w:t>厂</w:t>
      </w:r>
      <w:r>
        <w:rPr>
          <w:rFonts w:hint="eastAsia" w:ascii="宋体" w:hAnsi="宋体" w:cs="Dotum"/>
          <w:kern w:val="0"/>
          <w:szCs w:val="21"/>
        </w:rPr>
        <w:t>址的行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（4）存在未如实标</w:t>
      </w:r>
      <w:r>
        <w:rPr>
          <w:rFonts w:hint="eastAsia" w:ascii="宋体" w:hAnsi="宋体" w:cs="Dotum"/>
          <w:kern w:val="0"/>
          <w:szCs w:val="21"/>
        </w:rPr>
        <w:t>注生</w:t>
      </w:r>
      <w:r>
        <w:rPr>
          <w:rFonts w:hint="eastAsia" w:ascii="宋体" w:hAnsi="宋体" w:cs="宋体"/>
          <w:kern w:val="0"/>
          <w:szCs w:val="21"/>
        </w:rPr>
        <w:t>产</w:t>
      </w:r>
      <w:r>
        <w:rPr>
          <w:rFonts w:hint="eastAsia" w:ascii="宋体" w:hAnsi="宋体" w:cs="Dotum"/>
          <w:kern w:val="0"/>
          <w:szCs w:val="21"/>
        </w:rPr>
        <w:t>日期或</w:t>
      </w:r>
      <w:r>
        <w:rPr>
          <w:rFonts w:hint="eastAsia" w:ascii="宋体" w:hAnsi="宋体" w:cs="宋体"/>
          <w:kern w:val="0"/>
          <w:szCs w:val="21"/>
        </w:rPr>
        <w:t>篡</w:t>
      </w:r>
      <w:r>
        <w:rPr>
          <w:rFonts w:hint="eastAsia" w:ascii="宋体" w:hAnsi="宋体" w:cs="Dotum"/>
          <w:kern w:val="0"/>
          <w:szCs w:val="21"/>
        </w:rPr>
        <w:t>改生</w:t>
      </w:r>
      <w:r>
        <w:rPr>
          <w:rFonts w:hint="eastAsia" w:ascii="宋体" w:hAnsi="宋体" w:cs="宋体"/>
          <w:kern w:val="0"/>
          <w:szCs w:val="21"/>
        </w:rPr>
        <w:t>产</w:t>
      </w:r>
      <w:r>
        <w:rPr>
          <w:rFonts w:hint="eastAsia" w:ascii="宋体" w:hAnsi="宋体" w:cs="Dotum"/>
          <w:kern w:val="0"/>
          <w:szCs w:val="21"/>
        </w:rPr>
        <w:t>日期等行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（5）存在其他违</w:t>
      </w:r>
      <w:r>
        <w:rPr>
          <w:rFonts w:hint="eastAsia" w:ascii="宋体" w:hAnsi="宋体" w:cs="Dotum"/>
          <w:kern w:val="0"/>
          <w:szCs w:val="21"/>
        </w:rPr>
        <w:t>反</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应当</w:t>
      </w:r>
      <w:r>
        <w:rPr>
          <w:rFonts w:hint="eastAsia" w:ascii="宋体" w:hAnsi="宋体" w:cs="Dotum"/>
          <w:kern w:val="0"/>
          <w:szCs w:val="21"/>
        </w:rPr>
        <w:t>由抽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在市</w:t>
      </w:r>
      <w:r>
        <w:rPr>
          <w:rFonts w:hint="eastAsia" w:ascii="宋体" w:hAnsi="宋体" w:cs="宋体"/>
          <w:kern w:val="0"/>
          <w:szCs w:val="21"/>
        </w:rPr>
        <w:t>场</w:t>
      </w:r>
      <w:r>
        <w:rPr>
          <w:rFonts w:hint="eastAsia" w:ascii="宋体" w:hAnsi="宋体" w:cs="Dotum"/>
          <w:kern w:val="0"/>
          <w:szCs w:val="21"/>
        </w:rPr>
        <w:t>上或者企</w:t>
      </w:r>
      <w:r>
        <w:rPr>
          <w:rFonts w:hint="eastAsia" w:ascii="宋体" w:hAnsi="宋体" w:cs="宋体"/>
          <w:kern w:val="0"/>
          <w:szCs w:val="21"/>
        </w:rPr>
        <w:t>业</w:t>
      </w:r>
      <w:r>
        <w:rPr>
          <w:rFonts w:hint="eastAsia" w:ascii="宋体" w:hAnsi="宋体" w:cs="Dotum"/>
          <w:kern w:val="0"/>
          <w:szCs w:val="21"/>
        </w:rPr>
        <w:t>成品</w:t>
      </w:r>
      <w:r>
        <w:rPr>
          <w:rFonts w:hint="eastAsia" w:ascii="宋体" w:hAnsi="宋体" w:cs="宋体"/>
          <w:kern w:val="0"/>
          <w:szCs w:val="21"/>
        </w:rPr>
        <w:t>仓库内</w:t>
      </w:r>
      <w:r>
        <w:rPr>
          <w:rFonts w:hint="eastAsia" w:ascii="宋体" w:hAnsi="宋体" w:cs="Dotum"/>
          <w:kern w:val="0"/>
          <w:szCs w:val="21"/>
        </w:rPr>
        <w:t>待</w:t>
      </w:r>
      <w:r>
        <w:rPr>
          <w:rFonts w:hint="eastAsia" w:ascii="宋体" w:hAnsi="宋体" w:cs="宋体"/>
          <w:kern w:val="0"/>
          <w:szCs w:val="21"/>
        </w:rPr>
        <w:t>销</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品中</w:t>
      </w:r>
      <w:r>
        <w:rPr>
          <w:rFonts w:hint="eastAsia" w:ascii="宋体" w:hAnsi="宋体" w:cs="宋体"/>
          <w:kern w:val="0"/>
          <w:szCs w:val="21"/>
        </w:rPr>
        <w:t>随</w:t>
      </w:r>
      <w:r>
        <w:rPr>
          <w:rFonts w:hint="eastAsia" w:ascii="宋体" w:hAnsi="宋体" w:cs="Dotum"/>
          <w:kern w:val="0"/>
          <w:szCs w:val="21"/>
        </w:rPr>
        <w:t>机抽取，不得由企</w:t>
      </w:r>
      <w:r>
        <w:rPr>
          <w:rFonts w:hint="eastAsia" w:ascii="宋体" w:hAnsi="宋体" w:cs="宋体"/>
          <w:kern w:val="0"/>
          <w:szCs w:val="21"/>
        </w:rPr>
        <w:t>业</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。抽取的</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应当</w:t>
      </w:r>
      <w:r>
        <w:rPr>
          <w:rFonts w:hint="eastAsia" w:ascii="宋体" w:hAnsi="宋体" w:cs="Dotum"/>
          <w:kern w:val="0"/>
          <w:szCs w:val="21"/>
        </w:rPr>
        <w:t>是有</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检验</w:t>
      </w:r>
      <w:r>
        <w:rPr>
          <w:rFonts w:hint="eastAsia" w:ascii="宋体" w:hAnsi="宋体" w:cs="Dotum"/>
          <w:kern w:val="0"/>
          <w:szCs w:val="21"/>
        </w:rPr>
        <w:t>合格</w:t>
      </w:r>
      <w:r>
        <w:rPr>
          <w:rFonts w:hint="eastAsia" w:ascii="宋体" w:hAnsi="宋体" w:cs="宋体"/>
          <w:kern w:val="0"/>
          <w:szCs w:val="21"/>
        </w:rPr>
        <w:t>证</w:t>
      </w:r>
      <w:r>
        <w:rPr>
          <w:rFonts w:hint="eastAsia" w:ascii="宋体" w:hAnsi="宋体" w:cs="Dotum"/>
          <w:kern w:val="0"/>
          <w:szCs w:val="21"/>
        </w:rPr>
        <w:t>明或者以其他形式表明合格的</w:t>
      </w:r>
      <w:r>
        <w:rPr>
          <w:rFonts w:hint="eastAsia" w:ascii="宋体" w:hAnsi="宋体" w:cs="宋体"/>
          <w:kern w:val="0"/>
          <w:szCs w:val="21"/>
        </w:rPr>
        <w:t>产</w:t>
      </w:r>
      <w:r>
        <w:rPr>
          <w:rFonts w:hint="eastAsia" w:ascii="宋体" w:hAnsi="宋体" w:cs="Dotum"/>
          <w:kern w:val="0"/>
          <w:szCs w:val="21"/>
        </w:rPr>
        <w:t>品。</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4、样</w:t>
      </w:r>
      <w:r>
        <w:rPr>
          <w:rFonts w:hint="eastAsia" w:ascii="宋体" w:hAnsi="宋体" w:cs="Dotum"/>
          <w:kern w:val="0"/>
          <w:szCs w:val="21"/>
        </w:rPr>
        <w:t>品由被抽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无</w:t>
      </w:r>
      <w:r>
        <w:rPr>
          <w:rFonts w:hint="eastAsia" w:ascii="宋体" w:hAnsi="宋体" w:cs="宋体"/>
          <w:kern w:val="0"/>
          <w:szCs w:val="21"/>
        </w:rPr>
        <w:t>偿</w:t>
      </w:r>
      <w:r>
        <w:rPr>
          <w:rFonts w:hint="eastAsia" w:ascii="宋体" w:hAnsi="宋体" w:cs="Dotum"/>
          <w:kern w:val="0"/>
          <w:szCs w:val="21"/>
        </w:rPr>
        <w:t>提供，抽取</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应当严</w:t>
      </w:r>
      <w:r>
        <w:rPr>
          <w:rFonts w:hint="eastAsia" w:ascii="宋体" w:hAnsi="宋体" w:cs="Dotum"/>
          <w:kern w:val="0"/>
          <w:szCs w:val="21"/>
        </w:rPr>
        <w:t>格按</w:t>
      </w:r>
      <w:r>
        <w:rPr>
          <w:rFonts w:hint="eastAsia" w:ascii="宋体" w:hAnsi="宋体" w:cs="宋体"/>
          <w:kern w:val="0"/>
          <w:szCs w:val="21"/>
        </w:rPr>
        <w:t>评</w:t>
      </w:r>
      <w:r>
        <w:rPr>
          <w:rFonts w:hint="eastAsia" w:ascii="宋体" w:hAnsi="宋体" w:cs="Dotum"/>
          <w:kern w:val="0"/>
          <w:szCs w:val="21"/>
        </w:rPr>
        <w:t>价</w:t>
      </w:r>
      <w:r>
        <w:rPr>
          <w:rFonts w:hint="eastAsia" w:ascii="宋体" w:hAnsi="宋体" w:cs="宋体"/>
          <w:kern w:val="0"/>
          <w:szCs w:val="21"/>
        </w:rPr>
        <w:t>规则规</w:t>
      </w:r>
      <w:r>
        <w:rPr>
          <w:rFonts w:hint="eastAsia" w:ascii="宋体" w:hAnsi="宋体" w:cs="Dotum"/>
          <w:kern w:val="0"/>
          <w:szCs w:val="21"/>
        </w:rPr>
        <w:t>定的</w:t>
      </w:r>
      <w:r>
        <w:rPr>
          <w:rFonts w:hint="eastAsia" w:ascii="宋体" w:hAnsi="宋体" w:cs="宋体"/>
          <w:kern w:val="0"/>
          <w:szCs w:val="21"/>
        </w:rPr>
        <w:t>数</w:t>
      </w:r>
      <w:r>
        <w:rPr>
          <w:rFonts w:hint="eastAsia" w:ascii="宋体" w:hAnsi="宋体" w:cs="Dotum"/>
          <w:kern w:val="0"/>
          <w:szCs w:val="21"/>
        </w:rPr>
        <w:t>量抽取。</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（四）县级质监</w:t>
      </w:r>
      <w:r>
        <w:rPr>
          <w:rFonts w:hint="eastAsia" w:ascii="宋体" w:hAnsi="宋体" w:cs="Dotum"/>
          <w:kern w:val="0"/>
          <w:szCs w:val="21"/>
        </w:rPr>
        <w:t>部</w:t>
      </w:r>
      <w:r>
        <w:rPr>
          <w:rFonts w:hint="eastAsia" w:ascii="宋体" w:hAnsi="宋体" w:cs="宋体"/>
          <w:kern w:val="0"/>
          <w:szCs w:val="21"/>
        </w:rPr>
        <w:t>门负责</w:t>
      </w:r>
      <w:r>
        <w:rPr>
          <w:rFonts w:hint="eastAsia" w:ascii="宋体" w:hAnsi="宋体" w:cs="Dotum"/>
          <w:kern w:val="0"/>
          <w:szCs w:val="21"/>
        </w:rPr>
        <w:t>不合格</w:t>
      </w:r>
      <w:r>
        <w:rPr>
          <w:rFonts w:hint="eastAsia" w:ascii="宋体" w:hAnsi="宋体" w:cs="宋体"/>
          <w:kern w:val="0"/>
          <w:szCs w:val="21"/>
        </w:rPr>
        <w:t>报</w:t>
      </w:r>
      <w:r>
        <w:rPr>
          <w:rFonts w:hint="eastAsia" w:ascii="宋体" w:hAnsi="宋体" w:cs="Dotum"/>
          <w:kern w:val="0"/>
          <w:szCs w:val="21"/>
        </w:rPr>
        <w:t>告送</w:t>
      </w:r>
      <w:r>
        <w:rPr>
          <w:rFonts w:hint="eastAsia" w:ascii="宋体" w:hAnsi="宋体" w:cs="宋体"/>
          <w:kern w:val="0"/>
          <w:szCs w:val="21"/>
        </w:rPr>
        <w:t>达</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完成不合格确</w:t>
      </w:r>
      <w:r>
        <w:rPr>
          <w:rFonts w:hint="eastAsia" w:ascii="宋体" w:hAnsi="宋体" w:cs="宋体"/>
          <w:kern w:val="0"/>
          <w:szCs w:val="21"/>
        </w:rPr>
        <w:t>认</w:t>
      </w:r>
      <w:r>
        <w:rPr>
          <w:rFonts w:hint="eastAsia" w:ascii="宋体" w:hAnsi="宋体" w:cs="Dotum"/>
          <w:kern w:val="0"/>
          <w:szCs w:val="21"/>
        </w:rPr>
        <w:t>工作：</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1、被抽查</w:t>
      </w:r>
      <w:r>
        <w:rPr>
          <w:rFonts w:hint="eastAsia" w:ascii="宋体" w:hAnsi="宋体" w:cs="Dotum"/>
          <w:kern w:val="0"/>
          <w:szCs w:val="21"/>
        </w:rPr>
        <w:t>企</w:t>
      </w:r>
      <w:r>
        <w:rPr>
          <w:rFonts w:hint="eastAsia" w:ascii="宋体" w:hAnsi="宋体" w:cs="宋体"/>
          <w:kern w:val="0"/>
          <w:szCs w:val="21"/>
        </w:rPr>
        <w:t>业对检验结</w:t>
      </w:r>
      <w:r>
        <w:rPr>
          <w:rFonts w:hint="eastAsia" w:ascii="宋体" w:hAnsi="宋体" w:cs="Dotum"/>
          <w:kern w:val="0"/>
          <w:szCs w:val="21"/>
        </w:rPr>
        <w:t>果有</w:t>
      </w:r>
      <w:r>
        <w:rPr>
          <w:rFonts w:hint="eastAsia" w:ascii="宋体" w:hAnsi="宋体" w:cs="宋体"/>
          <w:kern w:val="0"/>
          <w:szCs w:val="21"/>
        </w:rPr>
        <w:t>异议</w:t>
      </w:r>
      <w:r>
        <w:rPr>
          <w:rFonts w:hint="eastAsia" w:ascii="宋体" w:hAnsi="宋体" w:cs="Dotum"/>
          <w:kern w:val="0"/>
          <w:szCs w:val="21"/>
        </w:rPr>
        <w:t>的，可以自收到</w:t>
      </w:r>
      <w:r>
        <w:rPr>
          <w:rFonts w:hint="eastAsia" w:ascii="宋体" w:hAnsi="宋体" w:cs="宋体"/>
          <w:kern w:val="0"/>
          <w:szCs w:val="21"/>
        </w:rPr>
        <w:t>检验报</w:t>
      </w:r>
      <w:r>
        <w:rPr>
          <w:rFonts w:hint="eastAsia" w:ascii="宋体" w:hAnsi="宋体" w:cs="Dotum"/>
          <w:kern w:val="0"/>
          <w:szCs w:val="21"/>
        </w:rPr>
        <w:t>告之日起</w:t>
      </w:r>
      <w:r>
        <w:rPr>
          <w:rFonts w:hint="eastAsia" w:ascii="宋体" w:hAnsi="宋体" w:cs="宋体"/>
          <w:kern w:val="0"/>
          <w:szCs w:val="21"/>
        </w:rPr>
        <w:t>15日内</w:t>
      </w:r>
      <w:r>
        <w:rPr>
          <w:rFonts w:hint="eastAsia" w:ascii="宋体" w:hAnsi="宋体" w:cs="Dotum"/>
          <w:kern w:val="0"/>
          <w:szCs w:val="21"/>
        </w:rPr>
        <w:t>向</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w:t>
      </w:r>
      <w:r>
        <w:rPr>
          <w:rFonts w:hint="eastAsia" w:ascii="宋体" w:hAnsi="宋体" w:cs="Dotum"/>
          <w:kern w:val="0"/>
          <w:szCs w:val="21"/>
        </w:rPr>
        <w:t>或者其上</w:t>
      </w:r>
      <w:r>
        <w:rPr>
          <w:rFonts w:hint="eastAsia" w:ascii="宋体" w:hAnsi="宋体" w:cs="宋体"/>
          <w:kern w:val="0"/>
          <w:szCs w:val="21"/>
        </w:rPr>
        <w:t>级质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提出</w:t>
      </w:r>
      <w:r>
        <w:rPr>
          <w:rFonts w:hint="eastAsia" w:ascii="宋体" w:hAnsi="宋体" w:cs="宋体"/>
          <w:kern w:val="0"/>
          <w:szCs w:val="21"/>
        </w:rPr>
        <w:t>书</w:t>
      </w:r>
      <w:r>
        <w:rPr>
          <w:rFonts w:hint="eastAsia" w:ascii="宋体" w:hAnsi="宋体" w:cs="Dotum"/>
          <w:kern w:val="0"/>
          <w:szCs w:val="21"/>
        </w:rPr>
        <w:t>面</w:t>
      </w:r>
      <w:r>
        <w:rPr>
          <w:rFonts w:hint="eastAsia" w:ascii="宋体" w:hAnsi="宋体" w:cs="宋体"/>
          <w:kern w:val="0"/>
          <w:szCs w:val="21"/>
        </w:rPr>
        <w:t>复检</w:t>
      </w:r>
      <w:r>
        <w:rPr>
          <w:rFonts w:hint="eastAsia" w:ascii="宋体" w:hAnsi="宋体" w:cs="Dotum"/>
          <w:kern w:val="0"/>
          <w:szCs w:val="21"/>
        </w:rPr>
        <w:t>申</w:t>
      </w:r>
      <w:r>
        <w:rPr>
          <w:rFonts w:hint="eastAsia" w:ascii="宋体" w:hAnsi="宋体" w:cs="宋体"/>
          <w:kern w:val="0"/>
          <w:szCs w:val="21"/>
        </w:rPr>
        <w:t>请</w:t>
      </w:r>
      <w:r>
        <w:rPr>
          <w:rFonts w:hint="eastAsia" w:ascii="宋体" w:hAnsi="宋体" w:cs="Dotum"/>
          <w:kern w:val="0"/>
          <w:szCs w:val="21"/>
        </w:rPr>
        <w:t>。逾期未提出</w:t>
      </w:r>
      <w:r>
        <w:rPr>
          <w:rFonts w:hint="eastAsia" w:ascii="宋体" w:hAnsi="宋体" w:cs="宋体"/>
          <w:kern w:val="0"/>
          <w:szCs w:val="21"/>
        </w:rPr>
        <w:t>异议</w:t>
      </w:r>
      <w:r>
        <w:rPr>
          <w:rFonts w:hint="eastAsia" w:ascii="宋体" w:hAnsi="宋体" w:cs="Dotum"/>
          <w:kern w:val="0"/>
          <w:szCs w:val="21"/>
        </w:rPr>
        <w:t>的，</w:t>
      </w:r>
      <w:r>
        <w:rPr>
          <w:rFonts w:hint="eastAsia" w:ascii="宋体" w:hAnsi="宋体" w:cs="宋体"/>
          <w:kern w:val="0"/>
          <w:szCs w:val="21"/>
        </w:rPr>
        <w:t>视为</w:t>
      </w:r>
      <w:r>
        <w:rPr>
          <w:rFonts w:hint="eastAsia" w:ascii="宋体" w:hAnsi="宋体" w:cs="Dotum"/>
          <w:kern w:val="0"/>
          <w:szCs w:val="21"/>
        </w:rPr>
        <w:t>承</w:t>
      </w:r>
      <w:r>
        <w:rPr>
          <w:rFonts w:hint="eastAsia" w:ascii="宋体" w:hAnsi="宋体" w:cs="宋体"/>
          <w:kern w:val="0"/>
          <w:szCs w:val="21"/>
        </w:rPr>
        <w:t>认检验结</w:t>
      </w:r>
      <w:r>
        <w:rPr>
          <w:rFonts w:hint="eastAsia" w:ascii="宋体" w:hAnsi="宋体" w:cs="Dotum"/>
          <w:kern w:val="0"/>
          <w:szCs w:val="21"/>
        </w:rPr>
        <w:t>果；</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2、异议</w:t>
      </w:r>
      <w:r>
        <w:rPr>
          <w:rFonts w:hint="eastAsia" w:ascii="宋体" w:hAnsi="宋体" w:cs="Dotum"/>
          <w:kern w:val="0"/>
          <w:szCs w:val="21"/>
        </w:rPr>
        <w:t>受理部</w:t>
      </w:r>
      <w:r>
        <w:rPr>
          <w:rFonts w:hint="eastAsia" w:ascii="宋体" w:hAnsi="宋体" w:cs="宋体"/>
          <w:kern w:val="0"/>
          <w:szCs w:val="21"/>
        </w:rPr>
        <w:t>门应当</w:t>
      </w:r>
      <w:r>
        <w:rPr>
          <w:rFonts w:hint="eastAsia" w:ascii="宋体" w:hAnsi="宋体" w:cs="Dotum"/>
          <w:kern w:val="0"/>
          <w:szCs w:val="21"/>
        </w:rPr>
        <w:t>依法</w:t>
      </w:r>
      <w:r>
        <w:rPr>
          <w:rFonts w:hint="eastAsia" w:ascii="宋体" w:hAnsi="宋体" w:cs="宋体"/>
          <w:kern w:val="0"/>
          <w:szCs w:val="21"/>
        </w:rPr>
        <w:t>处</w:t>
      </w:r>
      <w:r>
        <w:rPr>
          <w:rFonts w:hint="eastAsia" w:ascii="宋体" w:hAnsi="宋体" w:cs="Dotum"/>
          <w:kern w:val="0"/>
          <w:szCs w:val="21"/>
        </w:rPr>
        <w:t>理企</w:t>
      </w:r>
      <w:r>
        <w:rPr>
          <w:rFonts w:hint="eastAsia" w:ascii="宋体" w:hAnsi="宋体" w:cs="宋体"/>
          <w:kern w:val="0"/>
          <w:szCs w:val="21"/>
        </w:rPr>
        <w:t>业</w:t>
      </w:r>
      <w:r>
        <w:rPr>
          <w:rFonts w:hint="eastAsia" w:ascii="宋体" w:hAnsi="宋体" w:cs="Dotum"/>
          <w:kern w:val="0"/>
          <w:szCs w:val="21"/>
        </w:rPr>
        <w:t>提出的</w:t>
      </w:r>
      <w:r>
        <w:rPr>
          <w:rFonts w:hint="eastAsia" w:ascii="宋体" w:hAnsi="宋体" w:cs="宋体"/>
          <w:kern w:val="0"/>
          <w:szCs w:val="21"/>
        </w:rPr>
        <w:t>异议</w:t>
      </w:r>
      <w:r>
        <w:rPr>
          <w:rFonts w:hint="eastAsia" w:ascii="宋体" w:hAnsi="宋体" w:cs="Dotum"/>
          <w:kern w:val="0"/>
          <w:szCs w:val="21"/>
        </w:rPr>
        <w:t>，</w:t>
      </w:r>
      <w:r>
        <w:rPr>
          <w:rFonts w:hint="eastAsia" w:ascii="宋体" w:hAnsi="宋体" w:cs="宋体"/>
          <w:kern w:val="0"/>
          <w:szCs w:val="21"/>
        </w:rPr>
        <w:t>组织调查并</w:t>
      </w:r>
      <w:r>
        <w:rPr>
          <w:rFonts w:hint="eastAsia" w:ascii="宋体" w:hAnsi="宋体" w:cs="Dotum"/>
          <w:kern w:val="0"/>
          <w:szCs w:val="21"/>
        </w:rPr>
        <w:t>做出</w:t>
      </w:r>
      <w:r>
        <w:rPr>
          <w:rFonts w:hint="eastAsia" w:ascii="宋体" w:hAnsi="宋体" w:cs="宋体"/>
          <w:kern w:val="0"/>
          <w:szCs w:val="21"/>
        </w:rPr>
        <w:t>书</w:t>
      </w:r>
      <w:r>
        <w:rPr>
          <w:rFonts w:hint="eastAsia" w:ascii="宋体" w:hAnsi="宋体" w:cs="Dotum"/>
          <w:kern w:val="0"/>
          <w:szCs w:val="21"/>
        </w:rPr>
        <w:t>面答</w:t>
      </w:r>
      <w:r>
        <w:rPr>
          <w:rFonts w:hint="eastAsia" w:ascii="宋体" w:hAnsi="宋体" w:cs="宋体"/>
          <w:kern w:val="0"/>
          <w:szCs w:val="21"/>
        </w:rPr>
        <w:t>复</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需要</w:t>
      </w:r>
      <w:r>
        <w:rPr>
          <w:rFonts w:hint="eastAsia" w:ascii="宋体" w:hAnsi="宋体" w:cs="宋体"/>
          <w:kern w:val="0"/>
          <w:szCs w:val="21"/>
        </w:rPr>
        <w:t>复难并</w:t>
      </w:r>
      <w:r>
        <w:rPr>
          <w:rFonts w:hint="eastAsia" w:ascii="宋体" w:hAnsi="宋体" w:cs="Dotum"/>
          <w:kern w:val="0"/>
          <w:szCs w:val="21"/>
        </w:rPr>
        <w:t>具</w:t>
      </w:r>
      <w:r>
        <w:rPr>
          <w:rFonts w:hint="eastAsia" w:ascii="宋体" w:hAnsi="宋体" w:cs="宋体"/>
          <w:kern w:val="0"/>
          <w:szCs w:val="21"/>
        </w:rPr>
        <w:t>备条</w:t>
      </w:r>
      <w:r>
        <w:rPr>
          <w:rFonts w:hint="eastAsia" w:ascii="宋体" w:hAnsi="宋体" w:cs="Dotum"/>
          <w:kern w:val="0"/>
          <w:szCs w:val="21"/>
        </w:rPr>
        <w:t>件的，</w:t>
      </w:r>
      <w:r>
        <w:rPr>
          <w:rFonts w:hint="eastAsia" w:ascii="宋体" w:hAnsi="宋体" w:cs="宋体"/>
          <w:kern w:val="0"/>
          <w:szCs w:val="21"/>
        </w:rPr>
        <w:t>应当</w:t>
      </w:r>
      <w:r>
        <w:rPr>
          <w:rFonts w:hint="eastAsia" w:ascii="宋体" w:hAnsi="宋体" w:cs="Dotum"/>
          <w:kern w:val="0"/>
          <w:szCs w:val="21"/>
        </w:rPr>
        <w:t>按工作</w:t>
      </w:r>
      <w:r>
        <w:rPr>
          <w:rFonts w:hint="eastAsia" w:ascii="宋体" w:hAnsi="宋体" w:cs="宋体"/>
          <w:kern w:val="0"/>
          <w:szCs w:val="21"/>
        </w:rPr>
        <w:t>规</w:t>
      </w:r>
      <w:r>
        <w:rPr>
          <w:rFonts w:hint="eastAsia" w:ascii="宋体" w:hAnsi="宋体" w:cs="Dotum"/>
          <w:kern w:val="0"/>
          <w:szCs w:val="21"/>
        </w:rPr>
        <w:t>程要求</w:t>
      </w:r>
      <w:r>
        <w:rPr>
          <w:rFonts w:hint="eastAsia" w:ascii="宋体" w:hAnsi="宋体" w:cs="宋体"/>
          <w:kern w:val="0"/>
          <w:szCs w:val="21"/>
        </w:rPr>
        <w:t>组织复验</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出具</w:t>
      </w:r>
      <w:r>
        <w:rPr>
          <w:rFonts w:hint="eastAsia" w:ascii="宋体" w:hAnsi="宋体" w:cs="宋体"/>
          <w:kern w:val="0"/>
          <w:szCs w:val="21"/>
        </w:rPr>
        <w:t>复验报</w:t>
      </w:r>
      <w:r>
        <w:rPr>
          <w:rFonts w:hint="eastAsia" w:ascii="宋体" w:hAnsi="宋体" w:cs="Dotum"/>
          <w:kern w:val="0"/>
          <w:szCs w:val="21"/>
        </w:rPr>
        <w:t>告，</w:t>
      </w:r>
      <w:r>
        <w:rPr>
          <w:rFonts w:hint="eastAsia" w:ascii="宋体" w:hAnsi="宋体" w:cs="宋体"/>
          <w:kern w:val="0"/>
          <w:szCs w:val="21"/>
        </w:rPr>
        <w:t>复验结论为</w:t>
      </w:r>
      <w:r>
        <w:rPr>
          <w:rFonts w:hint="eastAsia" w:ascii="宋体" w:hAnsi="宋体" w:cs="Dotum"/>
          <w:kern w:val="0"/>
          <w:szCs w:val="21"/>
        </w:rPr>
        <w:t>最</w:t>
      </w:r>
      <w:r>
        <w:rPr>
          <w:rFonts w:hint="eastAsia" w:ascii="宋体" w:hAnsi="宋体" w:cs="宋体"/>
          <w:kern w:val="0"/>
          <w:szCs w:val="21"/>
        </w:rPr>
        <w:t>终结论</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（六）对监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不合格的</w:t>
      </w:r>
      <w:r>
        <w:rPr>
          <w:rFonts w:hint="eastAsia" w:ascii="宋体" w:hAnsi="宋体" w:cs="宋体"/>
          <w:kern w:val="0"/>
          <w:szCs w:val="21"/>
        </w:rPr>
        <w:t>产</w:t>
      </w:r>
      <w:r>
        <w:rPr>
          <w:rFonts w:hint="eastAsia" w:ascii="宋体" w:hAnsi="宋体" w:cs="Dotum"/>
          <w:kern w:val="0"/>
          <w:szCs w:val="21"/>
        </w:rPr>
        <w:t>品及其企</w:t>
      </w:r>
      <w:r>
        <w:rPr>
          <w:rFonts w:hint="eastAsia" w:ascii="宋体" w:hAnsi="宋体" w:cs="宋体"/>
          <w:kern w:val="0"/>
          <w:szCs w:val="21"/>
        </w:rPr>
        <w:t>业</w:t>
      </w:r>
      <w:r>
        <w:rPr>
          <w:rFonts w:hint="eastAsia" w:ascii="宋体" w:hAnsi="宋体" w:cs="Dotum"/>
          <w:kern w:val="0"/>
          <w:szCs w:val="21"/>
        </w:rPr>
        <w:t>依法予以后</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（七）对监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不定期</w:t>
      </w:r>
      <w:r>
        <w:rPr>
          <w:rFonts w:hint="eastAsia" w:ascii="宋体" w:hAnsi="宋体" w:cs="宋体"/>
          <w:kern w:val="0"/>
          <w:szCs w:val="21"/>
        </w:rPr>
        <w:t>开</w:t>
      </w:r>
      <w:r>
        <w:rPr>
          <w:rFonts w:hint="eastAsia" w:ascii="宋体" w:hAnsi="宋体" w:cs="Dotum"/>
          <w:kern w:val="0"/>
          <w:szCs w:val="21"/>
        </w:rPr>
        <w:t>展工作</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飞</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是否符合相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规与</w:t>
      </w:r>
      <w:r>
        <w:rPr>
          <w:rFonts w:hint="eastAsia" w:ascii="宋体" w:hAnsi="宋体" w:cs="Dotum"/>
          <w:kern w:val="0"/>
          <w:szCs w:val="21"/>
        </w:rPr>
        <w:t>工作</w:t>
      </w:r>
      <w:r>
        <w:rPr>
          <w:rFonts w:hint="eastAsia" w:ascii="宋体" w:hAnsi="宋体" w:cs="宋体"/>
          <w:kern w:val="0"/>
          <w:szCs w:val="21"/>
        </w:rPr>
        <w:t>规</w:t>
      </w:r>
      <w:r>
        <w:rPr>
          <w:rFonts w:hint="eastAsia" w:ascii="宋体" w:hAnsi="宋体" w:cs="Dotum"/>
          <w:kern w:val="0"/>
          <w:szCs w:val="21"/>
        </w:rPr>
        <w:t>程的要求。</w:t>
      </w:r>
    </w:p>
    <w:p>
      <w:pPr>
        <w:widowControl/>
        <w:spacing w:line="400" w:lineRule="exact"/>
        <w:jc w:val="left"/>
        <w:rPr>
          <w:rFonts w:ascii="宋体" w:hAnsi="宋体" w:cs="宋体"/>
          <w:b/>
          <w:kern w:val="0"/>
          <w:szCs w:val="21"/>
        </w:rPr>
      </w:pPr>
      <w:r>
        <w:rPr>
          <w:rFonts w:hint="eastAsia" w:ascii="宋体" w:hAnsi="宋体" w:cs="宋体"/>
          <w:b/>
          <w:kern w:val="0"/>
          <w:szCs w:val="21"/>
        </w:rPr>
        <w:t>五、监督措施及处理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（一）被抽查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无正</w:t>
      </w:r>
      <w:r>
        <w:rPr>
          <w:rFonts w:hint="eastAsia" w:ascii="宋体" w:hAnsi="宋体" w:cs="宋体"/>
          <w:kern w:val="0"/>
          <w:szCs w:val="21"/>
        </w:rPr>
        <w:t>当</w:t>
      </w:r>
      <w:r>
        <w:rPr>
          <w:rFonts w:hint="eastAsia" w:ascii="宋体" w:hAnsi="宋体" w:cs="Dotum"/>
          <w:kern w:val="0"/>
          <w:szCs w:val="21"/>
        </w:rPr>
        <w:t>理由拒</w:t>
      </w:r>
      <w:r>
        <w:rPr>
          <w:rFonts w:hint="eastAsia" w:ascii="宋体" w:hAnsi="宋体" w:cs="宋体"/>
          <w:kern w:val="0"/>
          <w:szCs w:val="21"/>
        </w:rPr>
        <w:t>绝</w:t>
      </w:r>
      <w:r>
        <w:rPr>
          <w:rFonts w:hint="eastAsia" w:ascii="宋体" w:hAnsi="宋体" w:cs="Dotum"/>
          <w:kern w:val="0"/>
          <w:szCs w:val="21"/>
        </w:rPr>
        <w:t>接受依法</w:t>
      </w:r>
      <w:r>
        <w:rPr>
          <w:rFonts w:hint="eastAsia" w:ascii="宋体" w:hAnsi="宋体" w:cs="宋体"/>
          <w:kern w:val="0"/>
          <w:szCs w:val="21"/>
        </w:rPr>
        <w:t>进</w:t>
      </w:r>
      <w:r>
        <w:rPr>
          <w:rFonts w:hint="eastAsia" w:ascii="宋体" w:hAnsi="宋体" w:cs="Dotum"/>
          <w:kern w:val="0"/>
          <w:szCs w:val="21"/>
        </w:rPr>
        <w:t>行的</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的，由企</w:t>
      </w:r>
      <w:r>
        <w:rPr>
          <w:rFonts w:hint="eastAsia" w:ascii="宋体" w:hAnsi="宋体" w:cs="宋体"/>
          <w:kern w:val="0"/>
          <w:szCs w:val="21"/>
        </w:rPr>
        <w:t>业</w:t>
      </w:r>
      <w:r>
        <w:rPr>
          <w:rFonts w:hint="eastAsia" w:ascii="宋体" w:hAnsi="宋体" w:cs="Dotum"/>
          <w:kern w:val="0"/>
          <w:szCs w:val="21"/>
        </w:rPr>
        <w:t>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按照《中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量法》第五十六</w:t>
      </w:r>
      <w:r>
        <w:rPr>
          <w:rFonts w:hint="eastAsia" w:ascii="宋体" w:hAnsi="宋体" w:cs="宋体"/>
          <w:kern w:val="0"/>
          <w:szCs w:val="21"/>
        </w:rPr>
        <w:t>条规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（二）被抽查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擅自更</w:t>
      </w:r>
      <w:r>
        <w:rPr>
          <w:rFonts w:hint="eastAsia" w:ascii="宋体" w:hAnsi="宋体" w:cs="宋体"/>
          <w:kern w:val="0"/>
          <w:szCs w:val="21"/>
        </w:rPr>
        <w:t>换</w:t>
      </w:r>
      <w:r>
        <w:rPr>
          <w:rFonts w:hint="eastAsia" w:ascii="宋体" w:hAnsi="宋体" w:cs="Dotum"/>
          <w:kern w:val="0"/>
          <w:szCs w:val="21"/>
        </w:rPr>
        <w:t>、</w:t>
      </w:r>
      <w:r>
        <w:rPr>
          <w:rFonts w:hint="eastAsia" w:ascii="宋体" w:hAnsi="宋体" w:cs="宋体"/>
          <w:kern w:val="0"/>
          <w:szCs w:val="21"/>
        </w:rPr>
        <w:t>隐</w:t>
      </w:r>
      <w:r>
        <w:rPr>
          <w:rFonts w:hint="eastAsia" w:ascii="宋体" w:hAnsi="宋体" w:cs="Dotum"/>
          <w:kern w:val="0"/>
          <w:szCs w:val="21"/>
        </w:rPr>
        <w:t>匿、</w:t>
      </w:r>
      <w:r>
        <w:rPr>
          <w:rFonts w:hint="eastAsia" w:ascii="宋体" w:hAnsi="宋体" w:cs="宋体"/>
          <w:kern w:val="0"/>
          <w:szCs w:val="21"/>
        </w:rPr>
        <w:t>处</w:t>
      </w:r>
      <w:r>
        <w:rPr>
          <w:rFonts w:hint="eastAsia" w:ascii="宋体" w:hAnsi="宋体" w:cs="Dotum"/>
          <w:kern w:val="0"/>
          <w:szCs w:val="21"/>
        </w:rPr>
        <w:t>理已抽</w:t>
      </w:r>
      <w:r>
        <w:rPr>
          <w:rFonts w:hint="eastAsia" w:ascii="宋体" w:hAnsi="宋体" w:cs="宋体"/>
          <w:kern w:val="0"/>
          <w:szCs w:val="21"/>
        </w:rPr>
        <w:t>查</w:t>
      </w:r>
      <w:r>
        <w:rPr>
          <w:rFonts w:hint="eastAsia" w:ascii="宋体" w:hAnsi="宋体" w:cs="Dotum"/>
          <w:kern w:val="0"/>
          <w:szCs w:val="21"/>
        </w:rPr>
        <w:t>封存的</w:t>
      </w:r>
      <w:r>
        <w:rPr>
          <w:rFonts w:hint="eastAsia" w:ascii="宋体" w:hAnsi="宋体" w:cs="宋体"/>
          <w:kern w:val="0"/>
          <w:szCs w:val="21"/>
        </w:rPr>
        <w:t>样</w:t>
      </w:r>
      <w:r>
        <w:rPr>
          <w:rFonts w:hint="eastAsia" w:ascii="宋体" w:hAnsi="宋体" w:cs="Dotum"/>
          <w:kern w:val="0"/>
          <w:szCs w:val="21"/>
        </w:rPr>
        <w:t>品的，由所在地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门处</w:t>
      </w:r>
      <w:r>
        <w:rPr>
          <w:rFonts w:hint="eastAsia" w:ascii="宋体" w:hAnsi="宋体" w:cs="Dotum"/>
          <w:kern w:val="0"/>
          <w:szCs w:val="21"/>
        </w:rPr>
        <w:t>以</w:t>
      </w:r>
      <w:r>
        <w:rPr>
          <w:rFonts w:hint="eastAsia" w:ascii="宋体" w:hAnsi="宋体" w:cs="宋体"/>
          <w:kern w:val="0"/>
          <w:szCs w:val="21"/>
        </w:rPr>
        <w:t>3万元以下罚</w:t>
      </w:r>
      <w:r>
        <w:rPr>
          <w:rFonts w:hint="eastAsia" w:ascii="宋体" w:hAnsi="宋体" w:cs="Dotum"/>
          <w:kern w:val="0"/>
          <w:szCs w:val="21"/>
        </w:rPr>
        <w:t>款。</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（三）监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有下列逾期不改正的情形的，由省</w:t>
      </w:r>
      <w:r>
        <w:rPr>
          <w:rFonts w:hint="eastAsia" w:ascii="宋体" w:hAnsi="宋体" w:cs="宋体"/>
          <w:kern w:val="0"/>
          <w:szCs w:val="21"/>
        </w:rPr>
        <w:t>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向社</w:t>
      </w:r>
      <w:r>
        <w:rPr>
          <w:rFonts w:hint="eastAsia" w:ascii="宋体" w:hAnsi="宋体" w:cs="宋体"/>
          <w:kern w:val="0"/>
          <w:szCs w:val="21"/>
        </w:rPr>
        <w:t>会</w:t>
      </w:r>
      <w:r>
        <w:rPr>
          <w:rFonts w:hint="eastAsia" w:ascii="宋体" w:hAnsi="宋体" w:cs="Dotum"/>
          <w:kern w:val="0"/>
          <w:szCs w:val="21"/>
        </w:rPr>
        <w:t>公告：</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（四）监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业应当</w:t>
      </w:r>
      <w:r>
        <w:rPr>
          <w:rFonts w:hint="eastAsia" w:ascii="宋体" w:hAnsi="宋体" w:cs="Dotum"/>
          <w:kern w:val="0"/>
          <w:szCs w:val="21"/>
        </w:rPr>
        <w:t>自收到</w:t>
      </w:r>
      <w:r>
        <w:rPr>
          <w:rFonts w:hint="eastAsia" w:ascii="宋体" w:hAnsi="宋体" w:cs="宋体"/>
          <w:kern w:val="0"/>
          <w:szCs w:val="21"/>
        </w:rPr>
        <w:t>检验报</w:t>
      </w:r>
      <w:r>
        <w:rPr>
          <w:rFonts w:hint="eastAsia" w:ascii="宋体" w:hAnsi="宋体" w:cs="Dotum"/>
          <w:kern w:val="0"/>
          <w:szCs w:val="21"/>
        </w:rPr>
        <w:t>告之日起停止生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售不合格</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对库</w:t>
      </w:r>
      <w:r>
        <w:rPr>
          <w:rFonts w:hint="eastAsia" w:ascii="宋体" w:hAnsi="宋体" w:cs="Dotum"/>
          <w:kern w:val="0"/>
          <w:szCs w:val="21"/>
        </w:rPr>
        <w:t>存的不合格</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进</w:t>
      </w:r>
      <w:r>
        <w:rPr>
          <w:rFonts w:hint="eastAsia" w:ascii="宋体" w:hAnsi="宋体" w:cs="Dotum"/>
          <w:kern w:val="0"/>
          <w:szCs w:val="21"/>
        </w:rPr>
        <w:t>行全面</w:t>
      </w:r>
      <w:r>
        <w:rPr>
          <w:rFonts w:hint="eastAsia" w:ascii="宋体" w:hAnsi="宋体" w:cs="宋体"/>
          <w:kern w:val="0"/>
          <w:szCs w:val="21"/>
        </w:rPr>
        <w:t>清</w:t>
      </w:r>
      <w:r>
        <w:rPr>
          <w:rFonts w:hint="eastAsia" w:ascii="宋体" w:hAnsi="宋体" w:cs="Dotum"/>
          <w:kern w:val="0"/>
          <w:szCs w:val="21"/>
        </w:rPr>
        <w:t>理；</w:t>
      </w:r>
      <w:r>
        <w:rPr>
          <w:rFonts w:hint="eastAsia" w:ascii="宋体" w:hAnsi="宋体" w:cs="宋体"/>
          <w:kern w:val="0"/>
          <w:szCs w:val="21"/>
        </w:rPr>
        <w:t>对</w:t>
      </w:r>
      <w:r>
        <w:rPr>
          <w:rFonts w:hint="eastAsia" w:ascii="宋体" w:hAnsi="宋体" w:cs="Dotum"/>
          <w:kern w:val="0"/>
          <w:szCs w:val="21"/>
        </w:rPr>
        <w:t>已出</w:t>
      </w:r>
      <w:r>
        <w:rPr>
          <w:rFonts w:hint="eastAsia" w:ascii="宋体" w:hAnsi="宋体" w:cs="宋体"/>
          <w:kern w:val="0"/>
          <w:szCs w:val="21"/>
        </w:rPr>
        <w:t>厂</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售的不合格</w:t>
      </w:r>
      <w:r>
        <w:rPr>
          <w:rFonts w:hint="eastAsia" w:ascii="宋体" w:hAnsi="宋体" w:cs="宋体"/>
          <w:kern w:val="0"/>
          <w:szCs w:val="21"/>
        </w:rPr>
        <w:t>产</w:t>
      </w:r>
      <w:r>
        <w:rPr>
          <w:rFonts w:hint="eastAsia" w:ascii="宋体" w:hAnsi="宋体" w:cs="Dotum"/>
          <w:kern w:val="0"/>
          <w:szCs w:val="21"/>
        </w:rPr>
        <w:t>品依法</w:t>
      </w:r>
      <w:r>
        <w:rPr>
          <w:rFonts w:hint="eastAsia" w:ascii="宋体" w:hAnsi="宋体" w:cs="宋体"/>
          <w:kern w:val="0"/>
          <w:szCs w:val="21"/>
        </w:rPr>
        <w:t>进</w:t>
      </w:r>
      <w:r>
        <w:rPr>
          <w:rFonts w:hint="eastAsia" w:ascii="宋体" w:hAnsi="宋体" w:cs="Dotum"/>
          <w:kern w:val="0"/>
          <w:szCs w:val="21"/>
        </w:rPr>
        <w:t>行追回、修理、更</w:t>
      </w:r>
      <w:r>
        <w:rPr>
          <w:rFonts w:hint="eastAsia" w:ascii="宋体" w:hAnsi="宋体" w:cs="宋体"/>
          <w:kern w:val="0"/>
          <w:szCs w:val="21"/>
        </w:rPr>
        <w:t>换</w:t>
      </w:r>
      <w:r>
        <w:rPr>
          <w:rFonts w:hint="eastAsia" w:ascii="宋体" w:hAnsi="宋体" w:cs="Dotum"/>
          <w:kern w:val="0"/>
          <w:szCs w:val="21"/>
        </w:rPr>
        <w:t>等</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并</w:t>
      </w:r>
      <w:r>
        <w:rPr>
          <w:rFonts w:hint="eastAsia" w:ascii="宋体" w:hAnsi="宋体" w:cs="Dotum"/>
          <w:kern w:val="0"/>
          <w:szCs w:val="21"/>
        </w:rPr>
        <w:t>向</w:t>
      </w:r>
      <w:r>
        <w:rPr>
          <w:rFonts w:hint="eastAsia" w:ascii="宋体" w:hAnsi="宋体" w:cs="宋体"/>
          <w:kern w:val="0"/>
          <w:szCs w:val="21"/>
        </w:rPr>
        <w:t>负责</w:t>
      </w:r>
      <w:r>
        <w:rPr>
          <w:rFonts w:hint="eastAsia" w:ascii="宋体" w:hAnsi="宋体" w:cs="Dotum"/>
          <w:kern w:val="0"/>
          <w:szCs w:val="21"/>
        </w:rPr>
        <w:t>后</w:t>
      </w:r>
      <w:r>
        <w:rPr>
          <w:rFonts w:hint="eastAsia" w:ascii="宋体" w:hAnsi="宋体" w:cs="宋体"/>
          <w:kern w:val="0"/>
          <w:szCs w:val="21"/>
        </w:rPr>
        <w:t>处</w:t>
      </w:r>
      <w:r>
        <w:rPr>
          <w:rFonts w:hint="eastAsia" w:ascii="宋体" w:hAnsi="宋体" w:cs="Dotum"/>
          <w:kern w:val="0"/>
          <w:szCs w:val="21"/>
        </w:rPr>
        <w:t>理的部</w:t>
      </w:r>
      <w:r>
        <w:rPr>
          <w:rFonts w:hint="eastAsia" w:ascii="宋体" w:hAnsi="宋体" w:cs="宋体"/>
          <w:kern w:val="0"/>
          <w:szCs w:val="21"/>
        </w:rPr>
        <w:t>门书</w:t>
      </w:r>
      <w:r>
        <w:rPr>
          <w:rFonts w:hint="eastAsia" w:ascii="宋体" w:hAnsi="宋体" w:cs="Dotum"/>
          <w:kern w:val="0"/>
          <w:szCs w:val="21"/>
        </w:rPr>
        <w:t>面</w:t>
      </w:r>
      <w:r>
        <w:rPr>
          <w:rFonts w:hint="eastAsia" w:ascii="宋体" w:hAnsi="宋体" w:cs="宋体"/>
          <w:kern w:val="0"/>
          <w:szCs w:val="21"/>
        </w:rPr>
        <w:t>报</w:t>
      </w:r>
      <w:r>
        <w:rPr>
          <w:rFonts w:hint="eastAsia" w:ascii="宋体" w:hAnsi="宋体" w:cs="Dotum"/>
          <w:kern w:val="0"/>
          <w:szCs w:val="21"/>
        </w:rPr>
        <w:t>告有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（五）监</w:t>
      </w:r>
      <w:r>
        <w:rPr>
          <w:rFonts w:hint="eastAsia" w:ascii="宋体" w:hAnsi="宋体" w:cs="Dotum"/>
          <w:kern w:val="0"/>
          <w:szCs w:val="21"/>
        </w:rPr>
        <w:t>督抽</w:t>
      </w:r>
      <w:r>
        <w:rPr>
          <w:rFonts w:hint="eastAsia" w:ascii="宋体" w:hAnsi="宋体" w:cs="宋体"/>
          <w:kern w:val="0"/>
          <w:szCs w:val="21"/>
        </w:rPr>
        <w:t>查发现产</w:t>
      </w:r>
      <w:r>
        <w:rPr>
          <w:rFonts w:hint="eastAsia" w:ascii="宋体" w:hAnsi="宋体" w:cs="Dotum"/>
          <w:kern w:val="0"/>
          <w:szCs w:val="21"/>
        </w:rPr>
        <w:t>品存在</w:t>
      </w:r>
      <w:r>
        <w:rPr>
          <w:rFonts w:hint="eastAsia" w:ascii="宋体" w:hAnsi="宋体" w:cs="宋体"/>
          <w:kern w:val="0"/>
          <w:szCs w:val="21"/>
        </w:rPr>
        <w:t>严</w:t>
      </w:r>
      <w:r>
        <w:rPr>
          <w:rFonts w:hint="eastAsia" w:ascii="宋体" w:hAnsi="宋体" w:cs="Dotum"/>
          <w:kern w:val="0"/>
          <w:szCs w:val="21"/>
        </w:rPr>
        <w:t>重</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的，或被抽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业对</w:t>
      </w:r>
      <w:r>
        <w:rPr>
          <w:rFonts w:hint="eastAsia" w:ascii="宋体" w:hAnsi="宋体" w:cs="Dotum"/>
          <w:kern w:val="0"/>
          <w:szCs w:val="21"/>
        </w:rPr>
        <w:t>一般不合格</w:t>
      </w:r>
      <w:r>
        <w:rPr>
          <w:rFonts w:hint="eastAsia" w:ascii="宋体" w:hAnsi="宋体" w:cs="宋体"/>
          <w:kern w:val="0"/>
          <w:szCs w:val="21"/>
        </w:rPr>
        <w:t>产</w:t>
      </w:r>
      <w:r>
        <w:rPr>
          <w:rFonts w:hint="eastAsia" w:ascii="宋体" w:hAnsi="宋体" w:cs="Dotum"/>
          <w:kern w:val="0"/>
          <w:szCs w:val="21"/>
        </w:rPr>
        <w:t>品未按</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理的，由生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按照《中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量法》第四十九</w:t>
      </w:r>
      <w:r>
        <w:rPr>
          <w:rFonts w:hint="eastAsia" w:ascii="宋体" w:hAnsi="宋体" w:cs="宋体"/>
          <w:kern w:val="0"/>
          <w:szCs w:val="21"/>
        </w:rPr>
        <w:t>条</w:t>
      </w:r>
      <w:r>
        <w:rPr>
          <w:rFonts w:hint="eastAsia" w:ascii="宋体" w:hAnsi="宋体" w:cs="Dotum"/>
          <w:kern w:val="0"/>
          <w:szCs w:val="21"/>
        </w:rPr>
        <w:t>、第五十</w:t>
      </w:r>
      <w:r>
        <w:rPr>
          <w:rFonts w:hint="eastAsia" w:ascii="宋体" w:hAnsi="宋体" w:cs="宋体"/>
          <w:kern w:val="0"/>
          <w:szCs w:val="21"/>
        </w:rPr>
        <w:t>条</w:t>
      </w:r>
      <w:r>
        <w:rPr>
          <w:rFonts w:hint="eastAsia" w:ascii="宋体" w:hAnsi="宋体" w:cs="Dotum"/>
          <w:kern w:val="0"/>
          <w:szCs w:val="21"/>
        </w:rPr>
        <w:t>、第五十一</w:t>
      </w:r>
      <w:r>
        <w:rPr>
          <w:rFonts w:hint="eastAsia" w:ascii="宋体" w:hAnsi="宋体" w:cs="宋体"/>
          <w:kern w:val="0"/>
          <w:szCs w:val="21"/>
        </w:rPr>
        <w:t>条</w:t>
      </w:r>
      <w:r>
        <w:rPr>
          <w:rFonts w:hint="eastAsia" w:ascii="宋体" w:hAnsi="宋体" w:cs="Dotum"/>
          <w:kern w:val="0"/>
          <w:szCs w:val="21"/>
        </w:rPr>
        <w:t>、第六十</w:t>
      </w:r>
      <w:r>
        <w:rPr>
          <w:rFonts w:hint="eastAsia" w:ascii="宋体" w:hAnsi="宋体" w:cs="宋体"/>
          <w:kern w:val="0"/>
          <w:szCs w:val="21"/>
        </w:rPr>
        <w:t>条规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（六）监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业经复查</w:t>
      </w:r>
      <w:r>
        <w:rPr>
          <w:rFonts w:hint="eastAsia" w:ascii="宋体" w:hAnsi="宋体" w:cs="Dotum"/>
          <w:kern w:val="0"/>
          <w:szCs w:val="21"/>
        </w:rPr>
        <w:t>其</w:t>
      </w:r>
      <w:r>
        <w:rPr>
          <w:rFonts w:hint="eastAsia" w:ascii="宋体" w:hAnsi="宋体" w:cs="宋体"/>
          <w:kern w:val="0"/>
          <w:szCs w:val="21"/>
        </w:rPr>
        <w:t>产</w:t>
      </w:r>
      <w:r>
        <w:rPr>
          <w:rFonts w:hint="eastAsia" w:ascii="宋体" w:hAnsi="宋体" w:cs="Dotum"/>
          <w:kern w:val="0"/>
          <w:szCs w:val="21"/>
        </w:rPr>
        <w:t>品仍然不合格的，由所在地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令企</w:t>
      </w:r>
      <w:r>
        <w:rPr>
          <w:rFonts w:hint="eastAsia" w:ascii="宋体" w:hAnsi="宋体" w:cs="宋体"/>
          <w:kern w:val="0"/>
          <w:szCs w:val="21"/>
        </w:rPr>
        <w:t>业</w:t>
      </w:r>
      <w:r>
        <w:rPr>
          <w:rFonts w:hint="eastAsia" w:ascii="宋体" w:hAnsi="宋体" w:cs="Dotum"/>
          <w:kern w:val="0"/>
          <w:szCs w:val="21"/>
        </w:rPr>
        <w:t>在</w:t>
      </w:r>
      <w:r>
        <w:rPr>
          <w:rFonts w:hint="eastAsia" w:ascii="宋体" w:hAnsi="宋体" w:cs="宋体"/>
          <w:kern w:val="0"/>
          <w:szCs w:val="21"/>
        </w:rPr>
        <w:t>30日内进</w:t>
      </w:r>
      <w:r>
        <w:rPr>
          <w:rFonts w:hint="eastAsia" w:ascii="宋体" w:hAnsi="宋体" w:cs="Dotum"/>
          <w:kern w:val="0"/>
          <w:szCs w:val="21"/>
        </w:rPr>
        <w:t>行停</w:t>
      </w:r>
      <w:r>
        <w:rPr>
          <w:rFonts w:hint="eastAsia" w:ascii="宋体" w:hAnsi="宋体" w:cs="宋体"/>
          <w:kern w:val="0"/>
          <w:szCs w:val="21"/>
        </w:rPr>
        <w:t>业</w:t>
      </w:r>
      <w:r>
        <w:rPr>
          <w:rFonts w:hint="eastAsia" w:ascii="宋体" w:hAnsi="宋体" w:cs="Dotum"/>
          <w:kern w:val="0"/>
          <w:szCs w:val="21"/>
        </w:rPr>
        <w:t>整</w:t>
      </w:r>
      <w:r>
        <w:rPr>
          <w:rFonts w:hint="eastAsia" w:ascii="宋体" w:hAnsi="宋体" w:cs="宋体"/>
          <w:kern w:val="0"/>
          <w:szCs w:val="21"/>
        </w:rPr>
        <w:t>顿</w:t>
      </w:r>
      <w:r>
        <w:rPr>
          <w:rFonts w:hint="eastAsia" w:ascii="宋体" w:hAnsi="宋体" w:cs="Dotum"/>
          <w:kern w:val="0"/>
          <w:szCs w:val="21"/>
        </w:rPr>
        <w:t>；整</w:t>
      </w:r>
      <w:r>
        <w:rPr>
          <w:rFonts w:hint="eastAsia" w:ascii="宋体" w:hAnsi="宋体" w:cs="宋体"/>
          <w:kern w:val="0"/>
          <w:szCs w:val="21"/>
        </w:rPr>
        <w:t>顿</w:t>
      </w:r>
      <w:r>
        <w:rPr>
          <w:rFonts w:hint="eastAsia" w:ascii="宋体" w:hAnsi="宋体" w:cs="Dotum"/>
          <w:kern w:val="0"/>
          <w:szCs w:val="21"/>
        </w:rPr>
        <w:t>期</w:t>
      </w:r>
      <w:r>
        <w:rPr>
          <w:rFonts w:hint="eastAsia" w:ascii="宋体" w:hAnsi="宋体" w:cs="宋体"/>
          <w:kern w:val="0"/>
          <w:szCs w:val="21"/>
        </w:rPr>
        <w:t>满</w:t>
      </w:r>
      <w:r>
        <w:rPr>
          <w:rFonts w:hint="eastAsia" w:ascii="宋体" w:hAnsi="宋体" w:cs="Dotum"/>
          <w:kern w:val="0"/>
          <w:szCs w:val="21"/>
        </w:rPr>
        <w:t>后</w:t>
      </w:r>
      <w:r>
        <w:rPr>
          <w:rFonts w:hint="eastAsia" w:ascii="宋体" w:hAnsi="宋体" w:cs="宋体"/>
          <w:kern w:val="0"/>
          <w:szCs w:val="21"/>
        </w:rPr>
        <w:t>经</w:t>
      </w:r>
      <w:r>
        <w:rPr>
          <w:rFonts w:hint="eastAsia" w:ascii="宋体" w:hAnsi="宋体" w:cs="Dotum"/>
          <w:kern w:val="0"/>
          <w:szCs w:val="21"/>
        </w:rPr>
        <w:t>再次</w:t>
      </w:r>
      <w:r>
        <w:rPr>
          <w:rFonts w:hint="eastAsia" w:ascii="宋体" w:hAnsi="宋体" w:cs="宋体"/>
          <w:kern w:val="0"/>
          <w:szCs w:val="21"/>
        </w:rPr>
        <w:t>复查</w:t>
      </w:r>
      <w:r>
        <w:rPr>
          <w:rFonts w:hint="eastAsia" w:ascii="宋体" w:hAnsi="宋体" w:cs="Dotum"/>
          <w:kern w:val="0"/>
          <w:szCs w:val="21"/>
        </w:rPr>
        <w:t>仍不合格的，通</w:t>
      </w:r>
      <w:r>
        <w:rPr>
          <w:rFonts w:hint="eastAsia" w:ascii="宋体" w:hAnsi="宋体" w:cs="宋体"/>
          <w:kern w:val="0"/>
          <w:szCs w:val="21"/>
        </w:rPr>
        <w:t>报</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吊</w:t>
      </w:r>
      <w:r>
        <w:rPr>
          <w:rFonts w:hint="eastAsia" w:ascii="宋体" w:hAnsi="宋体" w:cs="宋体"/>
          <w:kern w:val="0"/>
          <w:szCs w:val="21"/>
        </w:rPr>
        <w:t>销</w:t>
      </w:r>
      <w:r>
        <w:rPr>
          <w:rFonts w:hint="eastAsia" w:ascii="宋体" w:hAnsi="宋体" w:cs="Dotum"/>
          <w:kern w:val="0"/>
          <w:szCs w:val="21"/>
        </w:rPr>
        <w:t>相</w:t>
      </w:r>
      <w:r>
        <w:rPr>
          <w:rFonts w:hint="eastAsia" w:ascii="宋体" w:hAnsi="宋体" w:cs="宋体"/>
          <w:kern w:val="0"/>
          <w:szCs w:val="21"/>
        </w:rPr>
        <w:t>关证</w:t>
      </w:r>
      <w:r>
        <w:rPr>
          <w:rFonts w:hint="eastAsia" w:ascii="宋体" w:hAnsi="宋体" w:cs="Dotum"/>
          <w:kern w:val="0"/>
          <w:szCs w:val="21"/>
        </w:rPr>
        <w:t>照。</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（七）监</w:t>
      </w:r>
      <w:r>
        <w:rPr>
          <w:rFonts w:hint="eastAsia" w:ascii="宋体" w:hAnsi="宋体" w:cs="Dotum"/>
          <w:kern w:val="0"/>
          <w:szCs w:val="21"/>
        </w:rPr>
        <w:t>督抽</w:t>
      </w:r>
      <w:r>
        <w:rPr>
          <w:rFonts w:hint="eastAsia" w:ascii="宋体" w:hAnsi="宋体" w:cs="宋体"/>
          <w:kern w:val="0"/>
          <w:szCs w:val="21"/>
        </w:rPr>
        <w:t>查发现产</w:t>
      </w:r>
      <w:r>
        <w:rPr>
          <w:rFonts w:hint="eastAsia" w:ascii="宋体" w:hAnsi="宋体" w:cs="Dotum"/>
          <w:kern w:val="0"/>
          <w:szCs w:val="21"/>
        </w:rPr>
        <w:t>品存在</w:t>
      </w:r>
      <w:r>
        <w:rPr>
          <w:rFonts w:hint="eastAsia" w:ascii="宋体" w:hAnsi="宋体" w:cs="宋体"/>
          <w:kern w:val="0"/>
          <w:szCs w:val="21"/>
        </w:rPr>
        <w:t>区</w:t>
      </w:r>
      <w:r>
        <w:rPr>
          <w:rFonts w:hint="eastAsia" w:ascii="宋体" w:hAnsi="宋体" w:cs="Dotum"/>
          <w:kern w:val="0"/>
          <w:szCs w:val="21"/>
        </w:rPr>
        <w:t>域性、行</w:t>
      </w:r>
      <w:r>
        <w:rPr>
          <w:rFonts w:hint="eastAsia" w:ascii="宋体" w:hAnsi="宋体" w:cs="宋体"/>
          <w:kern w:val="0"/>
          <w:szCs w:val="21"/>
        </w:rPr>
        <w:t>业</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，或者</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问题严</w:t>
      </w:r>
      <w:r>
        <w:rPr>
          <w:rFonts w:hint="eastAsia" w:ascii="宋体" w:hAnsi="宋体" w:cs="Dotum"/>
          <w:kern w:val="0"/>
          <w:szCs w:val="21"/>
        </w:rPr>
        <w:t>重的，</w:t>
      </w:r>
      <w:r>
        <w:rPr>
          <w:rFonts w:hint="eastAsia" w:ascii="宋体" w:hAnsi="宋体" w:cs="宋体"/>
          <w:kern w:val="0"/>
          <w:szCs w:val="21"/>
        </w:rPr>
        <w:t>负责</w:t>
      </w:r>
      <w:r>
        <w:rPr>
          <w:rFonts w:hint="eastAsia" w:ascii="宋体" w:hAnsi="宋体" w:cs="Dotum"/>
          <w:kern w:val="0"/>
          <w:szCs w:val="21"/>
        </w:rPr>
        <w:t>后</w:t>
      </w:r>
      <w:r>
        <w:rPr>
          <w:rFonts w:hint="eastAsia" w:ascii="宋体" w:hAnsi="宋体" w:cs="宋体"/>
          <w:kern w:val="0"/>
          <w:szCs w:val="21"/>
        </w:rPr>
        <w:t>处</w:t>
      </w:r>
      <w:r>
        <w:rPr>
          <w:rFonts w:hint="eastAsia" w:ascii="宋体" w:hAnsi="宋体" w:cs="Dotum"/>
          <w:kern w:val="0"/>
          <w:szCs w:val="21"/>
        </w:rPr>
        <w:t>理的部</w:t>
      </w:r>
      <w:r>
        <w:rPr>
          <w:rFonts w:hint="eastAsia" w:ascii="宋体" w:hAnsi="宋体" w:cs="宋体"/>
          <w:kern w:val="0"/>
          <w:szCs w:val="21"/>
        </w:rPr>
        <w:t>门</w:t>
      </w:r>
      <w:r>
        <w:rPr>
          <w:rFonts w:hint="eastAsia" w:ascii="宋体" w:hAnsi="宋体" w:cs="Dotum"/>
          <w:kern w:val="0"/>
          <w:szCs w:val="21"/>
        </w:rPr>
        <w:t>可以</w:t>
      </w:r>
      <w:r>
        <w:rPr>
          <w:rFonts w:hint="eastAsia" w:ascii="宋体" w:hAnsi="宋体" w:cs="宋体"/>
          <w:kern w:val="0"/>
          <w:szCs w:val="21"/>
        </w:rPr>
        <w:t>会</w:t>
      </w:r>
      <w:r>
        <w:rPr>
          <w:rFonts w:hint="eastAsia" w:ascii="宋体" w:hAnsi="宋体" w:cs="Dotum"/>
          <w:kern w:val="0"/>
          <w:szCs w:val="21"/>
        </w:rPr>
        <w:t>同有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组织</w:t>
      </w:r>
      <w:r>
        <w:rPr>
          <w:rFonts w:hint="eastAsia" w:ascii="宋体" w:hAnsi="宋体" w:cs="Dotum"/>
          <w:kern w:val="0"/>
          <w:szCs w:val="21"/>
        </w:rPr>
        <w:t>召</w:t>
      </w:r>
      <w:r>
        <w:rPr>
          <w:rFonts w:hint="eastAsia" w:ascii="宋体" w:hAnsi="宋体" w:cs="宋体"/>
          <w:kern w:val="0"/>
          <w:szCs w:val="21"/>
        </w:rPr>
        <w:t>开质</w:t>
      </w:r>
      <w:r>
        <w:rPr>
          <w:rFonts w:hint="eastAsia" w:ascii="宋体" w:hAnsi="宋体" w:cs="Dotum"/>
          <w:kern w:val="0"/>
          <w:szCs w:val="21"/>
        </w:rPr>
        <w:t>量分析</w:t>
      </w:r>
      <w:r>
        <w:rPr>
          <w:rFonts w:hint="eastAsia" w:ascii="宋体" w:hAnsi="宋体" w:cs="宋体"/>
          <w:kern w:val="0"/>
          <w:szCs w:val="21"/>
        </w:rPr>
        <w:t>会</w:t>
      </w:r>
      <w:r>
        <w:rPr>
          <w:rFonts w:hint="eastAsia" w:ascii="宋体" w:hAnsi="宋体" w:cs="Dotum"/>
          <w:kern w:val="0"/>
          <w:szCs w:val="21"/>
        </w:rPr>
        <w:t>，督促企</w:t>
      </w:r>
      <w:r>
        <w:rPr>
          <w:rFonts w:hint="eastAsia" w:ascii="宋体" w:hAnsi="宋体" w:cs="宋体"/>
          <w:kern w:val="0"/>
          <w:szCs w:val="21"/>
        </w:rPr>
        <w:t>业</w:t>
      </w:r>
      <w:r>
        <w:rPr>
          <w:rFonts w:hint="eastAsia" w:ascii="宋体" w:hAnsi="宋体" w:cs="Dotum"/>
          <w:kern w:val="0"/>
          <w:szCs w:val="21"/>
        </w:rPr>
        <w:t>整改。</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（八）对监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增加</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频</w:t>
      </w:r>
      <w:r>
        <w:rPr>
          <w:rFonts w:hint="eastAsia" w:ascii="宋体" w:hAnsi="宋体" w:cs="Dotum"/>
          <w:kern w:val="0"/>
          <w:szCs w:val="21"/>
        </w:rPr>
        <w:t>次。</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（九）监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下</w:t>
      </w:r>
      <w:r>
        <w:rPr>
          <w:rFonts w:hint="eastAsia" w:ascii="宋体" w:hAnsi="宋体" w:cs="宋体"/>
          <w:kern w:val="0"/>
          <w:szCs w:val="21"/>
        </w:rPr>
        <w:t>达</w:t>
      </w:r>
      <w:r>
        <w:rPr>
          <w:rFonts w:hint="eastAsia" w:ascii="宋体" w:hAnsi="宋体" w:cs="Dotum"/>
          <w:kern w:val="0"/>
          <w:szCs w:val="21"/>
        </w:rPr>
        <w:t>部</w:t>
      </w:r>
      <w:r>
        <w:rPr>
          <w:rFonts w:hint="eastAsia" w:ascii="宋体" w:hAnsi="宋体" w:cs="宋体"/>
          <w:kern w:val="0"/>
          <w:szCs w:val="21"/>
        </w:rPr>
        <w:t>门应当</w:t>
      </w:r>
      <w:r>
        <w:rPr>
          <w:rFonts w:hint="eastAsia" w:ascii="宋体" w:hAnsi="宋体" w:cs="Dotum"/>
          <w:kern w:val="0"/>
          <w:szCs w:val="21"/>
        </w:rPr>
        <w:t>按年度</w:t>
      </w:r>
      <w:r>
        <w:rPr>
          <w:rFonts w:hint="eastAsia" w:ascii="宋体" w:hAnsi="宋体" w:cs="宋体"/>
          <w:kern w:val="0"/>
          <w:szCs w:val="21"/>
        </w:rPr>
        <w:t>与</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构签订监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工作</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责</w:t>
      </w:r>
      <w:r>
        <w:rPr>
          <w:rFonts w:hint="eastAsia" w:ascii="宋体" w:hAnsi="宋体" w:cs="Dotum"/>
          <w:kern w:val="0"/>
          <w:szCs w:val="21"/>
        </w:rPr>
        <w:t>任</w:t>
      </w:r>
      <w:r>
        <w:rPr>
          <w:rFonts w:hint="eastAsia" w:ascii="宋体" w:hAnsi="宋体" w:cs="宋体"/>
          <w:kern w:val="0"/>
          <w:szCs w:val="21"/>
        </w:rPr>
        <w:t>书</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其</w:t>
      </w:r>
      <w:r>
        <w:rPr>
          <w:rFonts w:hint="eastAsia" w:ascii="宋体" w:hAnsi="宋体" w:cs="宋体"/>
          <w:kern w:val="0"/>
          <w:szCs w:val="21"/>
        </w:rPr>
        <w:t>实</w:t>
      </w:r>
      <w:r>
        <w:rPr>
          <w:rFonts w:hint="eastAsia" w:ascii="宋体" w:hAnsi="宋体" w:cs="Dotum"/>
          <w:kern w:val="0"/>
          <w:szCs w:val="21"/>
        </w:rPr>
        <w:t>施分</w:t>
      </w:r>
      <w:r>
        <w:rPr>
          <w:rFonts w:hint="eastAsia" w:ascii="宋体" w:hAnsi="宋体" w:cs="宋体"/>
          <w:kern w:val="0"/>
          <w:szCs w:val="21"/>
        </w:rPr>
        <w:t>类监</w:t>
      </w:r>
      <w:r>
        <w:rPr>
          <w:rFonts w:hint="eastAsia" w:ascii="宋体" w:hAnsi="宋体" w:cs="Dotum"/>
          <w:kern w:val="0"/>
          <w:szCs w:val="21"/>
        </w:rPr>
        <w:t>管。</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（十）监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检验结</w:t>
      </w:r>
      <w:r>
        <w:rPr>
          <w:rFonts w:hint="eastAsia" w:ascii="宋体" w:hAnsi="宋体" w:cs="Dotum"/>
          <w:kern w:val="0"/>
          <w:szCs w:val="21"/>
        </w:rPr>
        <w:t>果的，由所在地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按照《中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量法》第五十七</w:t>
      </w:r>
      <w:r>
        <w:rPr>
          <w:rFonts w:hint="eastAsia" w:ascii="宋体" w:hAnsi="宋体" w:cs="宋体"/>
          <w:kern w:val="0"/>
          <w:szCs w:val="21"/>
        </w:rPr>
        <w:t>条规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（十一）参与监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及其工作人</w:t>
      </w:r>
      <w:r>
        <w:rPr>
          <w:rFonts w:hint="eastAsia" w:ascii="宋体" w:hAnsi="宋体" w:cs="宋体"/>
          <w:kern w:val="0"/>
          <w:szCs w:val="21"/>
        </w:rPr>
        <w:t>员</w:t>
      </w:r>
      <w:r>
        <w:rPr>
          <w:rFonts w:hint="eastAsia" w:ascii="宋体" w:hAnsi="宋体" w:cs="Dotum"/>
          <w:kern w:val="0"/>
          <w:szCs w:val="21"/>
        </w:rPr>
        <w:t>，有下列</w:t>
      </w:r>
      <w:r>
        <w:rPr>
          <w:rFonts w:hint="eastAsia" w:ascii="宋体" w:hAnsi="宋体" w:cs="宋体"/>
          <w:kern w:val="0"/>
          <w:szCs w:val="21"/>
        </w:rPr>
        <w:t>违</w:t>
      </w:r>
      <w:r>
        <w:rPr>
          <w:rFonts w:hint="eastAsia" w:ascii="宋体" w:hAnsi="宋体" w:cs="Dotum"/>
          <w:kern w:val="0"/>
          <w:szCs w:val="21"/>
        </w:rPr>
        <w:t>反法律、法</w:t>
      </w:r>
      <w:r>
        <w:rPr>
          <w:rFonts w:hint="eastAsia" w:ascii="宋体" w:hAnsi="宋体" w:cs="宋体"/>
          <w:kern w:val="0"/>
          <w:szCs w:val="21"/>
        </w:rPr>
        <w:t>规规</w:t>
      </w:r>
      <w:r>
        <w:rPr>
          <w:rFonts w:hint="eastAsia" w:ascii="宋体" w:hAnsi="宋体" w:cs="Dotum"/>
          <w:kern w:val="0"/>
          <w:szCs w:val="21"/>
        </w:rPr>
        <w:t>定和有</w:t>
      </w:r>
      <w:r>
        <w:rPr>
          <w:rFonts w:hint="eastAsia" w:ascii="宋体" w:hAnsi="宋体" w:cs="宋体"/>
          <w:kern w:val="0"/>
          <w:szCs w:val="21"/>
        </w:rPr>
        <w:t>关纪</w:t>
      </w:r>
      <w:r>
        <w:rPr>
          <w:rFonts w:hint="eastAsia" w:ascii="宋体" w:hAnsi="宋体" w:cs="Dotum"/>
          <w:kern w:val="0"/>
          <w:szCs w:val="21"/>
        </w:rPr>
        <w:t>律要求的情形，由</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w:t>
      </w:r>
      <w:r>
        <w:rPr>
          <w:rFonts w:hint="eastAsia" w:ascii="宋体" w:hAnsi="宋体" w:cs="Dotum"/>
          <w:kern w:val="0"/>
          <w:szCs w:val="21"/>
        </w:rPr>
        <w:t>或者上</w:t>
      </w:r>
      <w:r>
        <w:rPr>
          <w:rFonts w:hint="eastAsia" w:ascii="宋体" w:hAnsi="宋体" w:cs="宋体"/>
          <w:kern w:val="0"/>
          <w:szCs w:val="21"/>
        </w:rPr>
        <w:t>级</w:t>
      </w:r>
      <w:r>
        <w:rPr>
          <w:rFonts w:hint="eastAsia" w:ascii="宋体" w:hAnsi="宋体" w:cs="Dotum"/>
          <w:kern w:val="0"/>
          <w:szCs w:val="21"/>
        </w:rPr>
        <w:t>主管部</w:t>
      </w:r>
      <w:r>
        <w:rPr>
          <w:rFonts w:hint="eastAsia" w:ascii="宋体" w:hAnsi="宋体" w:cs="宋体"/>
          <w:kern w:val="0"/>
          <w:szCs w:val="21"/>
        </w:rPr>
        <w:t>门</w:t>
      </w:r>
      <w:r>
        <w:rPr>
          <w:rFonts w:hint="eastAsia" w:ascii="宋体" w:hAnsi="宋体" w:cs="Dotum"/>
          <w:kern w:val="0"/>
          <w:szCs w:val="21"/>
        </w:rPr>
        <w:t>和</w:t>
      </w:r>
      <w:r>
        <w:rPr>
          <w:rFonts w:hint="eastAsia" w:ascii="宋体" w:hAnsi="宋体" w:cs="宋体"/>
          <w:kern w:val="0"/>
          <w:szCs w:val="21"/>
        </w:rPr>
        <w:t>监</w:t>
      </w:r>
      <w:r>
        <w:rPr>
          <w:rFonts w:hint="eastAsia" w:ascii="宋体" w:hAnsi="宋体" w:cs="Dotum"/>
          <w:kern w:val="0"/>
          <w:szCs w:val="21"/>
        </w:rPr>
        <w:t>察机</w:t>
      </w:r>
      <w:r>
        <w:rPr>
          <w:rFonts w:hint="eastAsia" w:ascii="宋体" w:hAnsi="宋体" w:cs="宋体"/>
          <w:kern w:val="0"/>
          <w:szCs w:val="21"/>
        </w:rPr>
        <w:t>关责</w:t>
      </w:r>
      <w:r>
        <w:rPr>
          <w:rFonts w:hint="eastAsia" w:ascii="宋体" w:hAnsi="宋体" w:cs="Dotum"/>
          <w:kern w:val="0"/>
          <w:szCs w:val="21"/>
        </w:rPr>
        <w:t>令改正；情</w:t>
      </w:r>
      <w:r>
        <w:rPr>
          <w:rFonts w:hint="eastAsia" w:ascii="宋体" w:hAnsi="宋体" w:cs="宋体"/>
          <w:kern w:val="0"/>
          <w:szCs w:val="21"/>
        </w:rPr>
        <w:t>节严</w:t>
      </w:r>
      <w:r>
        <w:rPr>
          <w:rFonts w:hint="eastAsia" w:ascii="宋体" w:hAnsi="宋体" w:cs="Dotum"/>
          <w:kern w:val="0"/>
          <w:szCs w:val="21"/>
        </w:rPr>
        <w:t>重或者拒不改正的，依法</w:t>
      </w:r>
      <w:r>
        <w:rPr>
          <w:rFonts w:hint="eastAsia" w:ascii="宋体" w:hAnsi="宋体" w:cs="宋体"/>
          <w:kern w:val="0"/>
          <w:szCs w:val="21"/>
        </w:rPr>
        <w:t>给</w:t>
      </w:r>
      <w:r>
        <w:rPr>
          <w:rFonts w:hint="eastAsia" w:ascii="宋体" w:hAnsi="宋体" w:cs="Dotum"/>
          <w:kern w:val="0"/>
          <w:szCs w:val="21"/>
        </w:rPr>
        <w:t>予行政</w:t>
      </w:r>
      <w:r>
        <w:rPr>
          <w:rFonts w:hint="eastAsia" w:ascii="宋体" w:hAnsi="宋体" w:cs="宋体"/>
          <w:kern w:val="0"/>
          <w:szCs w:val="21"/>
        </w:rPr>
        <w:t>处</w:t>
      </w:r>
      <w:r>
        <w:rPr>
          <w:rFonts w:hint="eastAsia" w:ascii="宋体" w:hAnsi="宋体" w:cs="Dotum"/>
          <w:kern w:val="0"/>
          <w:szCs w:val="21"/>
        </w:rPr>
        <w:t>分；涉嫌犯罪的，移交司法机</w:t>
      </w:r>
      <w:r>
        <w:rPr>
          <w:rFonts w:hint="eastAsia" w:ascii="宋体" w:hAnsi="宋体" w:cs="宋体"/>
          <w:kern w:val="0"/>
          <w:szCs w:val="21"/>
        </w:rPr>
        <w:t>关处</w:t>
      </w:r>
      <w:r>
        <w:rPr>
          <w:rFonts w:hint="eastAsia" w:ascii="宋体" w:hAnsi="宋体" w:cs="Dotum"/>
          <w:kern w:val="0"/>
          <w:szCs w:val="21"/>
        </w:rPr>
        <w:t>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1、擅自发</w:t>
      </w:r>
      <w:r>
        <w:rPr>
          <w:rFonts w:hint="eastAsia" w:ascii="宋体" w:hAnsi="宋体" w:cs="Dotum"/>
          <w:kern w:val="0"/>
          <w:szCs w:val="21"/>
        </w:rPr>
        <w:t>布</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信息；</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2、在开</w:t>
      </w:r>
      <w:r>
        <w:rPr>
          <w:rFonts w:hint="eastAsia" w:ascii="宋体" w:hAnsi="宋体" w:cs="Dotum"/>
          <w:kern w:val="0"/>
          <w:szCs w:val="21"/>
        </w:rPr>
        <w:t>展抽</w:t>
      </w:r>
      <w:r>
        <w:rPr>
          <w:rFonts w:hint="eastAsia" w:ascii="宋体" w:hAnsi="宋体" w:cs="宋体"/>
          <w:kern w:val="0"/>
          <w:szCs w:val="21"/>
        </w:rPr>
        <w:t>样</w:t>
      </w:r>
      <w:r>
        <w:rPr>
          <w:rFonts w:hint="eastAsia" w:ascii="宋体" w:hAnsi="宋体" w:cs="Dotum"/>
          <w:kern w:val="0"/>
          <w:szCs w:val="21"/>
        </w:rPr>
        <w:t>工作前事先通知被抽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3、接受被抽查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的</w:t>
      </w:r>
      <w:r>
        <w:rPr>
          <w:rFonts w:hint="eastAsia" w:ascii="宋体" w:hAnsi="宋体" w:cs="宋体"/>
          <w:kern w:val="0"/>
          <w:szCs w:val="21"/>
        </w:rPr>
        <w:t>馈赠</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4、在实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期</w:t>
      </w:r>
      <w:r>
        <w:rPr>
          <w:rFonts w:hint="eastAsia" w:ascii="宋体" w:hAnsi="宋体" w:cs="宋体"/>
          <w:kern w:val="0"/>
          <w:szCs w:val="21"/>
        </w:rPr>
        <w:t>间</w:t>
      </w:r>
      <w:r>
        <w:rPr>
          <w:rFonts w:hint="eastAsia" w:ascii="宋体" w:hAnsi="宋体" w:cs="Dotum"/>
          <w:kern w:val="0"/>
          <w:szCs w:val="21"/>
        </w:rPr>
        <w:t>，</w:t>
      </w:r>
      <w:r>
        <w:rPr>
          <w:rFonts w:hint="eastAsia" w:ascii="宋体" w:hAnsi="宋体" w:cs="宋体"/>
          <w:kern w:val="0"/>
          <w:szCs w:val="21"/>
        </w:rPr>
        <w:t>与</w:t>
      </w:r>
      <w:r>
        <w:rPr>
          <w:rFonts w:hint="eastAsia" w:ascii="宋体" w:hAnsi="宋体" w:cs="Dotum"/>
          <w:kern w:val="0"/>
          <w:szCs w:val="21"/>
        </w:rPr>
        <w:t>企</w:t>
      </w:r>
      <w:r>
        <w:rPr>
          <w:rFonts w:hint="eastAsia" w:ascii="宋体" w:hAnsi="宋体" w:cs="宋体"/>
          <w:kern w:val="0"/>
          <w:szCs w:val="21"/>
        </w:rPr>
        <w:t>业签订</w:t>
      </w:r>
      <w:r>
        <w:rPr>
          <w:rFonts w:hint="eastAsia" w:ascii="宋体" w:hAnsi="宋体" w:cs="Dotum"/>
          <w:kern w:val="0"/>
          <w:szCs w:val="21"/>
        </w:rPr>
        <w:t>同</w:t>
      </w:r>
      <w:r>
        <w:rPr>
          <w:rFonts w:hint="eastAsia" w:ascii="宋体" w:hAnsi="宋体" w:cs="宋体"/>
          <w:kern w:val="0"/>
          <w:szCs w:val="21"/>
        </w:rPr>
        <w:t>类产</w:t>
      </w:r>
      <w:r>
        <w:rPr>
          <w:rFonts w:hint="eastAsia" w:ascii="宋体" w:hAnsi="宋体" w:cs="Dotum"/>
          <w:kern w:val="0"/>
          <w:szCs w:val="21"/>
        </w:rPr>
        <w:t>品的有</w:t>
      </w:r>
      <w:r>
        <w:rPr>
          <w:rFonts w:hint="eastAsia" w:ascii="宋体" w:hAnsi="宋体" w:cs="宋体"/>
          <w:kern w:val="0"/>
          <w:szCs w:val="21"/>
        </w:rPr>
        <w:t>偿</w:t>
      </w:r>
      <w:r>
        <w:rPr>
          <w:rFonts w:hint="eastAsia" w:ascii="宋体" w:hAnsi="宋体" w:cs="Dotum"/>
          <w:kern w:val="0"/>
          <w:szCs w:val="21"/>
        </w:rPr>
        <w:t>服</w:t>
      </w:r>
      <w:r>
        <w:rPr>
          <w:rFonts w:hint="eastAsia" w:ascii="宋体" w:hAnsi="宋体" w:cs="宋体"/>
          <w:kern w:val="0"/>
          <w:szCs w:val="21"/>
        </w:rPr>
        <w:t>务协议</w:t>
      </w:r>
      <w:r>
        <w:rPr>
          <w:rFonts w:hint="eastAsia" w:ascii="宋体" w:hAnsi="宋体" w:cs="Dotum"/>
          <w:kern w:val="0"/>
          <w:szCs w:val="21"/>
        </w:rPr>
        <w:t>或者接受企</w:t>
      </w:r>
      <w:r>
        <w:rPr>
          <w:rFonts w:hint="eastAsia" w:ascii="宋体" w:hAnsi="宋体" w:cs="宋体"/>
          <w:kern w:val="0"/>
          <w:szCs w:val="21"/>
        </w:rPr>
        <w:t>业</w:t>
      </w:r>
      <w:r>
        <w:rPr>
          <w:rFonts w:hint="eastAsia" w:ascii="宋体" w:hAnsi="宋体" w:cs="Dotum"/>
          <w:kern w:val="0"/>
          <w:szCs w:val="21"/>
        </w:rPr>
        <w:t>同</w:t>
      </w:r>
      <w:r>
        <w:rPr>
          <w:rFonts w:hint="eastAsia" w:ascii="宋体" w:hAnsi="宋体" w:cs="宋体"/>
          <w:kern w:val="0"/>
          <w:szCs w:val="21"/>
        </w:rPr>
        <w:t>种产</w:t>
      </w:r>
      <w:r>
        <w:rPr>
          <w:rFonts w:hint="eastAsia" w:ascii="宋体" w:hAnsi="宋体" w:cs="Dotum"/>
          <w:kern w:val="0"/>
          <w:szCs w:val="21"/>
        </w:rPr>
        <w:t>品的委托</w:t>
      </w:r>
      <w:r>
        <w:rPr>
          <w:rFonts w:hint="eastAsia" w:ascii="宋体" w:hAnsi="宋体" w:cs="宋体"/>
          <w:kern w:val="0"/>
          <w:szCs w:val="21"/>
        </w:rPr>
        <w:t>检验</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5、利用监</w:t>
      </w:r>
      <w:r>
        <w:rPr>
          <w:rFonts w:hint="eastAsia" w:ascii="宋体" w:hAnsi="宋体" w:cs="Dotum"/>
          <w:kern w:val="0"/>
          <w:szCs w:val="21"/>
        </w:rPr>
        <w:t>督抽</w:t>
      </w:r>
      <w:r>
        <w:rPr>
          <w:rFonts w:hint="eastAsia" w:ascii="宋体" w:hAnsi="宋体" w:cs="宋体"/>
          <w:kern w:val="0"/>
          <w:szCs w:val="21"/>
        </w:rPr>
        <w:t>查结</w:t>
      </w:r>
      <w:r>
        <w:rPr>
          <w:rFonts w:hint="eastAsia" w:ascii="宋体" w:hAnsi="宋体" w:cs="Dotum"/>
          <w:kern w:val="0"/>
          <w:szCs w:val="21"/>
        </w:rPr>
        <w:t>果</w:t>
      </w:r>
      <w:r>
        <w:rPr>
          <w:rFonts w:hint="eastAsia" w:ascii="宋体" w:hAnsi="宋体" w:cs="宋体"/>
          <w:kern w:val="0"/>
          <w:szCs w:val="21"/>
        </w:rPr>
        <w:t>参与</w:t>
      </w:r>
      <w:r>
        <w:rPr>
          <w:rFonts w:hint="eastAsia" w:ascii="宋体" w:hAnsi="宋体" w:cs="Dotum"/>
          <w:kern w:val="0"/>
          <w:szCs w:val="21"/>
        </w:rPr>
        <w:t>有</w:t>
      </w:r>
      <w:r>
        <w:rPr>
          <w:rFonts w:hint="eastAsia" w:ascii="宋体" w:hAnsi="宋体" w:cs="宋体"/>
          <w:kern w:val="0"/>
          <w:szCs w:val="21"/>
        </w:rPr>
        <w:t>偿</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产</w:t>
      </w:r>
      <w:r>
        <w:rPr>
          <w:rFonts w:hint="eastAsia" w:ascii="宋体" w:hAnsi="宋体" w:cs="Dotum"/>
          <w:kern w:val="0"/>
          <w:szCs w:val="21"/>
        </w:rPr>
        <w:t>品推荐、</w:t>
      </w:r>
      <w:r>
        <w:rPr>
          <w:rFonts w:hint="eastAsia" w:ascii="宋体" w:hAnsi="宋体" w:cs="宋体"/>
          <w:kern w:val="0"/>
          <w:szCs w:val="21"/>
        </w:rPr>
        <w:t>评</w:t>
      </w:r>
      <w:r>
        <w:rPr>
          <w:rFonts w:hint="eastAsia" w:ascii="宋体" w:hAnsi="宋体" w:cs="Dotum"/>
          <w:kern w:val="0"/>
          <w:szCs w:val="21"/>
        </w:rPr>
        <w:t>比活</w:t>
      </w:r>
      <w:r>
        <w:rPr>
          <w:rFonts w:hint="eastAsia" w:ascii="宋体" w:hAnsi="宋体" w:cs="宋体"/>
          <w:kern w:val="0"/>
          <w:szCs w:val="21"/>
        </w:rPr>
        <w:t>动</w:t>
      </w:r>
      <w:r>
        <w:rPr>
          <w:rFonts w:hint="eastAsia" w:ascii="宋体" w:hAnsi="宋体" w:cs="Dotum"/>
          <w:kern w:val="0"/>
          <w:szCs w:val="21"/>
        </w:rPr>
        <w:t>，向被</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业发</w:t>
      </w:r>
      <w:r>
        <w:rPr>
          <w:rFonts w:hint="eastAsia" w:ascii="宋体" w:hAnsi="宋体" w:cs="Dotum"/>
          <w:kern w:val="0"/>
          <w:szCs w:val="21"/>
        </w:rPr>
        <w:t>放</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或牌匾；</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6、利用抽查</w:t>
      </w:r>
      <w:r>
        <w:rPr>
          <w:rFonts w:hint="eastAsia" w:ascii="宋体" w:hAnsi="宋体" w:cs="Dotum"/>
          <w:kern w:val="0"/>
          <w:szCs w:val="21"/>
        </w:rPr>
        <w:t>工作之便牟取其他不正</w:t>
      </w:r>
      <w:r>
        <w:rPr>
          <w:rFonts w:hint="eastAsia" w:ascii="宋体" w:hAnsi="宋体" w:cs="宋体"/>
          <w:kern w:val="0"/>
          <w:szCs w:val="21"/>
        </w:rPr>
        <w:t>当</w:t>
      </w:r>
      <w:r>
        <w:rPr>
          <w:rFonts w:hint="eastAsia" w:ascii="宋体" w:hAnsi="宋体" w:cs="Dotum"/>
          <w:kern w:val="0"/>
          <w:szCs w:val="21"/>
        </w:rPr>
        <w:t>利益。</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有上述所列行</w:t>
      </w:r>
      <w:r>
        <w:rPr>
          <w:rFonts w:hint="eastAsia" w:ascii="宋体" w:hAnsi="宋体" w:cs="宋体"/>
          <w:kern w:val="0"/>
          <w:szCs w:val="21"/>
        </w:rPr>
        <w:t>为</w:t>
      </w:r>
      <w:r>
        <w:rPr>
          <w:rFonts w:hint="eastAsia" w:ascii="宋体" w:hAnsi="宋体" w:cs="Dotum"/>
          <w:kern w:val="0"/>
          <w:szCs w:val="21"/>
        </w:rPr>
        <w:t>的，由</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门责</w:t>
      </w:r>
      <w:r>
        <w:rPr>
          <w:rFonts w:hint="eastAsia" w:ascii="宋体" w:hAnsi="宋体" w:cs="Dotum"/>
          <w:kern w:val="0"/>
          <w:szCs w:val="21"/>
        </w:rPr>
        <w:t>令改正；情</w:t>
      </w:r>
      <w:r>
        <w:rPr>
          <w:rFonts w:hint="eastAsia" w:ascii="宋体" w:hAnsi="宋体" w:cs="宋体"/>
          <w:kern w:val="0"/>
          <w:szCs w:val="21"/>
        </w:rPr>
        <w:t>节严</w:t>
      </w:r>
      <w:r>
        <w:rPr>
          <w:rFonts w:hint="eastAsia" w:ascii="宋体" w:hAnsi="宋体" w:cs="Dotum"/>
          <w:kern w:val="0"/>
          <w:szCs w:val="21"/>
        </w:rPr>
        <w:t>重或者拒不改正的，由所在地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门处3万元以下罚</w:t>
      </w:r>
      <w:r>
        <w:rPr>
          <w:rFonts w:hint="eastAsia" w:ascii="宋体" w:hAnsi="宋体" w:cs="Dotum"/>
          <w:kern w:val="0"/>
          <w:szCs w:val="21"/>
        </w:rPr>
        <w:t>款；涉嫌犯罪的，移交司法机</w:t>
      </w:r>
      <w:r>
        <w:rPr>
          <w:rFonts w:hint="eastAsia" w:ascii="宋体" w:hAnsi="宋体" w:cs="宋体"/>
          <w:kern w:val="0"/>
          <w:szCs w:val="21"/>
        </w:rPr>
        <w:t>关处</w:t>
      </w:r>
      <w:r>
        <w:rPr>
          <w:rFonts w:hint="eastAsia" w:ascii="宋体" w:hAnsi="宋体" w:cs="Dotum"/>
          <w:kern w:val="0"/>
          <w:szCs w:val="21"/>
        </w:rPr>
        <w:t>理</w:t>
      </w:r>
      <w:r>
        <w:rPr>
          <w:rFonts w:hint="eastAsia" w:ascii="宋体" w:hAnsi="宋体" w:cs="宋体"/>
          <w:kern w:val="0"/>
          <w:szCs w:val="21"/>
        </w:rPr>
        <w:t>。</w:t>
      </w:r>
    </w:p>
    <w:p>
      <w:pPr>
        <w:pStyle w:val="13"/>
        <w:adjustRightInd w:val="0"/>
        <w:snapToGrid w:val="0"/>
        <w:spacing w:before="0" w:after="0" w:line="400" w:lineRule="exact"/>
        <w:ind w:firstLine="1781" w:firstLineChars="845"/>
        <w:jc w:val="center"/>
        <w:rPr>
          <w:b/>
          <w:sz w:val="21"/>
          <w:szCs w:val="21"/>
        </w:rPr>
      </w:pPr>
    </w:p>
    <w:p>
      <w:pPr>
        <w:pStyle w:val="13"/>
        <w:adjustRightInd w:val="0"/>
        <w:snapToGrid w:val="0"/>
        <w:spacing w:before="0" w:after="0" w:line="400" w:lineRule="exact"/>
        <w:jc w:val="center"/>
        <w:rPr>
          <w:sz w:val="32"/>
          <w:szCs w:val="32"/>
        </w:rPr>
      </w:pPr>
      <w:r>
        <w:rPr>
          <w:rFonts w:hint="eastAsia"/>
          <w:sz w:val="32"/>
          <w:szCs w:val="32"/>
        </w:rPr>
        <w:t>重大案件查处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根据国务</w:t>
      </w:r>
      <w:r>
        <w:rPr>
          <w:rFonts w:hint="eastAsia" w:ascii="宋体" w:hAnsi="宋体" w:cs="Dotum"/>
          <w:kern w:val="0"/>
          <w:szCs w:val="21"/>
        </w:rPr>
        <w:t>院《</w:t>
      </w:r>
      <w:r>
        <w:rPr>
          <w:rFonts w:hint="eastAsia" w:ascii="宋体" w:hAnsi="宋体" w:cs="宋体"/>
          <w:kern w:val="0"/>
          <w:szCs w:val="21"/>
        </w:rPr>
        <w:t>关</w:t>
      </w:r>
      <w:r>
        <w:rPr>
          <w:rFonts w:hint="eastAsia" w:ascii="宋体" w:hAnsi="宋体" w:cs="Dotum"/>
          <w:kern w:val="0"/>
          <w:szCs w:val="21"/>
        </w:rPr>
        <w:t>于促</w:t>
      </w:r>
      <w:r>
        <w:rPr>
          <w:rFonts w:hint="eastAsia" w:ascii="宋体" w:hAnsi="宋体" w:cs="宋体"/>
          <w:kern w:val="0"/>
          <w:szCs w:val="21"/>
        </w:rPr>
        <w:t>进</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公平</w:t>
      </w:r>
      <w:r>
        <w:rPr>
          <w:rFonts w:hint="eastAsia" w:ascii="宋体" w:hAnsi="宋体" w:cs="宋体"/>
          <w:kern w:val="0"/>
          <w:szCs w:val="21"/>
        </w:rPr>
        <w:t>竞争维护</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正常秩序的若干意</w:t>
      </w:r>
      <w:r>
        <w:rPr>
          <w:rFonts w:hint="eastAsia" w:ascii="宋体" w:hAnsi="宋体" w:cs="宋体"/>
          <w:kern w:val="0"/>
          <w:szCs w:val="21"/>
        </w:rPr>
        <w:t>见</w:t>
      </w:r>
      <w:r>
        <w:rPr>
          <w:rFonts w:hint="eastAsia" w:ascii="宋体" w:hAnsi="宋体" w:cs="Dotum"/>
          <w:kern w:val="0"/>
          <w:szCs w:val="21"/>
        </w:rPr>
        <w:t>》（</w:t>
      </w:r>
      <w:r>
        <w:rPr>
          <w:rFonts w:hint="eastAsia" w:ascii="宋体" w:hAnsi="宋体" w:cs="宋体"/>
          <w:kern w:val="0"/>
          <w:szCs w:val="21"/>
        </w:rPr>
        <w:t>国发</w:t>
      </w:r>
      <w:r>
        <w:rPr>
          <w:rFonts w:hint="eastAsia" w:ascii="宋体" w:hAnsi="宋体" w:cs="Dotum"/>
          <w:kern w:val="0"/>
          <w:szCs w:val="21"/>
        </w:rPr>
        <w:t>〔</w:t>
      </w:r>
      <w:r>
        <w:rPr>
          <w:rFonts w:hint="eastAsia" w:ascii="宋体" w:hAnsi="宋体" w:cs="宋体"/>
          <w:kern w:val="0"/>
          <w:szCs w:val="21"/>
        </w:rPr>
        <w:t>2014〕20号</w:t>
      </w:r>
      <w:r>
        <w:rPr>
          <w:rFonts w:hint="eastAsia" w:ascii="宋体" w:hAnsi="宋体" w:cs="Dotum"/>
          <w:kern w:val="0"/>
          <w:szCs w:val="21"/>
        </w:rPr>
        <w:t>）要求，</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主要行使市</w:t>
      </w:r>
      <w:r>
        <w:rPr>
          <w:rFonts w:hint="eastAsia" w:ascii="宋体" w:hAnsi="宋体" w:cs="宋体"/>
          <w:kern w:val="0"/>
          <w:szCs w:val="21"/>
        </w:rPr>
        <w:t>场执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督指</w:t>
      </w:r>
      <w:r>
        <w:rPr>
          <w:rFonts w:hint="eastAsia" w:ascii="宋体" w:hAnsi="宋体" w:cs="宋体"/>
          <w:kern w:val="0"/>
          <w:szCs w:val="21"/>
        </w:rPr>
        <w:t>导</w:t>
      </w:r>
      <w:r>
        <w:rPr>
          <w:rFonts w:hint="eastAsia" w:ascii="宋体" w:hAnsi="宋体" w:cs="Dotum"/>
          <w:kern w:val="0"/>
          <w:szCs w:val="21"/>
        </w:rPr>
        <w:t>、</w:t>
      </w:r>
      <w:r>
        <w:rPr>
          <w:rFonts w:hint="eastAsia" w:ascii="宋体" w:hAnsi="宋体" w:cs="宋体"/>
          <w:kern w:val="0"/>
          <w:szCs w:val="21"/>
        </w:rPr>
        <w:t>协调</w:t>
      </w:r>
      <w:r>
        <w:rPr>
          <w:rFonts w:hint="eastAsia" w:ascii="宋体" w:hAnsi="宋体" w:cs="Dotum"/>
          <w:kern w:val="0"/>
          <w:szCs w:val="21"/>
        </w:rPr>
        <w:t>跨</w:t>
      </w:r>
      <w:r>
        <w:rPr>
          <w:rFonts w:hint="eastAsia" w:ascii="宋体" w:hAnsi="宋体" w:cs="宋体"/>
          <w:kern w:val="0"/>
          <w:szCs w:val="21"/>
        </w:rPr>
        <w:t>区</w:t>
      </w:r>
      <w:r>
        <w:rPr>
          <w:rFonts w:hint="eastAsia" w:ascii="宋体" w:hAnsi="宋体" w:cs="Dotum"/>
          <w:kern w:val="0"/>
          <w:szCs w:val="21"/>
        </w:rPr>
        <w:t>域</w:t>
      </w:r>
      <w:r>
        <w:rPr>
          <w:rFonts w:hint="eastAsia" w:ascii="宋体" w:hAnsi="宋体" w:cs="宋体"/>
          <w:kern w:val="0"/>
          <w:szCs w:val="21"/>
        </w:rPr>
        <w:t>执</w:t>
      </w:r>
      <w:r>
        <w:rPr>
          <w:rFonts w:hint="eastAsia" w:ascii="宋体" w:hAnsi="宋体" w:cs="Dotum"/>
          <w:kern w:val="0"/>
          <w:szCs w:val="21"/>
        </w:rPr>
        <w:t>法和重大案件</w:t>
      </w:r>
      <w:r>
        <w:rPr>
          <w:rFonts w:hint="eastAsia" w:ascii="宋体" w:hAnsi="宋体" w:cs="宋体"/>
          <w:kern w:val="0"/>
          <w:szCs w:val="21"/>
        </w:rPr>
        <w:t>查处职责</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一般行政</w:t>
      </w:r>
      <w:r>
        <w:rPr>
          <w:rFonts w:hint="eastAsia" w:ascii="宋体" w:hAnsi="宋体" w:cs="宋体"/>
          <w:kern w:val="0"/>
          <w:szCs w:val="21"/>
        </w:rPr>
        <w:t>处罚</w:t>
      </w:r>
      <w:r>
        <w:rPr>
          <w:rFonts w:hint="eastAsia" w:ascii="宋体" w:hAnsi="宋体" w:cs="Dotum"/>
          <w:kern w:val="0"/>
          <w:szCs w:val="21"/>
        </w:rPr>
        <w:t>案件</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属</w:t>
      </w:r>
      <w:r>
        <w:rPr>
          <w:rFonts w:hint="eastAsia" w:ascii="宋体" w:hAnsi="宋体" w:cs="Dotum"/>
          <w:kern w:val="0"/>
          <w:szCs w:val="21"/>
        </w:rPr>
        <w:t>地管理。</w:t>
      </w:r>
      <w:r>
        <w:rPr>
          <w:rFonts w:hint="eastAsia" w:ascii="宋体" w:hAnsi="宋体" w:cs="宋体"/>
          <w:kern w:val="0"/>
          <w:szCs w:val="21"/>
        </w:rPr>
        <w:t>为</w:t>
      </w:r>
      <w:r>
        <w:rPr>
          <w:rFonts w:hint="eastAsia" w:ascii="宋体" w:hAnsi="宋体" w:cs="Dotum"/>
          <w:kern w:val="0"/>
          <w:szCs w:val="21"/>
        </w:rPr>
        <w:t>正确履行</w:t>
      </w:r>
      <w:r>
        <w:rPr>
          <w:rFonts w:hint="eastAsia" w:ascii="宋体" w:hAnsi="宋体" w:cs="宋体"/>
          <w:kern w:val="0"/>
          <w:szCs w:val="21"/>
        </w:rPr>
        <w:t>该职责</w:t>
      </w:r>
      <w:r>
        <w:rPr>
          <w:rFonts w:hint="eastAsia" w:ascii="宋体" w:hAnsi="宋体" w:cs="Dotum"/>
          <w:kern w:val="0"/>
          <w:szCs w:val="21"/>
        </w:rPr>
        <w:t>，特制定本制度。</w:t>
      </w:r>
    </w:p>
    <w:p>
      <w:pPr>
        <w:widowControl/>
        <w:spacing w:line="400" w:lineRule="exact"/>
        <w:ind w:firstLine="310" w:firstLineChars="147"/>
        <w:jc w:val="left"/>
        <w:rPr>
          <w:rFonts w:ascii="宋体" w:hAnsi="宋体" w:cs="宋体"/>
          <w:b/>
          <w:kern w:val="0"/>
          <w:szCs w:val="21"/>
        </w:rPr>
      </w:pPr>
      <w:r>
        <w:rPr>
          <w:rFonts w:hint="eastAsia" w:ascii="宋体" w:hAnsi="宋体" w:cs="宋体"/>
          <w:b/>
          <w:kern w:val="0"/>
          <w:szCs w:val="21"/>
        </w:rPr>
        <w:t>一、重大案件范围</w:t>
      </w:r>
    </w:p>
    <w:p>
      <w:pPr>
        <w:widowControl/>
        <w:spacing w:line="400" w:lineRule="exact"/>
        <w:jc w:val="left"/>
        <w:rPr>
          <w:rFonts w:ascii="宋体" w:hAnsi="宋体" w:cs="宋体"/>
          <w:kern w:val="0"/>
          <w:szCs w:val="21"/>
        </w:rPr>
      </w:pPr>
      <w:r>
        <w:rPr>
          <w:rFonts w:hint="eastAsia" w:ascii="宋体" w:hAnsi="宋体" w:cs="宋体"/>
          <w:kern w:val="0"/>
          <w:szCs w:val="21"/>
        </w:rPr>
        <w:t>重大案件主要指涉案货值</w:t>
      </w:r>
      <w:r>
        <w:rPr>
          <w:rFonts w:hint="eastAsia" w:ascii="宋体" w:hAnsi="宋体" w:cs="Dotum"/>
          <w:kern w:val="0"/>
          <w:szCs w:val="21"/>
        </w:rPr>
        <w:t>巨大、</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情</w:t>
      </w:r>
      <w:r>
        <w:rPr>
          <w:rFonts w:hint="eastAsia" w:ascii="宋体" w:hAnsi="宋体" w:cs="宋体"/>
          <w:kern w:val="0"/>
          <w:szCs w:val="21"/>
        </w:rPr>
        <w:t>节恶</w:t>
      </w:r>
      <w:r>
        <w:rPr>
          <w:rFonts w:hint="eastAsia" w:ascii="宋体" w:hAnsi="宋体" w:cs="Dotum"/>
          <w:kern w:val="0"/>
          <w:szCs w:val="21"/>
        </w:rPr>
        <w:t>劣、存在</w:t>
      </w:r>
      <w:r>
        <w:rPr>
          <w:rFonts w:hint="eastAsia" w:ascii="宋体" w:hAnsi="宋体" w:cs="宋体"/>
          <w:kern w:val="0"/>
          <w:szCs w:val="21"/>
        </w:rPr>
        <w:t>质</w:t>
      </w:r>
      <w:r>
        <w:rPr>
          <w:rFonts w:hint="eastAsia" w:ascii="宋体" w:hAnsi="宋体" w:cs="Dotum"/>
          <w:kern w:val="0"/>
          <w:szCs w:val="21"/>
        </w:rPr>
        <w:t>量安全事件</w:t>
      </w:r>
      <w:r>
        <w:rPr>
          <w:rFonts w:hint="eastAsia" w:ascii="宋体" w:hAnsi="宋体" w:cs="宋体"/>
          <w:kern w:val="0"/>
          <w:szCs w:val="21"/>
        </w:rPr>
        <w:t>隐</w:t>
      </w:r>
      <w:r>
        <w:rPr>
          <w:rFonts w:hint="eastAsia" w:ascii="宋体" w:hAnsi="宋体" w:cs="Dotum"/>
          <w:kern w:val="0"/>
          <w:szCs w:val="21"/>
        </w:rPr>
        <w:t>患、社</w:t>
      </w:r>
      <w:r>
        <w:rPr>
          <w:rFonts w:hint="eastAsia" w:ascii="宋体" w:hAnsi="宋体" w:cs="宋体"/>
          <w:kern w:val="0"/>
          <w:szCs w:val="21"/>
        </w:rPr>
        <w:t>会</w:t>
      </w:r>
      <w:r>
        <w:rPr>
          <w:rFonts w:hint="eastAsia" w:ascii="宋体" w:hAnsi="宋体" w:cs="Dotum"/>
          <w:kern w:val="0"/>
          <w:szCs w:val="21"/>
        </w:rPr>
        <w:t>影</w:t>
      </w:r>
      <w:r>
        <w:rPr>
          <w:rFonts w:hint="eastAsia" w:ascii="宋体" w:hAnsi="宋体" w:cs="宋体"/>
          <w:kern w:val="0"/>
          <w:szCs w:val="21"/>
        </w:rPr>
        <w:t>响</w:t>
      </w:r>
      <w:r>
        <w:rPr>
          <w:rFonts w:hint="eastAsia" w:ascii="宋体" w:hAnsi="宋体" w:cs="Dotum"/>
          <w:kern w:val="0"/>
          <w:szCs w:val="21"/>
        </w:rPr>
        <w:t>大的案件：</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（一）涉案货值</w:t>
      </w:r>
      <w:r>
        <w:rPr>
          <w:rFonts w:hint="eastAsia" w:ascii="宋体" w:hAnsi="宋体" w:cs="Dotum"/>
          <w:kern w:val="0"/>
          <w:szCs w:val="21"/>
        </w:rPr>
        <w:t>巨大的案件是指涉案</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货值</w:t>
      </w:r>
      <w:r>
        <w:rPr>
          <w:rFonts w:hint="eastAsia" w:ascii="宋体" w:hAnsi="宋体" w:cs="Dotum"/>
          <w:kern w:val="0"/>
          <w:szCs w:val="21"/>
        </w:rPr>
        <w:t>金</w:t>
      </w:r>
      <w:r>
        <w:rPr>
          <w:rFonts w:hint="eastAsia" w:ascii="宋体" w:hAnsi="宋体" w:cs="宋体"/>
          <w:kern w:val="0"/>
          <w:szCs w:val="21"/>
        </w:rPr>
        <w:t>额50万元（含50万元）以上。</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（二）违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情</w:t>
      </w:r>
      <w:r>
        <w:rPr>
          <w:rFonts w:hint="eastAsia" w:ascii="宋体" w:hAnsi="宋体" w:cs="宋体"/>
          <w:kern w:val="0"/>
          <w:szCs w:val="21"/>
        </w:rPr>
        <w:t>节恶</w:t>
      </w:r>
      <w:r>
        <w:rPr>
          <w:rFonts w:hint="eastAsia" w:ascii="宋体" w:hAnsi="宋体" w:cs="Dotum"/>
          <w:kern w:val="0"/>
          <w:szCs w:val="21"/>
        </w:rPr>
        <w:t>劣的案件是指：</w:t>
      </w:r>
      <w:r>
        <w:rPr>
          <w:rFonts w:hint="eastAsia" w:ascii="宋体" w:hAnsi="宋体" w:cs="宋体"/>
          <w:kern w:val="0"/>
          <w:szCs w:val="21"/>
        </w:rPr>
        <w:t>屡查屡</w:t>
      </w:r>
      <w:r>
        <w:rPr>
          <w:rFonts w:hint="eastAsia" w:ascii="宋体" w:hAnsi="宋体" w:cs="Dotum"/>
          <w:kern w:val="0"/>
          <w:szCs w:val="21"/>
        </w:rPr>
        <w:t>犯，三年</w:t>
      </w:r>
      <w:r>
        <w:rPr>
          <w:rFonts w:hint="eastAsia" w:ascii="宋体" w:hAnsi="宋体" w:cs="宋体"/>
          <w:kern w:val="0"/>
          <w:szCs w:val="21"/>
        </w:rPr>
        <w:t>内两</w:t>
      </w:r>
      <w:r>
        <w:rPr>
          <w:rFonts w:hint="eastAsia" w:ascii="宋体" w:hAnsi="宋体" w:cs="Dotum"/>
          <w:kern w:val="0"/>
          <w:szCs w:val="21"/>
        </w:rPr>
        <w:t>次以上因同一</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被</w:t>
      </w:r>
      <w:r>
        <w:rPr>
          <w:rFonts w:hint="eastAsia" w:ascii="宋体" w:hAnsi="宋体" w:cs="宋体"/>
          <w:kern w:val="0"/>
          <w:szCs w:val="21"/>
        </w:rPr>
        <w:t>处罚</w:t>
      </w:r>
      <w:r>
        <w:rPr>
          <w:rFonts w:hint="eastAsia" w:ascii="宋体" w:hAnsi="宋体" w:cs="Dotum"/>
          <w:kern w:val="0"/>
          <w:szCs w:val="21"/>
        </w:rPr>
        <w:t>的；妨碍</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，暴力抗法、</w:t>
      </w:r>
      <w:r>
        <w:rPr>
          <w:rFonts w:hint="eastAsia" w:ascii="宋体" w:hAnsi="宋体" w:cs="宋体"/>
          <w:kern w:val="0"/>
          <w:szCs w:val="21"/>
        </w:rPr>
        <w:t>围</w:t>
      </w:r>
      <w:r>
        <w:rPr>
          <w:rFonts w:hint="eastAsia" w:ascii="宋体" w:hAnsi="宋体" w:cs="Dotum"/>
          <w:kern w:val="0"/>
          <w:szCs w:val="21"/>
        </w:rPr>
        <w:t>堵</w:t>
      </w:r>
      <w:r>
        <w:rPr>
          <w:rFonts w:hint="eastAsia" w:ascii="宋体" w:hAnsi="宋体" w:cs="宋体"/>
          <w:kern w:val="0"/>
          <w:szCs w:val="21"/>
        </w:rPr>
        <w:t>执</w:t>
      </w:r>
      <w:r>
        <w:rPr>
          <w:rFonts w:hint="eastAsia" w:ascii="宋体" w:hAnsi="宋体" w:cs="Dotum"/>
          <w:kern w:val="0"/>
          <w:szCs w:val="21"/>
        </w:rPr>
        <w:t>法人</w:t>
      </w:r>
      <w:r>
        <w:rPr>
          <w:rFonts w:hint="eastAsia" w:ascii="宋体" w:hAnsi="宋体" w:cs="宋体"/>
          <w:kern w:val="0"/>
          <w:szCs w:val="21"/>
        </w:rPr>
        <w:t>员</w:t>
      </w:r>
      <w:r>
        <w:rPr>
          <w:rFonts w:hint="eastAsia" w:ascii="宋体" w:hAnsi="宋体" w:cs="Dotum"/>
          <w:kern w:val="0"/>
          <w:szCs w:val="21"/>
        </w:rPr>
        <w:t>；</w:t>
      </w:r>
      <w:r>
        <w:rPr>
          <w:rFonts w:hint="eastAsia" w:ascii="宋体" w:hAnsi="宋体" w:cs="宋体"/>
          <w:kern w:val="0"/>
          <w:szCs w:val="21"/>
        </w:rPr>
        <w:t>转</w:t>
      </w:r>
      <w:r>
        <w:rPr>
          <w:rFonts w:hint="eastAsia" w:ascii="宋体" w:hAnsi="宋体" w:cs="Dotum"/>
          <w:kern w:val="0"/>
          <w:szCs w:val="21"/>
        </w:rPr>
        <w:t>移、毁</w:t>
      </w:r>
      <w:r>
        <w:rPr>
          <w:rFonts w:hint="eastAsia" w:ascii="宋体" w:hAnsi="宋体" w:cs="宋体"/>
          <w:kern w:val="0"/>
          <w:szCs w:val="21"/>
        </w:rPr>
        <w:t>灭证</w:t>
      </w:r>
      <w:r>
        <w:rPr>
          <w:rFonts w:hint="eastAsia" w:ascii="宋体" w:hAnsi="宋体" w:cs="Dotum"/>
          <w:kern w:val="0"/>
          <w:szCs w:val="21"/>
        </w:rPr>
        <w:t>据或者擅自破坏涉案物品</w:t>
      </w:r>
      <w:r>
        <w:rPr>
          <w:rFonts w:hint="eastAsia" w:ascii="宋体" w:hAnsi="宋体" w:cs="宋体"/>
          <w:kern w:val="0"/>
          <w:szCs w:val="21"/>
        </w:rPr>
        <w:t>查</w:t>
      </w:r>
      <w:r>
        <w:rPr>
          <w:rFonts w:hint="eastAsia" w:ascii="宋体" w:hAnsi="宋体" w:cs="Dotum"/>
          <w:kern w:val="0"/>
          <w:szCs w:val="21"/>
        </w:rPr>
        <w:t>封</w:t>
      </w:r>
      <w:r>
        <w:rPr>
          <w:rFonts w:hint="eastAsia" w:ascii="宋体" w:hAnsi="宋体" w:cs="宋体"/>
          <w:kern w:val="0"/>
          <w:szCs w:val="21"/>
        </w:rPr>
        <w:t>状态</w:t>
      </w:r>
      <w:r>
        <w:rPr>
          <w:rFonts w:hint="eastAsia" w:ascii="宋体" w:hAnsi="宋体" w:cs="Dotum"/>
          <w:kern w:val="0"/>
          <w:szCs w:val="21"/>
        </w:rPr>
        <w:t>的；</w:t>
      </w:r>
      <w:r>
        <w:rPr>
          <w:rFonts w:hint="eastAsia" w:ascii="宋体" w:hAnsi="宋体" w:cs="宋体"/>
          <w:kern w:val="0"/>
          <w:szCs w:val="21"/>
        </w:rPr>
        <w:t>伪</w:t>
      </w:r>
      <w:r>
        <w:rPr>
          <w:rFonts w:hint="eastAsia" w:ascii="宋体" w:hAnsi="宋体" w:cs="Dotum"/>
          <w:kern w:val="0"/>
          <w:szCs w:val="21"/>
        </w:rPr>
        <w:t>造有</w:t>
      </w:r>
      <w:r>
        <w:rPr>
          <w:rFonts w:hint="eastAsia" w:ascii="宋体" w:hAnsi="宋体" w:cs="宋体"/>
          <w:kern w:val="0"/>
          <w:szCs w:val="21"/>
        </w:rPr>
        <w:t>关</w:t>
      </w:r>
      <w:r>
        <w:rPr>
          <w:rFonts w:hint="eastAsia" w:ascii="宋体" w:hAnsi="宋体" w:cs="Dotum"/>
          <w:kern w:val="0"/>
          <w:szCs w:val="21"/>
        </w:rPr>
        <w:t>公文、</w:t>
      </w:r>
      <w:r>
        <w:rPr>
          <w:rFonts w:hint="eastAsia" w:ascii="宋体" w:hAnsi="宋体" w:cs="宋体"/>
          <w:kern w:val="0"/>
          <w:szCs w:val="21"/>
        </w:rPr>
        <w:t>证</w:t>
      </w:r>
      <w:r>
        <w:rPr>
          <w:rFonts w:hint="eastAsia" w:ascii="宋体" w:hAnsi="宋体" w:cs="Dotum"/>
          <w:kern w:val="0"/>
          <w:szCs w:val="21"/>
        </w:rPr>
        <w:t>件，或者作假</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伪证</w:t>
      </w:r>
      <w:r>
        <w:rPr>
          <w:rFonts w:hint="eastAsia" w:ascii="宋体" w:hAnsi="宋体" w:cs="Dotum"/>
          <w:kern w:val="0"/>
          <w:szCs w:val="21"/>
        </w:rPr>
        <w:t>，或者威</w:t>
      </w:r>
      <w:r>
        <w:rPr>
          <w:rFonts w:hint="eastAsia" w:ascii="宋体" w:hAnsi="宋体" w:cs="宋体"/>
          <w:kern w:val="0"/>
          <w:szCs w:val="21"/>
        </w:rPr>
        <w:t>胁证</w:t>
      </w:r>
      <w:r>
        <w:rPr>
          <w:rFonts w:hint="eastAsia" w:ascii="宋体" w:hAnsi="宋体" w:cs="Dotum"/>
          <w:kern w:val="0"/>
          <w:szCs w:val="21"/>
        </w:rPr>
        <w:t>人作假</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伪证</w:t>
      </w:r>
      <w:r>
        <w:rPr>
          <w:rFonts w:hint="eastAsia" w:ascii="宋体" w:hAnsi="宋体" w:cs="Dotum"/>
          <w:kern w:val="0"/>
          <w:szCs w:val="21"/>
        </w:rPr>
        <w:t>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造成</w:t>
      </w:r>
      <w:r>
        <w:rPr>
          <w:rFonts w:hint="eastAsia" w:ascii="宋体" w:hAnsi="宋体" w:cs="宋体"/>
          <w:kern w:val="0"/>
          <w:szCs w:val="21"/>
        </w:rPr>
        <w:t>严</w:t>
      </w:r>
      <w:r>
        <w:rPr>
          <w:rFonts w:hint="eastAsia" w:ascii="宋体" w:hAnsi="宋体" w:cs="Dotum"/>
          <w:kern w:val="0"/>
          <w:szCs w:val="21"/>
        </w:rPr>
        <w:t>重后果或者重大事故的。</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（三）存在质</w:t>
      </w:r>
      <w:r>
        <w:rPr>
          <w:rFonts w:hint="eastAsia" w:ascii="宋体" w:hAnsi="宋体" w:cs="Dotum"/>
          <w:kern w:val="0"/>
          <w:szCs w:val="21"/>
        </w:rPr>
        <w:t>量安全事件</w:t>
      </w:r>
      <w:r>
        <w:rPr>
          <w:rFonts w:hint="eastAsia" w:ascii="宋体" w:hAnsi="宋体" w:cs="宋体"/>
          <w:kern w:val="0"/>
          <w:szCs w:val="21"/>
        </w:rPr>
        <w:t>隐</w:t>
      </w:r>
      <w:r>
        <w:rPr>
          <w:rFonts w:hint="eastAsia" w:ascii="宋体" w:hAnsi="宋体" w:cs="Dotum"/>
          <w:kern w:val="0"/>
          <w:szCs w:val="21"/>
        </w:rPr>
        <w:t>患的案件是指：因</w:t>
      </w:r>
      <w:r>
        <w:rPr>
          <w:rFonts w:hint="eastAsia" w:ascii="宋体" w:hAnsi="宋体" w:cs="宋体"/>
          <w:kern w:val="0"/>
          <w:szCs w:val="21"/>
        </w:rPr>
        <w:t>产</w:t>
      </w:r>
      <w:r>
        <w:rPr>
          <w:rFonts w:hint="eastAsia" w:ascii="宋体" w:hAnsi="宋体" w:cs="Dotum"/>
          <w:kern w:val="0"/>
          <w:szCs w:val="21"/>
        </w:rPr>
        <w:t>品缺陷或者</w:t>
      </w:r>
      <w:r>
        <w:rPr>
          <w:rFonts w:hint="eastAsia" w:ascii="宋体" w:hAnsi="宋体" w:cs="宋体"/>
          <w:kern w:val="0"/>
          <w:szCs w:val="21"/>
        </w:rPr>
        <w:t>违规</w:t>
      </w:r>
      <w:r>
        <w:rPr>
          <w:rFonts w:hint="eastAsia" w:ascii="宋体" w:hAnsi="宋体" w:cs="Dotum"/>
          <w:kern w:val="0"/>
          <w:szCs w:val="21"/>
        </w:rPr>
        <w:t>使用原</w:t>
      </w:r>
      <w:r>
        <w:rPr>
          <w:rFonts w:hint="eastAsia" w:ascii="宋体" w:hAnsi="宋体" w:cs="宋体"/>
          <w:kern w:val="0"/>
          <w:szCs w:val="21"/>
        </w:rPr>
        <w:t>辅</w:t>
      </w:r>
      <w:r>
        <w:rPr>
          <w:rFonts w:hint="eastAsia" w:ascii="宋体" w:hAnsi="宋体" w:cs="Dotum"/>
          <w:kern w:val="0"/>
          <w:szCs w:val="21"/>
        </w:rPr>
        <w:t>料、投入品等原因使得</w:t>
      </w:r>
      <w:r>
        <w:rPr>
          <w:rFonts w:hint="eastAsia" w:ascii="宋体" w:hAnsi="宋体" w:cs="宋体"/>
          <w:kern w:val="0"/>
          <w:szCs w:val="21"/>
        </w:rPr>
        <w:t>产</w:t>
      </w:r>
      <w:r>
        <w:rPr>
          <w:rFonts w:hint="eastAsia" w:ascii="宋体" w:hAnsi="宋体" w:cs="Dotum"/>
          <w:kern w:val="0"/>
          <w:szCs w:val="21"/>
        </w:rPr>
        <w:t>品存在危及人体健康和人身、</w:t>
      </w:r>
      <w:r>
        <w:rPr>
          <w:rFonts w:hint="eastAsia" w:ascii="宋体" w:hAnsi="宋体" w:cs="宋体"/>
          <w:kern w:val="0"/>
          <w:szCs w:val="21"/>
        </w:rPr>
        <w:t>财产</w:t>
      </w:r>
      <w:r>
        <w:rPr>
          <w:rFonts w:hint="eastAsia" w:ascii="宋体" w:hAnsi="宋体" w:cs="Dotum"/>
          <w:kern w:val="0"/>
          <w:szCs w:val="21"/>
        </w:rPr>
        <w:t>安全的</w:t>
      </w:r>
      <w:r>
        <w:rPr>
          <w:rFonts w:hint="eastAsia" w:ascii="宋体" w:hAnsi="宋体" w:cs="宋体"/>
          <w:kern w:val="0"/>
          <w:szCs w:val="21"/>
        </w:rPr>
        <w:t>隐</w:t>
      </w:r>
      <w:r>
        <w:rPr>
          <w:rFonts w:hint="eastAsia" w:ascii="宋体" w:hAnsi="宋体" w:cs="Dotum"/>
          <w:kern w:val="0"/>
          <w:szCs w:val="21"/>
        </w:rPr>
        <w:t>患足以引</w:t>
      </w:r>
      <w:r>
        <w:rPr>
          <w:rFonts w:hint="eastAsia" w:ascii="宋体" w:hAnsi="宋体" w:cs="宋体"/>
          <w:kern w:val="0"/>
          <w:szCs w:val="21"/>
        </w:rPr>
        <w:t>发</w:t>
      </w:r>
      <w:r>
        <w:rPr>
          <w:rFonts w:hint="eastAsia" w:ascii="宋体" w:hAnsi="宋体" w:cs="Dotum"/>
          <w:kern w:val="0"/>
          <w:szCs w:val="21"/>
        </w:rPr>
        <w:t>群体性</w:t>
      </w:r>
      <w:r>
        <w:rPr>
          <w:rFonts w:hint="eastAsia" w:ascii="宋体" w:hAnsi="宋体" w:cs="宋体"/>
          <w:kern w:val="0"/>
          <w:szCs w:val="21"/>
        </w:rPr>
        <w:t>伤</w:t>
      </w:r>
      <w:r>
        <w:rPr>
          <w:rFonts w:hint="eastAsia" w:ascii="宋体" w:hAnsi="宋体" w:cs="Dotum"/>
          <w:kern w:val="0"/>
          <w:szCs w:val="21"/>
        </w:rPr>
        <w:t>害或者被媒体曝光</w:t>
      </w:r>
      <w:r>
        <w:rPr>
          <w:rFonts w:hint="eastAsia" w:ascii="宋体" w:hAnsi="宋体" w:cs="宋体"/>
          <w:kern w:val="0"/>
          <w:szCs w:val="21"/>
        </w:rPr>
        <w:t>会</w:t>
      </w:r>
      <w:r>
        <w:rPr>
          <w:rFonts w:hint="eastAsia" w:ascii="宋体" w:hAnsi="宋体" w:cs="Dotum"/>
          <w:kern w:val="0"/>
          <w:szCs w:val="21"/>
        </w:rPr>
        <w:t>引</w:t>
      </w:r>
      <w:r>
        <w:rPr>
          <w:rFonts w:hint="eastAsia" w:ascii="宋体" w:hAnsi="宋体" w:cs="宋体"/>
          <w:kern w:val="0"/>
          <w:szCs w:val="21"/>
        </w:rPr>
        <w:t>发</w:t>
      </w:r>
      <w:r>
        <w:rPr>
          <w:rFonts w:hint="eastAsia" w:ascii="宋体" w:hAnsi="宋体" w:cs="Dotum"/>
          <w:kern w:val="0"/>
          <w:szCs w:val="21"/>
        </w:rPr>
        <w:t>突</w:t>
      </w:r>
      <w:r>
        <w:rPr>
          <w:rFonts w:hint="eastAsia" w:ascii="宋体" w:hAnsi="宋体" w:cs="宋体"/>
          <w:kern w:val="0"/>
          <w:szCs w:val="21"/>
        </w:rPr>
        <w:t>发质</w:t>
      </w:r>
      <w:r>
        <w:rPr>
          <w:rFonts w:hint="eastAsia" w:ascii="宋体" w:hAnsi="宋体" w:cs="Dotum"/>
          <w:kern w:val="0"/>
          <w:szCs w:val="21"/>
        </w:rPr>
        <w:t>量安全事件的案件、以及特</w:t>
      </w:r>
      <w:r>
        <w:rPr>
          <w:rFonts w:hint="eastAsia" w:ascii="宋体" w:hAnsi="宋体" w:cs="宋体"/>
          <w:kern w:val="0"/>
          <w:szCs w:val="21"/>
        </w:rPr>
        <w:t>种设备违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存在</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患的案件。</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（四）社会</w:t>
      </w:r>
      <w:r>
        <w:rPr>
          <w:rFonts w:hint="eastAsia" w:ascii="宋体" w:hAnsi="宋体" w:cs="Dotum"/>
          <w:kern w:val="0"/>
          <w:szCs w:val="21"/>
        </w:rPr>
        <w:t>影</w:t>
      </w:r>
      <w:r>
        <w:rPr>
          <w:rFonts w:hint="eastAsia" w:ascii="宋体" w:hAnsi="宋体" w:cs="宋体"/>
          <w:kern w:val="0"/>
          <w:szCs w:val="21"/>
        </w:rPr>
        <w:t>响</w:t>
      </w:r>
      <w:r>
        <w:rPr>
          <w:rFonts w:hint="eastAsia" w:ascii="宋体" w:hAnsi="宋体" w:cs="Dotum"/>
          <w:kern w:val="0"/>
          <w:szCs w:val="21"/>
        </w:rPr>
        <w:t>大的案件是指：</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被媒体曝光、被群体性</w:t>
      </w:r>
      <w:r>
        <w:rPr>
          <w:rFonts w:hint="eastAsia" w:ascii="宋体" w:hAnsi="宋体" w:cs="宋体"/>
          <w:kern w:val="0"/>
          <w:szCs w:val="21"/>
        </w:rPr>
        <w:t>举报</w:t>
      </w:r>
      <w:r>
        <w:rPr>
          <w:rFonts w:hint="eastAsia" w:ascii="宋体" w:hAnsi="宋体" w:cs="Dotum"/>
          <w:kern w:val="0"/>
          <w:szCs w:val="21"/>
        </w:rPr>
        <w:t>或者一段</w:t>
      </w:r>
      <w:r>
        <w:rPr>
          <w:rFonts w:hint="eastAsia" w:ascii="宋体" w:hAnsi="宋体" w:cs="宋体"/>
          <w:kern w:val="0"/>
          <w:szCs w:val="21"/>
        </w:rPr>
        <w:t>时间内</w:t>
      </w:r>
      <w:r>
        <w:rPr>
          <w:rFonts w:hint="eastAsia" w:ascii="宋体" w:hAnsi="宋体" w:cs="Dotum"/>
          <w:kern w:val="0"/>
          <w:szCs w:val="21"/>
        </w:rPr>
        <w:t>被不同</w:t>
      </w:r>
      <w:r>
        <w:rPr>
          <w:rFonts w:hint="eastAsia" w:ascii="宋体" w:hAnsi="宋体" w:cs="宋体"/>
          <w:kern w:val="0"/>
          <w:szCs w:val="21"/>
        </w:rPr>
        <w:t>举报</w:t>
      </w:r>
      <w:r>
        <w:rPr>
          <w:rFonts w:hint="eastAsia" w:ascii="宋体" w:hAnsi="宋体" w:cs="Dotum"/>
          <w:kern w:val="0"/>
          <w:szCs w:val="21"/>
        </w:rPr>
        <w:t>人</w:t>
      </w:r>
      <w:r>
        <w:rPr>
          <w:rFonts w:hint="eastAsia" w:ascii="宋体" w:hAnsi="宋体" w:cs="宋体"/>
          <w:kern w:val="0"/>
          <w:szCs w:val="21"/>
        </w:rPr>
        <w:t>连续举报经查属实</w:t>
      </w:r>
      <w:r>
        <w:rPr>
          <w:rFonts w:hint="eastAsia" w:ascii="宋体" w:hAnsi="宋体" w:cs="Dotum"/>
          <w:kern w:val="0"/>
          <w:szCs w:val="21"/>
        </w:rPr>
        <w:t>的案件；跨行政</w:t>
      </w:r>
      <w:r>
        <w:rPr>
          <w:rFonts w:hint="eastAsia" w:ascii="宋体" w:hAnsi="宋体" w:cs="宋体"/>
          <w:kern w:val="0"/>
          <w:szCs w:val="21"/>
        </w:rPr>
        <w:t>区</w:t>
      </w:r>
      <w:r>
        <w:rPr>
          <w:rFonts w:hint="eastAsia" w:ascii="宋体" w:hAnsi="宋体" w:cs="Dotum"/>
          <w:kern w:val="0"/>
          <w:szCs w:val="21"/>
        </w:rPr>
        <w:t>域制售假冒</w:t>
      </w:r>
      <w:r>
        <w:rPr>
          <w:rFonts w:hint="eastAsia" w:ascii="宋体" w:hAnsi="宋体" w:cs="宋体"/>
          <w:kern w:val="0"/>
          <w:szCs w:val="21"/>
        </w:rPr>
        <w:t>伪</w:t>
      </w:r>
      <w:r>
        <w:rPr>
          <w:rFonts w:hint="eastAsia" w:ascii="宋体" w:hAnsi="宋体" w:cs="Dotum"/>
          <w:kern w:val="0"/>
          <w:szCs w:val="21"/>
        </w:rPr>
        <w:t>劣的</w:t>
      </w:r>
      <w:r>
        <w:rPr>
          <w:rFonts w:hint="eastAsia" w:ascii="宋体" w:hAnsi="宋体" w:cs="宋体"/>
          <w:kern w:val="0"/>
          <w:szCs w:val="21"/>
        </w:rPr>
        <w:t>窝</w:t>
      </w:r>
      <w:r>
        <w:rPr>
          <w:rFonts w:hint="eastAsia" w:ascii="宋体" w:hAnsi="宋体" w:cs="Dotum"/>
          <w:kern w:val="0"/>
          <w:szCs w:val="21"/>
        </w:rPr>
        <w:t>案、串案；</w:t>
      </w:r>
      <w:r>
        <w:rPr>
          <w:rFonts w:hint="eastAsia" w:ascii="宋体" w:hAnsi="宋体" w:cs="宋体"/>
          <w:kern w:val="0"/>
          <w:szCs w:val="21"/>
        </w:rPr>
        <w:t>计</w:t>
      </w:r>
      <w:r>
        <w:rPr>
          <w:rFonts w:hint="eastAsia" w:ascii="宋体" w:hAnsi="宋体" w:cs="Dotum"/>
          <w:kern w:val="0"/>
          <w:szCs w:val="21"/>
        </w:rPr>
        <w:t>量作弊</w:t>
      </w:r>
      <w:r>
        <w:rPr>
          <w:rFonts w:hint="eastAsia" w:ascii="宋体" w:hAnsi="宋体" w:cs="宋体"/>
          <w:kern w:val="0"/>
          <w:szCs w:val="21"/>
        </w:rPr>
        <w:t>严</w:t>
      </w:r>
      <w:r>
        <w:rPr>
          <w:rFonts w:hint="eastAsia" w:ascii="宋体" w:hAnsi="宋体" w:cs="Dotum"/>
          <w:kern w:val="0"/>
          <w:szCs w:val="21"/>
        </w:rPr>
        <w:t>重</w:t>
      </w:r>
      <w:r>
        <w:rPr>
          <w:rFonts w:hint="eastAsia" w:ascii="宋体" w:hAnsi="宋体" w:cs="宋体"/>
          <w:kern w:val="0"/>
          <w:szCs w:val="21"/>
        </w:rPr>
        <w:t>损</w:t>
      </w:r>
      <w:r>
        <w:rPr>
          <w:rFonts w:hint="eastAsia" w:ascii="宋体" w:hAnsi="宋体" w:cs="Dotum"/>
          <w:kern w:val="0"/>
          <w:szCs w:val="21"/>
        </w:rPr>
        <w:t>害消</w:t>
      </w:r>
      <w:r>
        <w:rPr>
          <w:rFonts w:hint="eastAsia" w:ascii="宋体" w:hAnsi="宋体" w:cs="宋体"/>
          <w:kern w:val="0"/>
          <w:szCs w:val="21"/>
        </w:rPr>
        <w:t>费</w:t>
      </w:r>
      <w:r>
        <w:rPr>
          <w:rFonts w:hint="eastAsia" w:ascii="宋体" w:hAnsi="宋体" w:cs="Dotum"/>
          <w:kern w:val="0"/>
          <w:szCs w:val="21"/>
        </w:rPr>
        <w:t>者利益造成群体性</w:t>
      </w:r>
      <w:r>
        <w:rPr>
          <w:rFonts w:hint="eastAsia" w:ascii="宋体" w:hAnsi="宋体" w:cs="宋体"/>
          <w:kern w:val="0"/>
          <w:szCs w:val="21"/>
        </w:rPr>
        <w:t>财产损</w:t>
      </w:r>
      <w:r>
        <w:rPr>
          <w:rFonts w:hint="eastAsia" w:ascii="宋体" w:hAnsi="宋体" w:cs="Dotum"/>
          <w:kern w:val="0"/>
          <w:szCs w:val="21"/>
        </w:rPr>
        <w:t>失的案件。</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二、重大案件报</w:t>
      </w:r>
      <w:r>
        <w:rPr>
          <w:rFonts w:hint="eastAsia" w:ascii="宋体" w:hAnsi="宋体" w:cs="Dotum"/>
          <w:b/>
          <w:kern w:val="0"/>
          <w:szCs w:val="21"/>
        </w:rPr>
        <w:t>告程序</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县质监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w:t>
      </w:r>
      <w:r>
        <w:rPr>
          <w:rFonts w:hint="eastAsia" w:ascii="宋体" w:hAnsi="宋体" w:cs="宋体"/>
          <w:kern w:val="0"/>
          <w:szCs w:val="21"/>
        </w:rPr>
        <w:t>查实为</w:t>
      </w:r>
      <w:r>
        <w:rPr>
          <w:rFonts w:hint="eastAsia" w:ascii="宋体" w:hAnsi="宋体" w:cs="Dotum"/>
          <w:kern w:val="0"/>
          <w:szCs w:val="21"/>
        </w:rPr>
        <w:t>重大案件之后</w:t>
      </w:r>
      <w:r>
        <w:rPr>
          <w:rFonts w:hint="eastAsia" w:ascii="宋体" w:hAnsi="宋体" w:cs="宋体"/>
          <w:kern w:val="0"/>
          <w:szCs w:val="21"/>
        </w:rPr>
        <w:t>2个</w:t>
      </w:r>
      <w:r>
        <w:rPr>
          <w:rFonts w:hint="eastAsia" w:ascii="宋体" w:hAnsi="宋体" w:cs="Dotum"/>
          <w:kern w:val="0"/>
          <w:szCs w:val="21"/>
        </w:rPr>
        <w:t>工作日</w:t>
      </w:r>
      <w:r>
        <w:rPr>
          <w:rFonts w:hint="eastAsia" w:ascii="宋体" w:hAnsi="宋体" w:cs="宋体"/>
          <w:kern w:val="0"/>
          <w:szCs w:val="21"/>
        </w:rPr>
        <w:t>内</w:t>
      </w:r>
      <w:r>
        <w:rPr>
          <w:rFonts w:hint="eastAsia" w:ascii="宋体" w:hAnsi="宋体" w:cs="Dotum"/>
          <w:kern w:val="0"/>
          <w:szCs w:val="21"/>
        </w:rPr>
        <w:t>要以案情</w:t>
      </w:r>
      <w:r>
        <w:rPr>
          <w:rFonts w:hint="eastAsia" w:ascii="宋体" w:hAnsi="宋体" w:cs="宋体"/>
          <w:kern w:val="0"/>
          <w:szCs w:val="21"/>
        </w:rPr>
        <w:t>专报</w:t>
      </w:r>
      <w:r>
        <w:rPr>
          <w:rFonts w:hint="eastAsia" w:ascii="宋体" w:hAnsi="宋体" w:cs="Dotum"/>
          <w:kern w:val="0"/>
          <w:szCs w:val="21"/>
        </w:rPr>
        <w:t>的形式逐</w:t>
      </w:r>
      <w:r>
        <w:rPr>
          <w:rFonts w:hint="eastAsia" w:ascii="宋体" w:hAnsi="宋体" w:cs="宋体"/>
          <w:kern w:val="0"/>
          <w:szCs w:val="21"/>
        </w:rPr>
        <w:t>级</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省</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于</w:t>
      </w:r>
      <w:r>
        <w:rPr>
          <w:rFonts w:hint="eastAsia" w:ascii="宋体" w:hAnsi="宋体" w:cs="宋体"/>
          <w:kern w:val="0"/>
          <w:szCs w:val="21"/>
        </w:rPr>
        <w:t>经</w:t>
      </w:r>
      <w:r>
        <w:rPr>
          <w:rFonts w:hint="eastAsia" w:ascii="宋体" w:hAnsi="宋体" w:cs="Dotum"/>
          <w:kern w:val="0"/>
          <w:szCs w:val="21"/>
        </w:rPr>
        <w:t>媒体曝光的</w:t>
      </w:r>
      <w:r>
        <w:rPr>
          <w:rFonts w:hint="eastAsia" w:ascii="宋体" w:hAnsi="宋体" w:cs="宋体"/>
          <w:kern w:val="0"/>
          <w:szCs w:val="21"/>
        </w:rPr>
        <w:t>应当</w:t>
      </w:r>
      <w:r>
        <w:rPr>
          <w:rFonts w:hint="eastAsia" w:ascii="宋体" w:hAnsi="宋体" w:cs="Dotum"/>
          <w:kern w:val="0"/>
          <w:szCs w:val="21"/>
        </w:rPr>
        <w:t>在第一</w:t>
      </w:r>
      <w:r>
        <w:rPr>
          <w:rFonts w:hint="eastAsia" w:ascii="宋体" w:hAnsi="宋体" w:cs="宋体"/>
          <w:kern w:val="0"/>
          <w:szCs w:val="21"/>
        </w:rPr>
        <w:t>时间</w:t>
      </w:r>
      <w:r>
        <w:rPr>
          <w:rFonts w:hint="eastAsia" w:ascii="宋体" w:hAnsi="宋体" w:cs="Dotum"/>
          <w:kern w:val="0"/>
          <w:szCs w:val="21"/>
        </w:rPr>
        <w:t>逐</w:t>
      </w:r>
      <w:r>
        <w:rPr>
          <w:rFonts w:hint="eastAsia" w:ascii="宋体" w:hAnsi="宋体" w:cs="宋体"/>
          <w:kern w:val="0"/>
          <w:szCs w:val="21"/>
        </w:rPr>
        <w:t>级</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，案件的</w:t>
      </w:r>
      <w:r>
        <w:rPr>
          <w:rFonts w:hint="eastAsia" w:ascii="宋体" w:hAnsi="宋体" w:cs="宋体"/>
          <w:kern w:val="0"/>
          <w:szCs w:val="21"/>
        </w:rPr>
        <w:t>进</w:t>
      </w:r>
      <w:r>
        <w:rPr>
          <w:rFonts w:hint="eastAsia" w:ascii="宋体" w:hAnsi="宋体" w:cs="Dotum"/>
          <w:kern w:val="0"/>
          <w:szCs w:val="21"/>
        </w:rPr>
        <w:t>展情</w:t>
      </w:r>
      <w:r>
        <w:rPr>
          <w:rFonts w:hint="eastAsia" w:ascii="宋体" w:hAnsi="宋体" w:cs="宋体"/>
          <w:kern w:val="0"/>
          <w:szCs w:val="21"/>
        </w:rPr>
        <w:t>况应</w:t>
      </w:r>
      <w:r>
        <w:rPr>
          <w:rFonts w:hint="eastAsia" w:ascii="宋体" w:hAnsi="宋体" w:cs="Dotum"/>
          <w:kern w:val="0"/>
          <w:szCs w:val="21"/>
        </w:rPr>
        <w:t>及</w:t>
      </w:r>
      <w:r>
        <w:rPr>
          <w:rFonts w:hint="eastAsia" w:ascii="宋体" w:hAnsi="宋体" w:cs="宋体"/>
          <w:kern w:val="0"/>
          <w:szCs w:val="21"/>
        </w:rPr>
        <w:t>时</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，案件的</w:t>
      </w:r>
      <w:r>
        <w:rPr>
          <w:rFonts w:hint="eastAsia" w:ascii="宋体" w:hAnsi="宋体" w:cs="宋体"/>
          <w:kern w:val="0"/>
          <w:szCs w:val="21"/>
        </w:rPr>
        <w:t>处罚</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和后</w:t>
      </w:r>
      <w:r>
        <w:rPr>
          <w:rFonts w:hint="eastAsia" w:ascii="宋体" w:hAnsi="宋体" w:cs="宋体"/>
          <w:kern w:val="0"/>
          <w:szCs w:val="21"/>
        </w:rPr>
        <w:t>处</w:t>
      </w:r>
      <w:r>
        <w:rPr>
          <w:rFonts w:hint="eastAsia" w:ascii="宋体" w:hAnsi="宋体" w:cs="Dotum"/>
          <w:kern w:val="0"/>
          <w:szCs w:val="21"/>
        </w:rPr>
        <w:t>理情</w:t>
      </w:r>
      <w:r>
        <w:rPr>
          <w:rFonts w:hint="eastAsia" w:ascii="宋体" w:hAnsi="宋体" w:cs="宋体"/>
          <w:kern w:val="0"/>
          <w:szCs w:val="21"/>
        </w:rPr>
        <w:t>况应</w:t>
      </w:r>
      <w:r>
        <w:rPr>
          <w:rFonts w:hint="eastAsia" w:ascii="宋体" w:hAnsi="宋体" w:cs="Dotum"/>
          <w:kern w:val="0"/>
          <w:szCs w:val="21"/>
        </w:rPr>
        <w:t>在作出</w:t>
      </w:r>
      <w:r>
        <w:rPr>
          <w:rFonts w:hint="eastAsia" w:ascii="宋体" w:hAnsi="宋体" w:cs="宋体"/>
          <w:kern w:val="0"/>
          <w:szCs w:val="21"/>
        </w:rPr>
        <w:t>决</w:t>
      </w:r>
      <w:r>
        <w:rPr>
          <w:rFonts w:hint="eastAsia" w:ascii="宋体" w:hAnsi="宋体" w:cs="Dotum"/>
          <w:kern w:val="0"/>
          <w:szCs w:val="21"/>
        </w:rPr>
        <w:t>定和</w:t>
      </w:r>
      <w:r>
        <w:rPr>
          <w:rFonts w:hint="eastAsia" w:ascii="宋体" w:hAnsi="宋体" w:cs="宋体"/>
          <w:kern w:val="0"/>
          <w:szCs w:val="21"/>
        </w:rPr>
        <w:t>处</w:t>
      </w:r>
      <w:r>
        <w:rPr>
          <w:rFonts w:hint="eastAsia" w:ascii="宋体" w:hAnsi="宋体" w:cs="Dotum"/>
          <w:kern w:val="0"/>
          <w:szCs w:val="21"/>
        </w:rPr>
        <w:t>理完成之后的</w:t>
      </w:r>
      <w:r>
        <w:rPr>
          <w:rFonts w:hint="eastAsia" w:ascii="宋体" w:hAnsi="宋体" w:cs="宋体"/>
          <w:kern w:val="0"/>
          <w:szCs w:val="21"/>
        </w:rPr>
        <w:t>2个</w:t>
      </w:r>
      <w:r>
        <w:rPr>
          <w:rFonts w:hint="eastAsia" w:ascii="宋体" w:hAnsi="宋体" w:cs="Dotum"/>
          <w:kern w:val="0"/>
          <w:szCs w:val="21"/>
        </w:rPr>
        <w:t>工作日</w:t>
      </w:r>
      <w:r>
        <w:rPr>
          <w:rFonts w:hint="eastAsia" w:ascii="宋体" w:hAnsi="宋体" w:cs="宋体"/>
          <w:kern w:val="0"/>
          <w:szCs w:val="21"/>
        </w:rPr>
        <w:t>内</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w:t>
      </w:r>
    </w:p>
    <w:p>
      <w:pPr>
        <w:widowControl/>
        <w:spacing w:line="400" w:lineRule="exact"/>
        <w:ind w:firstLine="417" w:firstLineChars="198"/>
        <w:jc w:val="left"/>
        <w:rPr>
          <w:rFonts w:ascii="宋体" w:hAnsi="宋体" w:cs="宋体"/>
          <w:b/>
          <w:kern w:val="0"/>
          <w:szCs w:val="21"/>
        </w:rPr>
      </w:pPr>
      <w:r>
        <w:rPr>
          <w:rFonts w:hint="eastAsia" w:ascii="宋体" w:hAnsi="宋体" w:cs="宋体"/>
          <w:b/>
          <w:kern w:val="0"/>
          <w:szCs w:val="21"/>
        </w:rPr>
        <w:t>三、重大案件的查处</w:t>
      </w:r>
      <w:r>
        <w:rPr>
          <w:rFonts w:hint="eastAsia" w:ascii="宋体" w:hAnsi="宋体" w:cs="Dotum"/>
          <w:b/>
          <w:kern w:val="0"/>
          <w:szCs w:val="21"/>
        </w:rPr>
        <w:t>流程</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重大案件的处</w:t>
      </w:r>
      <w:r>
        <w:rPr>
          <w:rFonts w:hint="eastAsia" w:ascii="宋体" w:hAnsi="宋体" w:cs="Dotum"/>
          <w:kern w:val="0"/>
          <w:szCs w:val="21"/>
        </w:rPr>
        <w:t>理以</w:t>
      </w:r>
      <w:r>
        <w:rPr>
          <w:rFonts w:hint="eastAsia" w:ascii="宋体" w:hAnsi="宋体" w:cs="宋体"/>
          <w:kern w:val="0"/>
          <w:szCs w:val="21"/>
        </w:rPr>
        <w:t>查办</w:t>
      </w:r>
      <w:r>
        <w:rPr>
          <w:rFonts w:hint="eastAsia" w:ascii="宋体" w:hAnsi="宋体" w:cs="Dotum"/>
          <w:kern w:val="0"/>
          <w:szCs w:val="21"/>
        </w:rPr>
        <w:t>分离的原</w:t>
      </w:r>
      <w:r>
        <w:rPr>
          <w:rFonts w:hint="eastAsia" w:ascii="宋体" w:hAnsi="宋体" w:cs="宋体"/>
          <w:kern w:val="0"/>
          <w:szCs w:val="21"/>
        </w:rPr>
        <w:t>则实</w:t>
      </w:r>
      <w:r>
        <w:rPr>
          <w:rFonts w:hint="eastAsia" w:ascii="宋体" w:hAnsi="宋体" w:cs="Dotum"/>
          <w:kern w:val="0"/>
          <w:szCs w:val="21"/>
        </w:rPr>
        <w:t>行交</w:t>
      </w:r>
      <w:r>
        <w:rPr>
          <w:rFonts w:hint="eastAsia" w:ascii="宋体" w:hAnsi="宋体" w:cs="宋体"/>
          <w:kern w:val="0"/>
          <w:szCs w:val="21"/>
        </w:rPr>
        <w:t>办</w:t>
      </w:r>
      <w:r>
        <w:rPr>
          <w:rFonts w:hint="eastAsia" w:ascii="宋体" w:hAnsi="宋体" w:cs="Dotum"/>
          <w:kern w:val="0"/>
          <w:szCs w:val="21"/>
        </w:rPr>
        <w:t>督</w:t>
      </w:r>
      <w:r>
        <w:rPr>
          <w:rFonts w:hint="eastAsia" w:ascii="宋体" w:hAnsi="宋体" w:cs="宋体"/>
          <w:kern w:val="0"/>
          <w:szCs w:val="21"/>
        </w:rPr>
        <w:t>查</w:t>
      </w:r>
      <w:r>
        <w:rPr>
          <w:rFonts w:hint="eastAsia" w:ascii="宋体" w:hAnsi="宋体" w:cs="Dotum"/>
          <w:kern w:val="0"/>
          <w:szCs w:val="21"/>
        </w:rPr>
        <w:t>或者挂牌督</w:t>
      </w:r>
      <w:r>
        <w:rPr>
          <w:rFonts w:hint="eastAsia" w:ascii="宋体" w:hAnsi="宋体" w:cs="宋体"/>
          <w:kern w:val="0"/>
          <w:szCs w:val="21"/>
        </w:rPr>
        <w:t>办</w:t>
      </w:r>
      <w:r>
        <w:rPr>
          <w:rFonts w:hint="eastAsia" w:ascii="宋体" w:hAnsi="宋体" w:cs="Dotum"/>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查办</w:t>
      </w:r>
      <w:r>
        <w:rPr>
          <w:rFonts w:hint="eastAsia" w:ascii="宋体" w:hAnsi="宋体" w:cs="Dotum"/>
          <w:kern w:val="0"/>
          <w:szCs w:val="21"/>
        </w:rPr>
        <w:t>分离是指省</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门组织当</w:t>
      </w:r>
      <w:r>
        <w:rPr>
          <w:rFonts w:hint="eastAsia" w:ascii="宋体" w:hAnsi="宋体" w:cs="Dotum"/>
          <w:kern w:val="0"/>
          <w:szCs w:val="21"/>
        </w:rPr>
        <w:t>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门对</w:t>
      </w:r>
      <w:r>
        <w:rPr>
          <w:rFonts w:hint="eastAsia" w:ascii="宋体" w:hAnsi="宋体" w:cs="Dotum"/>
          <w:kern w:val="0"/>
          <w:szCs w:val="21"/>
        </w:rPr>
        <w:t>案件</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现场检查</w:t>
      </w:r>
      <w:r>
        <w:rPr>
          <w:rFonts w:hint="eastAsia" w:ascii="宋体" w:hAnsi="宋体" w:cs="Dotum"/>
          <w:kern w:val="0"/>
          <w:szCs w:val="21"/>
        </w:rPr>
        <w:t>和</w:t>
      </w:r>
      <w:r>
        <w:rPr>
          <w:rFonts w:hint="eastAsia" w:ascii="宋体" w:hAnsi="宋体" w:cs="宋体"/>
          <w:kern w:val="0"/>
          <w:szCs w:val="21"/>
        </w:rPr>
        <w:t>调查</w:t>
      </w:r>
      <w:r>
        <w:rPr>
          <w:rFonts w:hint="eastAsia" w:ascii="宋体" w:hAnsi="宋体" w:cs="Dotum"/>
          <w:kern w:val="0"/>
          <w:szCs w:val="21"/>
        </w:rPr>
        <w:t>取</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并视</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在案件</w:t>
      </w:r>
      <w:r>
        <w:rPr>
          <w:rFonts w:hint="eastAsia" w:ascii="宋体" w:hAnsi="宋体" w:cs="宋体"/>
          <w:kern w:val="0"/>
          <w:szCs w:val="21"/>
        </w:rPr>
        <w:t>调查</w:t>
      </w:r>
      <w:r>
        <w:rPr>
          <w:rFonts w:hint="eastAsia" w:ascii="宋体" w:hAnsi="宋体" w:cs="Dotum"/>
          <w:kern w:val="0"/>
          <w:szCs w:val="21"/>
        </w:rPr>
        <w:t>的</w:t>
      </w:r>
      <w:r>
        <w:rPr>
          <w:rFonts w:hint="eastAsia" w:ascii="宋体" w:hAnsi="宋体" w:cs="宋体"/>
          <w:kern w:val="0"/>
          <w:szCs w:val="21"/>
        </w:rPr>
        <w:t>过</w:t>
      </w:r>
      <w:r>
        <w:rPr>
          <w:rFonts w:hint="eastAsia" w:ascii="宋体" w:hAnsi="宋体" w:cs="Dotum"/>
          <w:kern w:val="0"/>
          <w:szCs w:val="21"/>
        </w:rPr>
        <w:t>程中或</w:t>
      </w:r>
      <w:r>
        <w:rPr>
          <w:rFonts w:hint="eastAsia" w:ascii="宋体" w:hAnsi="宋体" w:cs="宋体"/>
          <w:kern w:val="0"/>
          <w:szCs w:val="21"/>
        </w:rPr>
        <w:t>调查</w:t>
      </w:r>
      <w:r>
        <w:rPr>
          <w:rFonts w:hint="eastAsia" w:ascii="宋体" w:hAnsi="宋体" w:cs="Dotum"/>
          <w:kern w:val="0"/>
          <w:szCs w:val="21"/>
        </w:rPr>
        <w:t>完</w:t>
      </w:r>
      <w:r>
        <w:rPr>
          <w:rFonts w:hint="eastAsia" w:ascii="宋体" w:hAnsi="宋体" w:cs="宋体"/>
          <w:kern w:val="0"/>
          <w:szCs w:val="21"/>
        </w:rPr>
        <w:t>结</w:t>
      </w:r>
      <w:r>
        <w:rPr>
          <w:rFonts w:hint="eastAsia" w:ascii="宋体" w:hAnsi="宋体" w:cs="Dotum"/>
          <w:kern w:val="0"/>
          <w:szCs w:val="21"/>
        </w:rPr>
        <w:t>后交由</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门办</w:t>
      </w:r>
      <w:r>
        <w:rPr>
          <w:rFonts w:hint="eastAsia" w:ascii="宋体" w:hAnsi="宋体" w:cs="Dotum"/>
          <w:kern w:val="0"/>
          <w:szCs w:val="21"/>
        </w:rPr>
        <w:t>理。</w:t>
      </w:r>
    </w:p>
    <w:p>
      <w:pPr>
        <w:widowControl/>
        <w:spacing w:line="400" w:lineRule="exact"/>
        <w:jc w:val="left"/>
        <w:rPr>
          <w:rFonts w:ascii="宋体" w:hAnsi="宋体" w:cs="宋体"/>
          <w:kern w:val="0"/>
          <w:szCs w:val="21"/>
        </w:rPr>
      </w:pPr>
      <w:r>
        <w:rPr>
          <w:rFonts w:hint="eastAsia" w:ascii="宋体" w:hAnsi="宋体" w:cs="宋体"/>
          <w:kern w:val="0"/>
          <w:szCs w:val="21"/>
        </w:rPr>
        <w:t>上级</w:t>
      </w:r>
      <w:r>
        <w:rPr>
          <w:rFonts w:hint="eastAsia" w:ascii="宋体" w:hAnsi="宋体" w:cs="Dotum"/>
          <w:kern w:val="0"/>
          <w:szCs w:val="21"/>
        </w:rPr>
        <w:t>交</w:t>
      </w:r>
      <w:r>
        <w:rPr>
          <w:rFonts w:hint="eastAsia" w:ascii="宋体" w:hAnsi="宋体" w:cs="宋体"/>
          <w:kern w:val="0"/>
          <w:szCs w:val="21"/>
        </w:rPr>
        <w:t>办</w:t>
      </w:r>
      <w:r>
        <w:rPr>
          <w:rFonts w:hint="eastAsia" w:ascii="宋体" w:hAnsi="宋体" w:cs="Dotum"/>
          <w:kern w:val="0"/>
          <w:szCs w:val="21"/>
        </w:rPr>
        <w:t>、督</w:t>
      </w:r>
      <w:r>
        <w:rPr>
          <w:rFonts w:hint="eastAsia" w:ascii="宋体" w:hAnsi="宋体" w:cs="宋体"/>
          <w:kern w:val="0"/>
          <w:szCs w:val="21"/>
        </w:rPr>
        <w:t>办</w:t>
      </w:r>
      <w:r>
        <w:rPr>
          <w:rFonts w:hint="eastAsia" w:ascii="宋体" w:hAnsi="宋体" w:cs="Dotum"/>
          <w:kern w:val="0"/>
          <w:szCs w:val="21"/>
        </w:rPr>
        <w:t>的案件，</w:t>
      </w:r>
      <w:r>
        <w:rPr>
          <w:rFonts w:hint="eastAsia" w:ascii="宋体" w:hAnsi="宋体" w:cs="宋体"/>
          <w:kern w:val="0"/>
          <w:szCs w:val="21"/>
        </w:rPr>
        <w:t>应当</w:t>
      </w:r>
      <w:r>
        <w:rPr>
          <w:rFonts w:hint="eastAsia" w:ascii="宋体" w:hAnsi="宋体" w:cs="Dotum"/>
          <w:kern w:val="0"/>
          <w:szCs w:val="21"/>
        </w:rPr>
        <w:t>立即</w:t>
      </w:r>
      <w:r>
        <w:rPr>
          <w:rFonts w:hint="eastAsia" w:ascii="宋体" w:hAnsi="宋体" w:cs="宋体"/>
          <w:kern w:val="0"/>
          <w:szCs w:val="21"/>
        </w:rPr>
        <w:t>组织执</w:t>
      </w:r>
      <w:r>
        <w:rPr>
          <w:rFonts w:hint="eastAsia" w:ascii="宋体" w:hAnsi="宋体" w:cs="Dotum"/>
          <w:kern w:val="0"/>
          <w:szCs w:val="21"/>
        </w:rPr>
        <w:t>法力量</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查处</w:t>
      </w:r>
      <w:r>
        <w:rPr>
          <w:rFonts w:hint="eastAsia" w:ascii="宋体" w:hAnsi="宋体" w:cs="Dotum"/>
          <w:kern w:val="0"/>
          <w:szCs w:val="21"/>
        </w:rPr>
        <w:t>。</w:t>
      </w:r>
    </w:p>
    <w:p>
      <w:pPr>
        <w:widowControl/>
        <w:spacing w:line="400" w:lineRule="exact"/>
        <w:jc w:val="left"/>
        <w:rPr>
          <w:rFonts w:ascii="宋体" w:hAnsi="宋体" w:cs="宋体"/>
          <w:kern w:val="0"/>
          <w:szCs w:val="21"/>
        </w:rPr>
      </w:pPr>
      <w:r>
        <w:rPr>
          <w:rFonts w:hint="eastAsia" w:ascii="宋体" w:hAnsi="宋体" w:cs="宋体"/>
          <w:kern w:val="0"/>
          <w:szCs w:val="21"/>
        </w:rPr>
        <w:t>交办</w:t>
      </w:r>
      <w:r>
        <w:rPr>
          <w:rFonts w:hint="eastAsia" w:ascii="宋体" w:hAnsi="宋体" w:cs="Dotum"/>
          <w:kern w:val="0"/>
          <w:szCs w:val="21"/>
        </w:rPr>
        <w:t>督</w:t>
      </w:r>
      <w:r>
        <w:rPr>
          <w:rFonts w:hint="eastAsia" w:ascii="宋体" w:hAnsi="宋体" w:cs="宋体"/>
          <w:kern w:val="0"/>
          <w:szCs w:val="21"/>
        </w:rPr>
        <w:t>查</w:t>
      </w:r>
      <w:r>
        <w:rPr>
          <w:rFonts w:hint="eastAsia" w:ascii="宋体" w:hAnsi="宋体" w:cs="Dotum"/>
          <w:kern w:val="0"/>
          <w:szCs w:val="21"/>
        </w:rPr>
        <w:t>的案件，由上</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下</w:t>
      </w:r>
      <w:r>
        <w:rPr>
          <w:rFonts w:hint="eastAsia" w:ascii="宋体" w:hAnsi="宋体" w:cs="宋体"/>
          <w:kern w:val="0"/>
          <w:szCs w:val="21"/>
        </w:rPr>
        <w:t>发</w:t>
      </w:r>
      <w:r>
        <w:rPr>
          <w:rFonts w:hint="eastAsia" w:ascii="宋体" w:hAnsi="宋体" w:cs="Dotum"/>
          <w:kern w:val="0"/>
          <w:szCs w:val="21"/>
        </w:rPr>
        <w:t>案件交</w:t>
      </w:r>
      <w:r>
        <w:rPr>
          <w:rFonts w:hint="eastAsia" w:ascii="宋体" w:hAnsi="宋体" w:cs="宋体"/>
          <w:kern w:val="0"/>
          <w:szCs w:val="21"/>
        </w:rPr>
        <w:t>办</w:t>
      </w:r>
      <w:r>
        <w:rPr>
          <w:rFonts w:hint="eastAsia" w:ascii="宋体" w:hAnsi="宋体" w:cs="Dotum"/>
          <w:kern w:val="0"/>
          <w:szCs w:val="21"/>
        </w:rPr>
        <w:t>函，</w:t>
      </w:r>
      <w:r>
        <w:rPr>
          <w:rFonts w:hint="eastAsia" w:ascii="宋体" w:hAnsi="宋体" w:cs="宋体"/>
          <w:kern w:val="0"/>
          <w:szCs w:val="21"/>
        </w:rPr>
        <w:t>并</w:t>
      </w:r>
      <w:r>
        <w:rPr>
          <w:rFonts w:hint="eastAsia" w:ascii="宋体" w:hAnsi="宋体" w:cs="Dotum"/>
          <w:kern w:val="0"/>
          <w:szCs w:val="21"/>
        </w:rPr>
        <w:t>可通</w:t>
      </w:r>
      <w:r>
        <w:rPr>
          <w:rFonts w:hint="eastAsia" w:ascii="宋体" w:hAnsi="宋体" w:cs="宋体"/>
          <w:kern w:val="0"/>
          <w:szCs w:val="21"/>
        </w:rPr>
        <w:t>过</w:t>
      </w:r>
      <w:r>
        <w:rPr>
          <w:rFonts w:hint="eastAsia" w:ascii="宋体" w:hAnsi="宋体" w:cs="Dotum"/>
          <w:kern w:val="0"/>
          <w:szCs w:val="21"/>
        </w:rPr>
        <w:t>催</w:t>
      </w:r>
      <w:r>
        <w:rPr>
          <w:rFonts w:hint="eastAsia" w:ascii="宋体" w:hAnsi="宋体" w:cs="宋体"/>
          <w:kern w:val="0"/>
          <w:szCs w:val="21"/>
        </w:rPr>
        <w:t>办</w:t>
      </w:r>
      <w:r>
        <w:rPr>
          <w:rFonts w:hint="eastAsia" w:ascii="宋体" w:hAnsi="宋体" w:cs="Dotum"/>
          <w:kern w:val="0"/>
          <w:szCs w:val="21"/>
        </w:rPr>
        <w:t>、</w:t>
      </w:r>
      <w:r>
        <w:rPr>
          <w:rFonts w:hint="eastAsia" w:ascii="宋体" w:hAnsi="宋体" w:cs="宋体"/>
          <w:kern w:val="0"/>
          <w:szCs w:val="21"/>
        </w:rPr>
        <w:t>查</w:t>
      </w:r>
      <w:r>
        <w:rPr>
          <w:rFonts w:hint="eastAsia" w:ascii="宋体" w:hAnsi="宋体" w:cs="Dotum"/>
          <w:kern w:val="0"/>
          <w:szCs w:val="21"/>
        </w:rPr>
        <w:t>卷、走</w:t>
      </w:r>
      <w:r>
        <w:rPr>
          <w:rFonts w:hint="eastAsia" w:ascii="宋体" w:hAnsi="宋体" w:cs="宋体"/>
          <w:kern w:val="0"/>
          <w:szCs w:val="21"/>
        </w:rPr>
        <w:t>访</w:t>
      </w:r>
      <w:r>
        <w:rPr>
          <w:rFonts w:hint="eastAsia" w:ascii="宋体" w:hAnsi="宋体" w:cs="Dotum"/>
          <w:kern w:val="0"/>
          <w:szCs w:val="21"/>
        </w:rPr>
        <w:t>等方</w:t>
      </w:r>
      <w:r>
        <w:rPr>
          <w:rFonts w:hint="eastAsia" w:ascii="宋体" w:hAnsi="宋体" w:cs="宋体"/>
          <w:kern w:val="0"/>
          <w:szCs w:val="21"/>
        </w:rPr>
        <w:t>式予以督查</w:t>
      </w:r>
      <w:r>
        <w:rPr>
          <w:rFonts w:hint="eastAsia" w:ascii="宋体" w:hAnsi="宋体" w:cs="Dotum"/>
          <w:kern w:val="0"/>
          <w:szCs w:val="21"/>
        </w:rPr>
        <w:t>，确保案件及</w:t>
      </w:r>
      <w:r>
        <w:rPr>
          <w:rFonts w:hint="eastAsia" w:ascii="宋体" w:hAnsi="宋体" w:cs="宋体"/>
          <w:kern w:val="0"/>
          <w:szCs w:val="21"/>
        </w:rPr>
        <w:t>时</w:t>
      </w:r>
      <w:r>
        <w:rPr>
          <w:rFonts w:hint="eastAsia" w:ascii="宋体" w:hAnsi="宋体" w:cs="Dotum"/>
          <w:kern w:val="0"/>
          <w:szCs w:val="21"/>
        </w:rPr>
        <w:t>、有效的</w:t>
      </w:r>
      <w:r>
        <w:rPr>
          <w:rFonts w:hint="eastAsia" w:ascii="宋体" w:hAnsi="宋体" w:cs="宋体"/>
          <w:kern w:val="0"/>
          <w:szCs w:val="21"/>
        </w:rPr>
        <w:t>办</w:t>
      </w:r>
      <w:r>
        <w:rPr>
          <w:rFonts w:hint="eastAsia" w:ascii="宋体" w:hAnsi="宋体" w:cs="Dotum"/>
          <w:kern w:val="0"/>
          <w:szCs w:val="21"/>
        </w:rPr>
        <w:t>理。</w:t>
      </w:r>
    </w:p>
    <w:p>
      <w:pPr>
        <w:widowControl/>
        <w:spacing w:line="400" w:lineRule="exact"/>
        <w:jc w:val="left"/>
        <w:rPr>
          <w:rFonts w:ascii="宋体" w:hAnsi="宋体" w:cs="宋体"/>
          <w:kern w:val="0"/>
          <w:szCs w:val="21"/>
        </w:rPr>
      </w:pPr>
      <w:r>
        <w:rPr>
          <w:rFonts w:hint="eastAsia" w:ascii="宋体" w:hAnsi="宋体" w:cs="宋体"/>
          <w:kern w:val="0"/>
          <w:szCs w:val="21"/>
        </w:rPr>
        <w:t>挂牌督办</w:t>
      </w:r>
      <w:r>
        <w:rPr>
          <w:rFonts w:hint="eastAsia" w:ascii="宋体" w:hAnsi="宋体" w:cs="Dotum"/>
          <w:kern w:val="0"/>
          <w:szCs w:val="21"/>
        </w:rPr>
        <w:t>的案件，由省</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下</w:t>
      </w:r>
      <w:r>
        <w:rPr>
          <w:rFonts w:hint="eastAsia" w:ascii="宋体" w:hAnsi="宋体" w:cs="宋体"/>
          <w:kern w:val="0"/>
          <w:szCs w:val="21"/>
        </w:rPr>
        <w:t>发</w:t>
      </w:r>
      <w:r>
        <w:rPr>
          <w:rFonts w:hint="eastAsia" w:ascii="宋体" w:hAnsi="宋体" w:cs="Dotum"/>
          <w:kern w:val="0"/>
          <w:szCs w:val="21"/>
        </w:rPr>
        <w:t>案件督</w:t>
      </w:r>
      <w:r>
        <w:rPr>
          <w:rFonts w:hint="eastAsia" w:ascii="宋体" w:hAnsi="宋体" w:cs="宋体"/>
          <w:kern w:val="0"/>
          <w:szCs w:val="21"/>
        </w:rPr>
        <w:t>办</w:t>
      </w:r>
      <w:r>
        <w:rPr>
          <w:rFonts w:hint="eastAsia" w:ascii="宋体" w:hAnsi="宋体" w:cs="Dotum"/>
          <w:kern w:val="0"/>
          <w:szCs w:val="21"/>
        </w:rPr>
        <w:t>函，</w:t>
      </w:r>
      <w:r>
        <w:rPr>
          <w:rFonts w:hint="eastAsia" w:ascii="宋体" w:hAnsi="宋体" w:cs="宋体"/>
          <w:kern w:val="0"/>
          <w:szCs w:val="21"/>
        </w:rPr>
        <w:t>并</w:t>
      </w:r>
      <w:r>
        <w:rPr>
          <w:rFonts w:hint="eastAsia" w:ascii="宋体" w:hAnsi="宋体" w:cs="Dotum"/>
          <w:kern w:val="0"/>
          <w:szCs w:val="21"/>
        </w:rPr>
        <w:t>可抄告</w:t>
      </w:r>
      <w:r>
        <w:rPr>
          <w:rFonts w:hint="eastAsia" w:ascii="宋体" w:hAnsi="宋体" w:cs="宋体"/>
          <w:kern w:val="0"/>
          <w:szCs w:val="21"/>
        </w:rPr>
        <w:t>当</w:t>
      </w:r>
      <w:r>
        <w:rPr>
          <w:rFonts w:hint="eastAsia" w:ascii="宋体" w:hAnsi="宋体" w:cs="Dotum"/>
          <w:kern w:val="0"/>
          <w:szCs w:val="21"/>
        </w:rPr>
        <w:t>地政府，必要</w:t>
      </w:r>
      <w:r>
        <w:rPr>
          <w:rFonts w:hint="eastAsia" w:ascii="宋体" w:hAnsi="宋体" w:cs="宋体"/>
          <w:kern w:val="0"/>
          <w:szCs w:val="21"/>
        </w:rPr>
        <w:t>时</w:t>
      </w:r>
      <w:r>
        <w:rPr>
          <w:rFonts w:hint="eastAsia" w:ascii="宋体" w:hAnsi="宋体" w:cs="Dotum"/>
          <w:kern w:val="0"/>
          <w:szCs w:val="21"/>
        </w:rPr>
        <w:t>可以抽</w:t>
      </w:r>
      <w:r>
        <w:rPr>
          <w:rFonts w:hint="eastAsia" w:ascii="宋体" w:hAnsi="宋体" w:cs="宋体"/>
          <w:kern w:val="0"/>
          <w:szCs w:val="21"/>
        </w:rPr>
        <w:t>调</w:t>
      </w:r>
      <w:r>
        <w:rPr>
          <w:rFonts w:hint="eastAsia" w:ascii="宋体" w:hAnsi="宋体" w:cs="Dotum"/>
          <w:kern w:val="0"/>
          <w:szCs w:val="21"/>
        </w:rPr>
        <w:t>各地</w:t>
      </w:r>
      <w:r>
        <w:rPr>
          <w:rFonts w:hint="eastAsia" w:ascii="宋体" w:hAnsi="宋体" w:cs="宋体"/>
          <w:kern w:val="0"/>
          <w:szCs w:val="21"/>
        </w:rPr>
        <w:t>执</w:t>
      </w:r>
      <w:r>
        <w:rPr>
          <w:rFonts w:hint="eastAsia" w:ascii="宋体" w:hAnsi="宋体" w:cs="Dotum"/>
          <w:kern w:val="0"/>
          <w:szCs w:val="21"/>
        </w:rPr>
        <w:t>法骨干</w:t>
      </w:r>
      <w:r>
        <w:rPr>
          <w:rFonts w:hint="eastAsia" w:ascii="宋体" w:hAnsi="宋体" w:cs="宋体"/>
          <w:kern w:val="0"/>
          <w:szCs w:val="21"/>
        </w:rPr>
        <w:t>组</w:t>
      </w:r>
      <w:r>
        <w:rPr>
          <w:rFonts w:hint="eastAsia" w:ascii="宋体" w:hAnsi="宋体" w:cs="Dotum"/>
          <w:kern w:val="0"/>
          <w:szCs w:val="21"/>
        </w:rPr>
        <w:t>成</w:t>
      </w:r>
      <w:r>
        <w:rPr>
          <w:rFonts w:hint="eastAsia" w:ascii="宋体" w:hAnsi="宋体" w:cs="宋体"/>
          <w:kern w:val="0"/>
          <w:szCs w:val="21"/>
        </w:rPr>
        <w:t>专</w:t>
      </w:r>
      <w:r>
        <w:rPr>
          <w:rFonts w:hint="eastAsia" w:ascii="宋体" w:hAnsi="宋体" w:cs="Dotum"/>
          <w:kern w:val="0"/>
          <w:szCs w:val="21"/>
        </w:rPr>
        <w:t>案</w:t>
      </w:r>
      <w:r>
        <w:rPr>
          <w:rFonts w:hint="eastAsia" w:ascii="宋体" w:hAnsi="宋体" w:cs="宋体"/>
          <w:kern w:val="0"/>
          <w:szCs w:val="21"/>
        </w:rPr>
        <w:t>组</w:t>
      </w:r>
      <w:r>
        <w:rPr>
          <w:rFonts w:hint="eastAsia" w:ascii="宋体" w:hAnsi="宋体" w:cs="Dotum"/>
          <w:kern w:val="0"/>
          <w:szCs w:val="21"/>
        </w:rPr>
        <w:t>以</w:t>
      </w:r>
      <w:r>
        <w:rPr>
          <w:rFonts w:hint="eastAsia" w:ascii="宋体" w:hAnsi="宋体" w:cs="宋体"/>
          <w:kern w:val="0"/>
          <w:szCs w:val="21"/>
        </w:rPr>
        <w:t>专</w:t>
      </w:r>
      <w:r>
        <w:rPr>
          <w:rFonts w:hint="eastAsia" w:ascii="宋体" w:hAnsi="宋体" w:cs="Dotum"/>
          <w:kern w:val="0"/>
          <w:szCs w:val="21"/>
        </w:rPr>
        <w:t>案的方式的督</w:t>
      </w:r>
      <w:r>
        <w:rPr>
          <w:rFonts w:hint="eastAsia" w:ascii="宋体" w:hAnsi="宋体" w:cs="宋体"/>
          <w:kern w:val="0"/>
          <w:szCs w:val="21"/>
        </w:rPr>
        <w:t>办</w:t>
      </w:r>
      <w:r>
        <w:rPr>
          <w:rFonts w:hint="eastAsia" w:ascii="宋体" w:hAnsi="宋体" w:cs="Dotum"/>
          <w:kern w:val="0"/>
          <w:szCs w:val="21"/>
        </w:rPr>
        <w:t>。</w:t>
      </w:r>
    </w:p>
    <w:p>
      <w:pPr>
        <w:widowControl/>
        <w:spacing w:line="400" w:lineRule="exact"/>
        <w:ind w:firstLine="417" w:firstLineChars="198"/>
        <w:jc w:val="left"/>
        <w:rPr>
          <w:rFonts w:ascii="宋体" w:hAnsi="宋体" w:cs="宋体"/>
          <w:b/>
          <w:kern w:val="0"/>
          <w:szCs w:val="21"/>
        </w:rPr>
      </w:pPr>
      <w:r>
        <w:rPr>
          <w:rFonts w:hint="eastAsia" w:ascii="宋体" w:hAnsi="宋体" w:cs="宋体"/>
          <w:b/>
          <w:kern w:val="0"/>
          <w:szCs w:val="21"/>
        </w:rPr>
        <w:t>四、重大案件查办</w:t>
      </w:r>
      <w:r>
        <w:rPr>
          <w:rFonts w:hint="eastAsia" w:ascii="宋体" w:hAnsi="宋体" w:cs="Dotum"/>
          <w:b/>
          <w:kern w:val="0"/>
          <w:szCs w:val="21"/>
        </w:rPr>
        <w:t>考核</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重大案件的办</w:t>
      </w:r>
      <w:r>
        <w:rPr>
          <w:rFonts w:hint="eastAsia" w:ascii="宋体" w:hAnsi="宋体" w:cs="Dotum"/>
          <w:kern w:val="0"/>
          <w:szCs w:val="21"/>
        </w:rPr>
        <w:t>理情</w:t>
      </w:r>
      <w:r>
        <w:rPr>
          <w:rFonts w:hint="eastAsia" w:ascii="宋体" w:hAnsi="宋体" w:cs="宋体"/>
          <w:kern w:val="0"/>
          <w:szCs w:val="21"/>
        </w:rPr>
        <w:t>况纳</w:t>
      </w:r>
      <w:r>
        <w:rPr>
          <w:rFonts w:hint="eastAsia" w:ascii="宋体" w:hAnsi="宋体" w:cs="Dotum"/>
          <w:kern w:val="0"/>
          <w:szCs w:val="21"/>
        </w:rPr>
        <w:t>入行政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绩</w:t>
      </w:r>
      <w:r>
        <w:rPr>
          <w:rFonts w:hint="eastAsia" w:ascii="宋体" w:hAnsi="宋体" w:cs="Dotum"/>
          <w:kern w:val="0"/>
          <w:szCs w:val="21"/>
        </w:rPr>
        <w:t>效考核，存在</w:t>
      </w:r>
      <w:r>
        <w:rPr>
          <w:rFonts w:hint="eastAsia" w:ascii="宋体" w:hAnsi="宋体" w:cs="宋体"/>
          <w:kern w:val="0"/>
          <w:szCs w:val="21"/>
        </w:rPr>
        <w:t>瞒报</w:t>
      </w:r>
      <w:r>
        <w:rPr>
          <w:rFonts w:hint="eastAsia" w:ascii="宋体" w:hAnsi="宋体" w:cs="Dotum"/>
          <w:kern w:val="0"/>
          <w:szCs w:val="21"/>
        </w:rPr>
        <w:t>、失</w:t>
      </w:r>
      <w:r>
        <w:rPr>
          <w:rFonts w:hint="eastAsia" w:ascii="宋体" w:hAnsi="宋体" w:cs="宋体"/>
          <w:kern w:val="0"/>
          <w:szCs w:val="21"/>
        </w:rPr>
        <w:t>查</w:t>
      </w:r>
      <w:r>
        <w:rPr>
          <w:rFonts w:hint="eastAsia" w:ascii="宋体" w:hAnsi="宋体" w:cs="Dotum"/>
          <w:kern w:val="0"/>
          <w:szCs w:val="21"/>
        </w:rPr>
        <w:t>、</w:t>
      </w:r>
      <w:r>
        <w:rPr>
          <w:rFonts w:hint="eastAsia" w:ascii="宋体" w:hAnsi="宋体" w:cs="宋体"/>
          <w:kern w:val="0"/>
          <w:szCs w:val="21"/>
        </w:rPr>
        <w:t>办</w:t>
      </w:r>
      <w:r>
        <w:rPr>
          <w:rFonts w:hint="eastAsia" w:ascii="宋体" w:hAnsi="宋体" w:cs="Dotum"/>
          <w:kern w:val="0"/>
          <w:szCs w:val="21"/>
        </w:rPr>
        <w:t>理不力、包庇</w:t>
      </w:r>
      <w:r>
        <w:rPr>
          <w:rFonts w:hint="eastAsia" w:ascii="宋体" w:hAnsi="宋体" w:cs="宋体"/>
          <w:kern w:val="0"/>
          <w:szCs w:val="21"/>
        </w:rPr>
        <w:t>纵</w:t>
      </w:r>
      <w:r>
        <w:rPr>
          <w:rFonts w:hint="eastAsia" w:ascii="宋体" w:hAnsi="宋体" w:cs="Dotum"/>
          <w:kern w:val="0"/>
          <w:szCs w:val="21"/>
        </w:rPr>
        <w:t>容等情</w:t>
      </w:r>
      <w:r>
        <w:rPr>
          <w:rFonts w:hint="eastAsia" w:ascii="宋体" w:hAnsi="宋体" w:cs="宋体"/>
          <w:kern w:val="0"/>
          <w:szCs w:val="21"/>
        </w:rPr>
        <w:t>况</w:t>
      </w:r>
      <w:r>
        <w:rPr>
          <w:rFonts w:hint="eastAsia" w:ascii="宋体" w:hAnsi="宋体" w:cs="Dotum"/>
          <w:kern w:val="0"/>
          <w:szCs w:val="21"/>
        </w:rPr>
        <w:t>的，</w:t>
      </w:r>
      <w:r>
        <w:rPr>
          <w:rFonts w:hint="eastAsia" w:ascii="宋体" w:hAnsi="宋体" w:cs="宋体"/>
          <w:kern w:val="0"/>
          <w:szCs w:val="21"/>
        </w:rPr>
        <w:t>对</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予以通</w:t>
      </w:r>
      <w:r>
        <w:rPr>
          <w:rFonts w:hint="eastAsia" w:ascii="宋体" w:hAnsi="宋体" w:cs="宋体"/>
          <w:kern w:val="0"/>
          <w:szCs w:val="21"/>
        </w:rPr>
        <w:t>报</w:t>
      </w:r>
      <w:r>
        <w:rPr>
          <w:rFonts w:hint="eastAsia" w:ascii="宋体" w:hAnsi="宋体" w:cs="Dotum"/>
          <w:kern w:val="0"/>
          <w:szCs w:val="21"/>
        </w:rPr>
        <w:t>、下</w:t>
      </w:r>
      <w:r>
        <w:rPr>
          <w:rFonts w:hint="eastAsia" w:ascii="宋体" w:hAnsi="宋体" w:cs="宋体"/>
          <w:kern w:val="0"/>
          <w:szCs w:val="21"/>
        </w:rPr>
        <w:t>发</w:t>
      </w:r>
      <w:r>
        <w:rPr>
          <w:rFonts w:hint="eastAsia" w:ascii="宋体" w:hAnsi="宋体" w:cs="Dotum"/>
          <w:kern w:val="0"/>
          <w:szCs w:val="21"/>
        </w:rPr>
        <w:t>稽</w:t>
      </w:r>
      <w:r>
        <w:rPr>
          <w:rFonts w:hint="eastAsia" w:ascii="宋体" w:hAnsi="宋体" w:cs="宋体"/>
          <w:kern w:val="0"/>
          <w:szCs w:val="21"/>
        </w:rPr>
        <w:t>查</w:t>
      </w:r>
      <w:r>
        <w:rPr>
          <w:rFonts w:hint="eastAsia" w:ascii="宋体" w:hAnsi="宋体" w:cs="Dotum"/>
          <w:kern w:val="0"/>
          <w:szCs w:val="21"/>
        </w:rPr>
        <w:t>建</w:t>
      </w:r>
      <w:r>
        <w:rPr>
          <w:rFonts w:hint="eastAsia" w:ascii="宋体" w:hAnsi="宋体" w:cs="宋体"/>
          <w:kern w:val="0"/>
          <w:szCs w:val="21"/>
        </w:rPr>
        <w:t>议书</w:t>
      </w:r>
      <w:r>
        <w:rPr>
          <w:rFonts w:hint="eastAsia" w:ascii="宋体" w:hAnsi="宋体" w:cs="Dotum"/>
          <w:kern w:val="0"/>
          <w:szCs w:val="21"/>
        </w:rPr>
        <w:t>或者</w:t>
      </w:r>
      <w:r>
        <w:rPr>
          <w:rFonts w:hint="eastAsia" w:ascii="宋体" w:hAnsi="宋体" w:cs="宋体"/>
          <w:kern w:val="0"/>
          <w:szCs w:val="21"/>
        </w:rPr>
        <w:t>约谈</w:t>
      </w:r>
      <w:r>
        <w:rPr>
          <w:rFonts w:hint="eastAsia" w:ascii="宋体" w:hAnsi="宋体" w:cs="Dotum"/>
          <w:kern w:val="0"/>
          <w:szCs w:val="21"/>
        </w:rPr>
        <w:t>，存在</w:t>
      </w:r>
      <w:r>
        <w:rPr>
          <w:rFonts w:hint="eastAsia" w:ascii="宋体" w:hAnsi="宋体" w:cs="宋体"/>
          <w:kern w:val="0"/>
          <w:szCs w:val="21"/>
        </w:rPr>
        <w:t>过错</w:t>
      </w:r>
      <w:r>
        <w:rPr>
          <w:rFonts w:hint="eastAsia" w:ascii="宋体" w:hAnsi="宋体" w:cs="Dotum"/>
          <w:kern w:val="0"/>
          <w:szCs w:val="21"/>
        </w:rPr>
        <w:t>的，</w:t>
      </w:r>
      <w:r>
        <w:rPr>
          <w:rFonts w:hint="eastAsia" w:ascii="宋体" w:hAnsi="宋体" w:cs="宋体"/>
          <w:kern w:val="0"/>
          <w:szCs w:val="21"/>
        </w:rPr>
        <w:t>给</w:t>
      </w:r>
      <w:r>
        <w:rPr>
          <w:rFonts w:hint="eastAsia" w:ascii="宋体" w:hAnsi="宋体" w:cs="Dotum"/>
          <w:kern w:val="0"/>
          <w:szCs w:val="21"/>
        </w:rPr>
        <w:t>予警告或通</w:t>
      </w:r>
      <w:r>
        <w:rPr>
          <w:rFonts w:hint="eastAsia" w:ascii="宋体" w:hAnsi="宋体" w:cs="宋体"/>
          <w:kern w:val="0"/>
          <w:szCs w:val="21"/>
        </w:rPr>
        <w:t>报</w:t>
      </w:r>
      <w:r>
        <w:rPr>
          <w:rFonts w:hint="eastAsia" w:ascii="宋体" w:hAnsi="宋体" w:cs="Dotum"/>
          <w:kern w:val="0"/>
          <w:szCs w:val="21"/>
        </w:rPr>
        <w:t>批</w:t>
      </w:r>
      <w:r>
        <w:rPr>
          <w:rFonts w:hint="eastAsia" w:ascii="宋体" w:hAnsi="宋体" w:cs="宋体"/>
          <w:kern w:val="0"/>
          <w:szCs w:val="21"/>
        </w:rPr>
        <w:t>评</w:t>
      </w:r>
      <w:r>
        <w:rPr>
          <w:rFonts w:hint="eastAsia" w:ascii="宋体" w:hAnsi="宋体" w:cs="Dotum"/>
          <w:kern w:val="0"/>
          <w:szCs w:val="21"/>
        </w:rPr>
        <w:t>，情</w:t>
      </w:r>
      <w:r>
        <w:rPr>
          <w:rFonts w:hint="eastAsia" w:ascii="宋体" w:hAnsi="宋体" w:cs="宋体"/>
          <w:kern w:val="0"/>
          <w:szCs w:val="21"/>
        </w:rPr>
        <w:t>节严</w:t>
      </w:r>
      <w:r>
        <w:rPr>
          <w:rFonts w:hint="eastAsia" w:ascii="宋体" w:hAnsi="宋体" w:cs="Dotum"/>
          <w:kern w:val="0"/>
          <w:szCs w:val="21"/>
        </w:rPr>
        <w:t>重的通</w:t>
      </w:r>
      <w:r>
        <w:rPr>
          <w:rFonts w:hint="eastAsia" w:ascii="宋体" w:hAnsi="宋体" w:cs="宋体"/>
          <w:kern w:val="0"/>
          <w:szCs w:val="21"/>
        </w:rPr>
        <w:t>报纪检</w:t>
      </w:r>
      <w:r>
        <w:rPr>
          <w:rFonts w:hint="eastAsia" w:ascii="宋体" w:hAnsi="宋体" w:cs="Dotum"/>
          <w:kern w:val="0"/>
          <w:szCs w:val="21"/>
        </w:rPr>
        <w:t>或司法部</w:t>
      </w:r>
      <w:r>
        <w:rPr>
          <w:rFonts w:hint="eastAsia" w:ascii="宋体" w:hAnsi="宋体" w:cs="宋体"/>
          <w:kern w:val="0"/>
          <w:szCs w:val="21"/>
        </w:rPr>
        <w:t>门</w:t>
      </w:r>
      <w:r>
        <w:rPr>
          <w:rFonts w:hint="eastAsia" w:ascii="宋体" w:hAnsi="宋体" w:cs="Dotum"/>
          <w:kern w:val="0"/>
          <w:szCs w:val="21"/>
        </w:rPr>
        <w:t>，追究相</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的法律</w:t>
      </w:r>
      <w:r>
        <w:rPr>
          <w:rFonts w:hint="eastAsia" w:ascii="宋体" w:hAnsi="宋体" w:cs="宋体"/>
          <w:kern w:val="0"/>
          <w:szCs w:val="21"/>
        </w:rPr>
        <w:t>责</w:t>
      </w:r>
      <w:r>
        <w:rPr>
          <w:rFonts w:hint="eastAsia" w:ascii="宋体" w:hAnsi="宋体" w:cs="Dotum"/>
          <w:kern w:val="0"/>
          <w:szCs w:val="21"/>
        </w:rPr>
        <w:t>任</w:t>
      </w:r>
      <w:r>
        <w:rPr>
          <w:rFonts w:hint="eastAsia" w:ascii="宋体" w:hAnsi="宋体" w:cs="宋体"/>
          <w:kern w:val="0"/>
          <w:szCs w:val="21"/>
        </w:rPr>
        <w:t>。</w:t>
      </w:r>
    </w:p>
    <w:p>
      <w:pPr>
        <w:pStyle w:val="13"/>
        <w:adjustRightInd w:val="0"/>
        <w:snapToGrid w:val="0"/>
        <w:spacing w:before="0" w:after="0" w:line="400" w:lineRule="exact"/>
        <w:rPr>
          <w:b/>
          <w:sz w:val="21"/>
          <w:szCs w:val="21"/>
        </w:rPr>
      </w:pPr>
    </w:p>
    <w:p>
      <w:pPr>
        <w:pStyle w:val="13"/>
        <w:adjustRightInd w:val="0"/>
        <w:snapToGrid w:val="0"/>
        <w:spacing w:before="0" w:after="0" w:line="400" w:lineRule="exact"/>
        <w:jc w:val="center"/>
        <w:rPr>
          <w:sz w:val="32"/>
          <w:szCs w:val="32"/>
        </w:rPr>
      </w:pPr>
      <w:r>
        <w:rPr>
          <w:rFonts w:hint="eastAsia"/>
          <w:sz w:val="32"/>
          <w:szCs w:val="32"/>
        </w:rPr>
        <w:t>规</w:t>
      </w:r>
      <w:r>
        <w:rPr>
          <w:rFonts w:hint="eastAsia" w:cs="Dotum"/>
          <w:sz w:val="32"/>
          <w:szCs w:val="32"/>
        </w:rPr>
        <w:t>范行政</w:t>
      </w:r>
      <w:r>
        <w:rPr>
          <w:rFonts w:hint="eastAsia"/>
          <w:sz w:val="32"/>
          <w:szCs w:val="32"/>
        </w:rPr>
        <w:t>处罚</w:t>
      </w:r>
      <w:r>
        <w:rPr>
          <w:rFonts w:hint="eastAsia" w:cs="Dotum"/>
          <w:sz w:val="32"/>
          <w:szCs w:val="32"/>
        </w:rPr>
        <w:t>裁量</w:t>
      </w:r>
      <w:r>
        <w:rPr>
          <w:rFonts w:hint="eastAsia"/>
          <w:sz w:val="32"/>
          <w:szCs w:val="32"/>
        </w:rPr>
        <w:t>权</w:t>
      </w:r>
    </w:p>
    <w:p>
      <w:pPr>
        <w:widowControl/>
        <w:spacing w:line="400" w:lineRule="exact"/>
        <w:ind w:firstLine="525" w:firstLineChars="250"/>
        <w:jc w:val="left"/>
        <w:rPr>
          <w:rFonts w:ascii="宋体" w:hAnsi="宋体" w:cs="宋体"/>
          <w:kern w:val="0"/>
          <w:szCs w:val="21"/>
        </w:rPr>
      </w:pPr>
      <w:r>
        <w:rPr>
          <w:rFonts w:hint="eastAsia" w:ascii="宋体" w:hAnsi="宋体" w:cs="宋体"/>
          <w:kern w:val="0"/>
          <w:szCs w:val="21"/>
        </w:rPr>
        <w:t>为</w:t>
      </w:r>
      <w:r>
        <w:rPr>
          <w:rFonts w:hint="eastAsia" w:ascii="宋体" w:hAnsi="宋体" w:cs="Dotum"/>
          <w:kern w:val="0"/>
          <w:szCs w:val="21"/>
        </w:rPr>
        <w:t>促</w:t>
      </w:r>
      <w:r>
        <w:rPr>
          <w:rFonts w:hint="eastAsia" w:ascii="宋体" w:hAnsi="宋体" w:cs="宋体"/>
          <w:kern w:val="0"/>
          <w:szCs w:val="21"/>
        </w:rPr>
        <w:t>进</w:t>
      </w:r>
      <w:r>
        <w:rPr>
          <w:rFonts w:hint="eastAsia" w:ascii="宋体" w:hAnsi="宋体" w:cs="Dotum"/>
          <w:kern w:val="0"/>
          <w:szCs w:val="21"/>
        </w:rPr>
        <w:t>行政</w:t>
      </w:r>
      <w:r>
        <w:rPr>
          <w:rFonts w:hint="eastAsia" w:ascii="宋体" w:hAnsi="宋体" w:cs="宋体"/>
          <w:kern w:val="0"/>
          <w:szCs w:val="21"/>
        </w:rPr>
        <w:t>执</w:t>
      </w:r>
      <w:r>
        <w:rPr>
          <w:rFonts w:hint="eastAsia" w:ascii="宋体" w:hAnsi="宋体" w:cs="Dotum"/>
          <w:kern w:val="0"/>
          <w:szCs w:val="21"/>
        </w:rPr>
        <w:t>法部</w:t>
      </w:r>
      <w:r>
        <w:rPr>
          <w:rFonts w:hint="eastAsia" w:ascii="宋体" w:hAnsi="宋体" w:cs="宋体"/>
          <w:kern w:val="0"/>
          <w:szCs w:val="21"/>
        </w:rPr>
        <w:t>门严</w:t>
      </w:r>
      <w:r>
        <w:rPr>
          <w:rFonts w:hint="eastAsia" w:ascii="宋体" w:hAnsi="宋体" w:cs="Dotum"/>
          <w:kern w:val="0"/>
          <w:szCs w:val="21"/>
        </w:rPr>
        <w:t>格、公正、文明</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从</w:t>
      </w:r>
      <w:r>
        <w:rPr>
          <w:rFonts w:hint="eastAsia" w:ascii="宋体" w:hAnsi="宋体" w:cs="Dotum"/>
          <w:kern w:val="0"/>
          <w:szCs w:val="21"/>
        </w:rPr>
        <w:t>源</w:t>
      </w:r>
      <w:r>
        <w:rPr>
          <w:rFonts w:hint="eastAsia" w:ascii="宋体" w:hAnsi="宋体" w:cs="宋体"/>
          <w:kern w:val="0"/>
          <w:szCs w:val="21"/>
        </w:rPr>
        <w:t>头</w:t>
      </w:r>
      <w:r>
        <w:rPr>
          <w:rFonts w:hint="eastAsia" w:ascii="宋体" w:hAnsi="宋体" w:cs="Dotum"/>
          <w:kern w:val="0"/>
          <w:szCs w:val="21"/>
        </w:rPr>
        <w:t>上防止和</w:t>
      </w:r>
      <w:r>
        <w:rPr>
          <w:rFonts w:hint="eastAsia" w:ascii="宋体" w:hAnsi="宋体" w:cs="宋体"/>
          <w:kern w:val="0"/>
          <w:szCs w:val="21"/>
        </w:rPr>
        <w:t>减</w:t>
      </w:r>
      <w:r>
        <w:rPr>
          <w:rFonts w:hint="eastAsia" w:ascii="宋体" w:hAnsi="宋体" w:cs="Dotum"/>
          <w:kern w:val="0"/>
          <w:szCs w:val="21"/>
        </w:rPr>
        <w:t>少</w:t>
      </w:r>
      <w:r>
        <w:rPr>
          <w:rFonts w:hint="eastAsia" w:ascii="宋体" w:hAnsi="宋体" w:cs="宋体"/>
          <w:kern w:val="0"/>
          <w:szCs w:val="21"/>
        </w:rPr>
        <w:t>滥</w:t>
      </w:r>
      <w:r>
        <w:rPr>
          <w:rFonts w:hint="eastAsia" w:ascii="宋体" w:hAnsi="宋体" w:cs="Dotum"/>
          <w:kern w:val="0"/>
          <w:szCs w:val="21"/>
        </w:rPr>
        <w:t>用行政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权</w:t>
      </w:r>
      <w:r>
        <w:rPr>
          <w:rFonts w:hint="eastAsia" w:ascii="宋体" w:hAnsi="宋体" w:cs="Dotum"/>
          <w:kern w:val="0"/>
          <w:szCs w:val="21"/>
        </w:rPr>
        <w:t>的行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预</w:t>
      </w:r>
      <w:r>
        <w:rPr>
          <w:rFonts w:hint="eastAsia" w:ascii="宋体" w:hAnsi="宋体" w:cs="Dotum"/>
          <w:kern w:val="0"/>
          <w:szCs w:val="21"/>
        </w:rPr>
        <w:t>防和</w:t>
      </w:r>
      <w:r>
        <w:rPr>
          <w:rFonts w:hint="eastAsia" w:ascii="宋体" w:hAnsi="宋体" w:cs="宋体"/>
          <w:kern w:val="0"/>
          <w:szCs w:val="21"/>
        </w:rPr>
        <w:t>减</w:t>
      </w:r>
      <w:r>
        <w:rPr>
          <w:rFonts w:hint="eastAsia" w:ascii="宋体" w:hAnsi="宋体" w:cs="Dotum"/>
          <w:kern w:val="0"/>
          <w:szCs w:val="21"/>
        </w:rPr>
        <w:t>少行政</w:t>
      </w:r>
      <w:r>
        <w:rPr>
          <w:rFonts w:hint="eastAsia" w:ascii="宋体" w:hAnsi="宋体" w:cs="宋体"/>
          <w:kern w:val="0"/>
          <w:szCs w:val="21"/>
        </w:rPr>
        <w:t>争议</w:t>
      </w:r>
      <w:r>
        <w:rPr>
          <w:rFonts w:hint="eastAsia" w:ascii="宋体" w:hAnsi="宋体" w:cs="Dotum"/>
          <w:kern w:val="0"/>
          <w:szCs w:val="21"/>
        </w:rPr>
        <w:t>的</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,制定规</w:t>
      </w:r>
      <w:r>
        <w:rPr>
          <w:rFonts w:hint="eastAsia" w:ascii="宋体" w:hAnsi="宋体" w:cs="Dotum"/>
          <w:kern w:val="0"/>
          <w:szCs w:val="21"/>
        </w:rPr>
        <w:t>范行政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权</w:t>
      </w:r>
      <w:r>
        <w:rPr>
          <w:rFonts w:hint="eastAsia" w:ascii="宋体" w:hAnsi="宋体" w:cs="Dotum"/>
          <w:kern w:val="0"/>
          <w:szCs w:val="21"/>
        </w:rPr>
        <w:t>制度。</w:t>
      </w:r>
    </w:p>
    <w:p>
      <w:pPr>
        <w:widowControl/>
        <w:spacing w:line="400" w:lineRule="exact"/>
        <w:ind w:firstLine="523" w:firstLineChars="248"/>
        <w:jc w:val="left"/>
        <w:rPr>
          <w:rFonts w:ascii="宋体" w:hAnsi="宋体" w:cs="宋体"/>
          <w:b/>
          <w:kern w:val="0"/>
          <w:szCs w:val="21"/>
        </w:rPr>
      </w:pPr>
      <w:r>
        <w:rPr>
          <w:rFonts w:hint="eastAsia" w:ascii="宋体" w:hAnsi="宋体" w:cs="宋体"/>
          <w:b/>
          <w:kern w:val="0"/>
          <w:szCs w:val="21"/>
        </w:rPr>
        <w:t>一、主要内</w:t>
      </w:r>
      <w:r>
        <w:rPr>
          <w:rFonts w:hint="eastAsia" w:ascii="宋体" w:hAnsi="宋体" w:cs="Dotum"/>
          <w:b/>
          <w:kern w:val="0"/>
          <w:szCs w:val="21"/>
        </w:rPr>
        <w:t>容</w:t>
      </w:r>
    </w:p>
    <w:p>
      <w:pPr>
        <w:widowControl/>
        <w:spacing w:line="400" w:lineRule="exact"/>
        <w:ind w:firstLine="525" w:firstLineChars="250"/>
        <w:jc w:val="left"/>
        <w:rPr>
          <w:rFonts w:ascii="宋体" w:hAnsi="宋体" w:cs="宋体"/>
          <w:kern w:val="0"/>
          <w:szCs w:val="21"/>
        </w:rPr>
      </w:pP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规</w:t>
      </w:r>
      <w:r>
        <w:rPr>
          <w:rFonts w:hint="eastAsia" w:ascii="宋体" w:hAnsi="宋体" w:cs="Dotum"/>
          <w:kern w:val="0"/>
          <w:szCs w:val="21"/>
        </w:rPr>
        <w:t>章中</w:t>
      </w:r>
      <w:r>
        <w:rPr>
          <w:rFonts w:hint="eastAsia" w:ascii="宋体" w:hAnsi="宋体" w:cs="宋体"/>
          <w:kern w:val="0"/>
          <w:szCs w:val="21"/>
        </w:rPr>
        <w:t>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w:t>
      </w:r>
      <w:r>
        <w:rPr>
          <w:rFonts w:hint="eastAsia" w:ascii="宋体" w:hAnsi="宋体" w:cs="宋体"/>
          <w:kern w:val="0"/>
          <w:szCs w:val="21"/>
        </w:rPr>
        <w:t>种类</w:t>
      </w:r>
      <w:r>
        <w:rPr>
          <w:rFonts w:hint="eastAsia" w:ascii="宋体" w:hAnsi="宋体" w:cs="Dotum"/>
          <w:kern w:val="0"/>
          <w:szCs w:val="21"/>
        </w:rPr>
        <w:t>、情</w:t>
      </w:r>
      <w:r>
        <w:rPr>
          <w:rFonts w:hint="eastAsia" w:ascii="宋体" w:hAnsi="宋体" w:cs="宋体"/>
          <w:kern w:val="0"/>
          <w:szCs w:val="21"/>
        </w:rPr>
        <w:t>节</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和社</w:t>
      </w:r>
      <w:r>
        <w:rPr>
          <w:rFonts w:hint="eastAsia" w:ascii="宋体" w:hAnsi="宋体" w:cs="宋体"/>
          <w:kern w:val="0"/>
          <w:szCs w:val="21"/>
        </w:rPr>
        <w:t>会</w:t>
      </w:r>
      <w:r>
        <w:rPr>
          <w:rFonts w:hint="eastAsia" w:ascii="宋体" w:hAnsi="宋体" w:cs="Dotum"/>
          <w:kern w:val="0"/>
          <w:szCs w:val="21"/>
        </w:rPr>
        <w:t>危害程度，以及</w:t>
      </w:r>
      <w:r>
        <w:rPr>
          <w:rFonts w:hint="eastAsia" w:ascii="宋体" w:hAnsi="宋体" w:cs="宋体"/>
          <w:kern w:val="0"/>
          <w:szCs w:val="21"/>
        </w:rPr>
        <w:t>从轻</w:t>
      </w:r>
      <w:r>
        <w:rPr>
          <w:rFonts w:hint="eastAsia" w:ascii="宋体" w:hAnsi="宋体" w:cs="Dotum"/>
          <w:kern w:val="0"/>
          <w:szCs w:val="21"/>
        </w:rPr>
        <w:t>、</w:t>
      </w:r>
      <w:r>
        <w:rPr>
          <w:rFonts w:hint="eastAsia" w:ascii="宋体" w:hAnsi="宋体" w:cs="宋体"/>
          <w:kern w:val="0"/>
          <w:szCs w:val="21"/>
        </w:rPr>
        <w:t>减轻</w:t>
      </w:r>
      <w:r>
        <w:rPr>
          <w:rFonts w:hint="eastAsia" w:ascii="宋体" w:hAnsi="宋体" w:cs="Dotum"/>
          <w:kern w:val="0"/>
          <w:szCs w:val="21"/>
        </w:rPr>
        <w:t>、</w:t>
      </w:r>
      <w:r>
        <w:rPr>
          <w:rFonts w:hint="eastAsia" w:ascii="宋体" w:hAnsi="宋体" w:cs="宋体"/>
          <w:kern w:val="0"/>
          <w:szCs w:val="21"/>
        </w:rPr>
        <w:t>从</w:t>
      </w:r>
      <w:r>
        <w:rPr>
          <w:rFonts w:hint="eastAsia" w:ascii="宋体" w:hAnsi="宋体" w:cs="Dotum"/>
          <w:kern w:val="0"/>
          <w:szCs w:val="21"/>
        </w:rPr>
        <w:t>重</w:t>
      </w:r>
      <w:r>
        <w:rPr>
          <w:rFonts w:hint="eastAsia" w:ascii="宋体" w:hAnsi="宋体" w:cs="宋体"/>
          <w:kern w:val="0"/>
          <w:szCs w:val="21"/>
        </w:rPr>
        <w:t>处罚</w:t>
      </w:r>
      <w:r>
        <w:rPr>
          <w:rFonts w:hint="eastAsia" w:ascii="宋体" w:hAnsi="宋体" w:cs="Dotum"/>
          <w:kern w:val="0"/>
          <w:szCs w:val="21"/>
        </w:rPr>
        <w:t>等情形</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细</w:t>
      </w:r>
      <w:r>
        <w:rPr>
          <w:rFonts w:hint="eastAsia" w:ascii="宋体" w:hAnsi="宋体" w:cs="Dotum"/>
          <w:kern w:val="0"/>
          <w:szCs w:val="21"/>
        </w:rPr>
        <w:t>化，</w:t>
      </w:r>
      <w:r>
        <w:rPr>
          <w:rFonts w:hint="eastAsia" w:ascii="宋体" w:hAnsi="宋体" w:cs="宋体"/>
          <w:kern w:val="0"/>
          <w:szCs w:val="21"/>
        </w:rPr>
        <w:t>并归纳</w:t>
      </w:r>
      <w:r>
        <w:rPr>
          <w:rFonts w:hint="eastAsia" w:ascii="宋体" w:hAnsi="宋体" w:cs="Dotum"/>
          <w:kern w:val="0"/>
          <w:szCs w:val="21"/>
        </w:rPr>
        <w:t>、分</w:t>
      </w:r>
      <w:r>
        <w:rPr>
          <w:rFonts w:hint="eastAsia" w:ascii="宋体" w:hAnsi="宋体" w:cs="宋体"/>
          <w:kern w:val="0"/>
          <w:szCs w:val="21"/>
        </w:rPr>
        <w:t>类</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规</w:t>
      </w:r>
      <w:r>
        <w:rPr>
          <w:rFonts w:hint="eastAsia" w:ascii="宋体" w:hAnsi="宋体" w:cs="Dotum"/>
          <w:kern w:val="0"/>
          <w:szCs w:val="21"/>
        </w:rPr>
        <w:t>定可以</w:t>
      </w:r>
      <w:r>
        <w:rPr>
          <w:rFonts w:hint="eastAsia" w:ascii="宋体" w:hAnsi="宋体" w:cs="宋体"/>
          <w:kern w:val="0"/>
          <w:szCs w:val="21"/>
        </w:rPr>
        <w:t>选择</w:t>
      </w:r>
      <w:r>
        <w:rPr>
          <w:rFonts w:hint="eastAsia" w:ascii="宋体" w:hAnsi="宋体" w:cs="Dotum"/>
          <w:kern w:val="0"/>
          <w:szCs w:val="21"/>
        </w:rPr>
        <w:t>或</w:t>
      </w:r>
      <w:r>
        <w:rPr>
          <w:rFonts w:hint="eastAsia" w:ascii="宋体" w:hAnsi="宋体" w:cs="宋体"/>
          <w:kern w:val="0"/>
          <w:szCs w:val="21"/>
        </w:rPr>
        <w:t>并</w:t>
      </w:r>
      <w:r>
        <w:rPr>
          <w:rFonts w:hint="eastAsia" w:ascii="宋体" w:hAnsi="宋体" w:cs="Dotum"/>
          <w:kern w:val="0"/>
          <w:szCs w:val="21"/>
        </w:rPr>
        <w:t>用行政</w:t>
      </w:r>
      <w:r>
        <w:rPr>
          <w:rFonts w:hint="eastAsia" w:ascii="宋体" w:hAnsi="宋体" w:cs="宋体"/>
          <w:kern w:val="0"/>
          <w:szCs w:val="21"/>
        </w:rPr>
        <w:t>处罚种类</w:t>
      </w:r>
      <w:r>
        <w:rPr>
          <w:rFonts w:hint="eastAsia" w:ascii="宋体" w:hAnsi="宋体" w:cs="Dotum"/>
          <w:kern w:val="0"/>
          <w:szCs w:val="21"/>
        </w:rPr>
        <w:t>的，根据</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的事</w:t>
      </w:r>
      <w:r>
        <w:rPr>
          <w:rFonts w:hint="eastAsia" w:ascii="宋体" w:hAnsi="宋体" w:cs="宋体"/>
          <w:kern w:val="0"/>
          <w:szCs w:val="21"/>
        </w:rPr>
        <w:t>实</w:t>
      </w:r>
      <w:r>
        <w:rPr>
          <w:rFonts w:hint="eastAsia" w:ascii="宋体" w:hAnsi="宋体" w:cs="Dotum"/>
          <w:kern w:val="0"/>
          <w:szCs w:val="21"/>
        </w:rPr>
        <w:t>、情</w:t>
      </w:r>
      <w:r>
        <w:rPr>
          <w:rFonts w:hint="eastAsia" w:ascii="宋体" w:hAnsi="宋体" w:cs="宋体"/>
          <w:kern w:val="0"/>
          <w:szCs w:val="21"/>
        </w:rPr>
        <w:t>节</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、社</w:t>
      </w:r>
      <w:r>
        <w:rPr>
          <w:rFonts w:hint="eastAsia" w:ascii="宋体" w:hAnsi="宋体" w:cs="宋体"/>
          <w:kern w:val="0"/>
          <w:szCs w:val="21"/>
        </w:rPr>
        <w:t>会</w:t>
      </w:r>
      <w:r>
        <w:rPr>
          <w:rFonts w:hint="eastAsia" w:ascii="宋体" w:hAnsi="宋体" w:cs="Dotum"/>
          <w:kern w:val="0"/>
          <w:szCs w:val="21"/>
        </w:rPr>
        <w:t>危害程度和</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当</w:t>
      </w:r>
      <w:r>
        <w:rPr>
          <w:rFonts w:hint="eastAsia" w:ascii="宋体" w:hAnsi="宋体" w:cs="Dotum"/>
          <w:kern w:val="0"/>
          <w:szCs w:val="21"/>
        </w:rPr>
        <w:t>事人主</w:t>
      </w:r>
      <w:r>
        <w:rPr>
          <w:rFonts w:hint="eastAsia" w:ascii="宋体" w:hAnsi="宋体" w:cs="宋体"/>
          <w:kern w:val="0"/>
          <w:szCs w:val="21"/>
        </w:rPr>
        <w:t>观过错</w:t>
      </w:r>
      <w:r>
        <w:rPr>
          <w:rFonts w:hint="eastAsia" w:ascii="宋体" w:hAnsi="宋体" w:cs="Dotum"/>
          <w:kern w:val="0"/>
          <w:szCs w:val="21"/>
        </w:rPr>
        <w:t>、消除</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后果</w:t>
      </w:r>
      <w:r>
        <w:rPr>
          <w:rFonts w:hint="eastAsia" w:ascii="宋体" w:hAnsi="宋体" w:cs="宋体"/>
          <w:kern w:val="0"/>
          <w:szCs w:val="21"/>
        </w:rPr>
        <w:t>或影响</w:t>
      </w:r>
      <w:r>
        <w:rPr>
          <w:rFonts w:hint="eastAsia" w:ascii="宋体" w:hAnsi="宋体" w:cs="Dotum"/>
          <w:kern w:val="0"/>
          <w:szCs w:val="21"/>
        </w:rPr>
        <w:t>等因素，确定适用</w:t>
      </w:r>
      <w:r>
        <w:rPr>
          <w:rFonts w:hint="eastAsia" w:ascii="宋体" w:hAnsi="宋体" w:cs="宋体"/>
          <w:kern w:val="0"/>
          <w:szCs w:val="21"/>
        </w:rPr>
        <w:t>该</w:t>
      </w:r>
      <w:r>
        <w:rPr>
          <w:rFonts w:hint="eastAsia" w:ascii="宋体" w:hAnsi="宋体" w:cs="Dotum"/>
          <w:kern w:val="0"/>
          <w:szCs w:val="21"/>
        </w:rPr>
        <w:t>行政</w:t>
      </w:r>
      <w:r>
        <w:rPr>
          <w:rFonts w:hint="eastAsia" w:ascii="宋体" w:hAnsi="宋体" w:cs="宋体"/>
          <w:kern w:val="0"/>
          <w:szCs w:val="21"/>
        </w:rPr>
        <w:t>处罚种类</w:t>
      </w:r>
      <w:r>
        <w:rPr>
          <w:rFonts w:hint="eastAsia" w:ascii="宋体" w:hAnsi="宋体" w:cs="Dotum"/>
          <w:kern w:val="0"/>
          <w:szCs w:val="21"/>
        </w:rPr>
        <w:t>的具体</w:t>
      </w:r>
      <w:r>
        <w:rPr>
          <w:rFonts w:hint="eastAsia" w:ascii="宋体" w:hAnsi="宋体" w:cs="宋体"/>
          <w:kern w:val="0"/>
          <w:szCs w:val="21"/>
        </w:rPr>
        <w:t>标</w:t>
      </w:r>
      <w:r>
        <w:rPr>
          <w:rFonts w:hint="eastAsia" w:ascii="宋体" w:hAnsi="宋体" w:cs="Dotum"/>
          <w:kern w:val="0"/>
          <w:szCs w:val="21"/>
        </w:rPr>
        <w:t>准及</w:t>
      </w:r>
      <w:r>
        <w:rPr>
          <w:rFonts w:hint="eastAsia" w:ascii="宋体" w:hAnsi="宋体" w:cs="宋体"/>
          <w:kern w:val="0"/>
          <w:szCs w:val="21"/>
        </w:rPr>
        <w:t>单处</w:t>
      </w:r>
      <w:r>
        <w:rPr>
          <w:rFonts w:hint="eastAsia" w:ascii="宋体" w:hAnsi="宋体" w:cs="Dotum"/>
          <w:kern w:val="0"/>
          <w:szCs w:val="21"/>
        </w:rPr>
        <w:t>、</w:t>
      </w:r>
      <w:r>
        <w:rPr>
          <w:rFonts w:hint="eastAsia" w:ascii="宋体" w:hAnsi="宋体" w:cs="宋体"/>
          <w:kern w:val="0"/>
          <w:szCs w:val="21"/>
        </w:rPr>
        <w:t>并处</w:t>
      </w:r>
      <w:r>
        <w:rPr>
          <w:rFonts w:hint="eastAsia" w:ascii="宋体" w:hAnsi="宋体" w:cs="Dotum"/>
          <w:kern w:val="0"/>
          <w:szCs w:val="21"/>
        </w:rPr>
        <w:t>的行政</w:t>
      </w:r>
      <w:r>
        <w:rPr>
          <w:rFonts w:hint="eastAsia" w:ascii="宋体" w:hAnsi="宋体" w:cs="宋体"/>
          <w:kern w:val="0"/>
          <w:szCs w:val="21"/>
        </w:rPr>
        <w:t>处罚</w:t>
      </w:r>
      <w:r>
        <w:rPr>
          <w:rFonts w:hint="eastAsia" w:ascii="宋体" w:hAnsi="宋体" w:cs="Dotum"/>
          <w:kern w:val="0"/>
          <w:szCs w:val="21"/>
        </w:rPr>
        <w:t>的</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规</w:t>
      </w:r>
      <w:r>
        <w:rPr>
          <w:rFonts w:hint="eastAsia" w:ascii="宋体" w:hAnsi="宋体" w:cs="Dotum"/>
          <w:kern w:val="0"/>
          <w:szCs w:val="21"/>
        </w:rPr>
        <w:t>定行政</w:t>
      </w:r>
      <w:r>
        <w:rPr>
          <w:rFonts w:hint="eastAsia" w:ascii="宋体" w:hAnsi="宋体" w:cs="宋体"/>
          <w:kern w:val="0"/>
          <w:szCs w:val="21"/>
        </w:rPr>
        <w:t>处罚</w:t>
      </w:r>
      <w:r>
        <w:rPr>
          <w:rFonts w:hint="eastAsia" w:ascii="宋体" w:hAnsi="宋体" w:cs="Dotum"/>
          <w:kern w:val="0"/>
          <w:szCs w:val="21"/>
        </w:rPr>
        <w:t>有自由裁量幅度的，根据上述因素，</w:t>
      </w:r>
      <w:r>
        <w:rPr>
          <w:rFonts w:hint="eastAsia" w:ascii="宋体" w:hAnsi="宋体" w:cs="宋体"/>
          <w:kern w:val="0"/>
          <w:szCs w:val="21"/>
        </w:rPr>
        <w:t>细</w:t>
      </w:r>
      <w:r>
        <w:rPr>
          <w:rFonts w:hint="eastAsia" w:ascii="宋体" w:hAnsi="宋体" w:cs="Dotum"/>
          <w:kern w:val="0"/>
          <w:szCs w:val="21"/>
        </w:rPr>
        <w:t>化具体的行政</w:t>
      </w:r>
      <w:r>
        <w:rPr>
          <w:rFonts w:hint="eastAsia" w:ascii="宋体" w:hAnsi="宋体" w:cs="宋体"/>
          <w:kern w:val="0"/>
          <w:szCs w:val="21"/>
        </w:rPr>
        <w:t>处罚</w:t>
      </w:r>
      <w:r>
        <w:rPr>
          <w:rFonts w:hint="eastAsia" w:ascii="宋体" w:hAnsi="宋体" w:cs="Dotum"/>
          <w:kern w:val="0"/>
          <w:szCs w:val="21"/>
        </w:rPr>
        <w:t>幅度；</w:t>
      </w: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没</w:t>
      </w:r>
      <w:r>
        <w:rPr>
          <w:rFonts w:hint="eastAsia" w:ascii="宋体" w:hAnsi="宋体" w:cs="Dotum"/>
          <w:kern w:val="0"/>
          <w:szCs w:val="21"/>
        </w:rPr>
        <w:t>有</w:t>
      </w:r>
      <w:r>
        <w:rPr>
          <w:rFonts w:hint="eastAsia" w:ascii="宋体" w:hAnsi="宋体" w:cs="宋体"/>
          <w:kern w:val="0"/>
          <w:szCs w:val="21"/>
        </w:rPr>
        <w:t>规</w:t>
      </w:r>
      <w:r>
        <w:rPr>
          <w:rFonts w:hint="eastAsia" w:ascii="宋体" w:hAnsi="宋体" w:cs="Dotum"/>
          <w:kern w:val="0"/>
          <w:szCs w:val="21"/>
        </w:rPr>
        <w:t>定行政</w:t>
      </w:r>
      <w:r>
        <w:rPr>
          <w:rFonts w:hint="eastAsia" w:ascii="宋体" w:hAnsi="宋体" w:cs="宋体"/>
          <w:kern w:val="0"/>
          <w:szCs w:val="21"/>
        </w:rPr>
        <w:t>处罚罚</w:t>
      </w:r>
      <w:r>
        <w:rPr>
          <w:rFonts w:hint="eastAsia" w:ascii="宋体" w:hAnsi="宋体" w:cs="Dotum"/>
          <w:kern w:val="0"/>
          <w:szCs w:val="21"/>
        </w:rPr>
        <w:t>款的裁量</w:t>
      </w:r>
      <w:r>
        <w:rPr>
          <w:rFonts w:hint="eastAsia" w:ascii="宋体" w:hAnsi="宋体" w:cs="宋体"/>
          <w:kern w:val="0"/>
          <w:szCs w:val="21"/>
        </w:rPr>
        <w:t>阶</w:t>
      </w:r>
      <w:r>
        <w:rPr>
          <w:rFonts w:hint="eastAsia" w:ascii="宋体" w:hAnsi="宋体" w:cs="Dotum"/>
          <w:kern w:val="0"/>
          <w:szCs w:val="21"/>
        </w:rPr>
        <w:t>次和幅度的，可以按照比例原</w:t>
      </w:r>
      <w:r>
        <w:rPr>
          <w:rFonts w:hint="eastAsia" w:ascii="宋体" w:hAnsi="宋体" w:cs="宋体"/>
          <w:kern w:val="0"/>
          <w:szCs w:val="21"/>
        </w:rPr>
        <w:t>则</w:t>
      </w:r>
      <w:r>
        <w:rPr>
          <w:rFonts w:hint="eastAsia" w:ascii="宋体" w:hAnsi="宋体" w:cs="Dotum"/>
          <w:kern w:val="0"/>
          <w:szCs w:val="21"/>
        </w:rPr>
        <w:t>匡算出相</w:t>
      </w:r>
      <w:r>
        <w:rPr>
          <w:rFonts w:hint="eastAsia" w:ascii="宋体" w:hAnsi="宋体" w:cs="宋体"/>
          <w:kern w:val="0"/>
          <w:szCs w:val="21"/>
        </w:rPr>
        <w:t>对</w:t>
      </w:r>
      <w:r>
        <w:rPr>
          <w:rFonts w:hint="eastAsia" w:ascii="宋体" w:hAnsi="宋体" w:cs="Dotum"/>
          <w:kern w:val="0"/>
          <w:szCs w:val="21"/>
        </w:rPr>
        <w:t>科</w:t>
      </w:r>
      <w:r>
        <w:rPr>
          <w:rFonts w:hint="eastAsia" w:ascii="宋体" w:hAnsi="宋体" w:cs="宋体"/>
          <w:kern w:val="0"/>
          <w:szCs w:val="21"/>
        </w:rPr>
        <w:t>学</w:t>
      </w:r>
      <w:r>
        <w:rPr>
          <w:rFonts w:hint="eastAsia" w:ascii="宋体" w:hAnsi="宋体" w:cs="Dotum"/>
          <w:kern w:val="0"/>
          <w:szCs w:val="21"/>
        </w:rPr>
        <w:t>、合理的裁量</w:t>
      </w:r>
      <w:r>
        <w:rPr>
          <w:rFonts w:hint="eastAsia" w:ascii="宋体" w:hAnsi="宋体" w:cs="宋体"/>
          <w:kern w:val="0"/>
          <w:szCs w:val="21"/>
        </w:rPr>
        <w:t>阶</w:t>
      </w:r>
      <w:r>
        <w:rPr>
          <w:rFonts w:hint="eastAsia" w:ascii="宋体" w:hAnsi="宋体" w:cs="Dotum"/>
          <w:kern w:val="0"/>
          <w:szCs w:val="21"/>
        </w:rPr>
        <w:t>次和</w:t>
      </w:r>
      <w:r>
        <w:rPr>
          <w:rFonts w:hint="eastAsia" w:ascii="宋体" w:hAnsi="宋体" w:cs="宋体"/>
          <w:kern w:val="0"/>
          <w:szCs w:val="21"/>
        </w:rPr>
        <w:t>罚</w:t>
      </w:r>
      <w:r>
        <w:rPr>
          <w:rFonts w:hint="eastAsia" w:ascii="宋体" w:hAnsi="宋体" w:cs="Dotum"/>
          <w:kern w:val="0"/>
          <w:szCs w:val="21"/>
        </w:rPr>
        <w:t>款幅度，但均不得超</w:t>
      </w:r>
      <w:r>
        <w:rPr>
          <w:rFonts w:hint="eastAsia" w:ascii="宋体" w:hAnsi="宋体" w:cs="宋体"/>
          <w:kern w:val="0"/>
          <w:szCs w:val="21"/>
        </w:rPr>
        <w:t>过</w:t>
      </w:r>
      <w:r>
        <w:rPr>
          <w:rFonts w:hint="eastAsia" w:ascii="宋体" w:hAnsi="宋体" w:cs="Dotum"/>
          <w:kern w:val="0"/>
          <w:szCs w:val="21"/>
        </w:rPr>
        <w:t>法定</w:t>
      </w:r>
      <w:r>
        <w:rPr>
          <w:rFonts w:hint="eastAsia" w:ascii="宋体" w:hAnsi="宋体" w:cs="宋体"/>
          <w:kern w:val="0"/>
          <w:szCs w:val="21"/>
        </w:rPr>
        <w:t>罚</w:t>
      </w:r>
      <w:r>
        <w:rPr>
          <w:rFonts w:hint="eastAsia" w:ascii="宋体" w:hAnsi="宋体" w:cs="Dotum"/>
          <w:kern w:val="0"/>
          <w:szCs w:val="21"/>
        </w:rPr>
        <w:t>款限度。</w:t>
      </w:r>
    </w:p>
    <w:p>
      <w:pPr>
        <w:widowControl/>
        <w:spacing w:line="400" w:lineRule="exact"/>
        <w:ind w:firstLine="417" w:firstLineChars="198"/>
        <w:jc w:val="left"/>
        <w:rPr>
          <w:rFonts w:ascii="宋体" w:hAnsi="宋体" w:cs="宋体"/>
          <w:b/>
          <w:kern w:val="0"/>
          <w:szCs w:val="21"/>
        </w:rPr>
      </w:pPr>
      <w:r>
        <w:rPr>
          <w:rFonts w:hint="eastAsia" w:ascii="宋体" w:hAnsi="宋体" w:cs="宋体"/>
          <w:b/>
          <w:kern w:val="0"/>
          <w:szCs w:val="21"/>
        </w:rPr>
        <w:t>二、有关</w:t>
      </w:r>
      <w:r>
        <w:rPr>
          <w:rFonts w:hint="eastAsia" w:ascii="宋体" w:hAnsi="宋体" w:cs="Dotum"/>
          <w:b/>
          <w:kern w:val="0"/>
          <w:szCs w:val="21"/>
        </w:rPr>
        <w:t>措施</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（一）县质监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在省</w:t>
      </w:r>
      <w:r>
        <w:rPr>
          <w:rFonts w:hint="eastAsia" w:ascii="宋体" w:hAnsi="宋体" w:cs="宋体"/>
          <w:kern w:val="0"/>
          <w:szCs w:val="21"/>
        </w:rPr>
        <w:t>质监</w:t>
      </w:r>
      <w:r>
        <w:rPr>
          <w:rFonts w:hint="eastAsia" w:ascii="宋体" w:hAnsi="宋体" w:cs="Dotum"/>
          <w:kern w:val="0"/>
          <w:szCs w:val="21"/>
        </w:rPr>
        <w:t>局公布的</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内</w:t>
      </w:r>
      <w:r>
        <w:rPr>
          <w:rFonts w:hint="eastAsia" w:ascii="宋体" w:hAnsi="宋体" w:cs="Dotum"/>
          <w:kern w:val="0"/>
          <w:szCs w:val="21"/>
        </w:rPr>
        <w:t>，</w:t>
      </w:r>
      <w:r>
        <w:rPr>
          <w:rFonts w:hint="eastAsia" w:ascii="宋体" w:hAnsi="宋体" w:cs="宋体"/>
          <w:kern w:val="0"/>
          <w:szCs w:val="21"/>
        </w:rPr>
        <w:t>结</w:t>
      </w:r>
      <w:r>
        <w:rPr>
          <w:rFonts w:hint="eastAsia" w:ascii="宋体" w:hAnsi="宋体" w:cs="Dotum"/>
          <w:kern w:val="0"/>
          <w:szCs w:val="21"/>
        </w:rPr>
        <w:t>合本地</w:t>
      </w:r>
      <w:r>
        <w:rPr>
          <w:rFonts w:hint="eastAsia" w:ascii="宋体" w:hAnsi="宋体" w:cs="宋体"/>
          <w:kern w:val="0"/>
          <w:szCs w:val="21"/>
        </w:rPr>
        <w:t>实际</w:t>
      </w:r>
      <w:r>
        <w:rPr>
          <w:rFonts w:hint="eastAsia" w:ascii="宋体" w:hAnsi="宋体" w:cs="Dotum"/>
          <w:kern w:val="0"/>
          <w:szCs w:val="21"/>
        </w:rPr>
        <w:t>，</w:t>
      </w:r>
      <w:r>
        <w:rPr>
          <w:rFonts w:hint="eastAsia" w:ascii="宋体" w:hAnsi="宋体" w:cs="宋体"/>
          <w:kern w:val="0"/>
          <w:szCs w:val="21"/>
        </w:rPr>
        <w:t>细</w:t>
      </w:r>
      <w:r>
        <w:rPr>
          <w:rFonts w:hint="eastAsia" w:ascii="宋体" w:hAnsi="宋体" w:cs="Dotum"/>
          <w:kern w:val="0"/>
          <w:szCs w:val="21"/>
        </w:rPr>
        <w:t>化、量化行政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权</w:t>
      </w:r>
      <w:r>
        <w:rPr>
          <w:rFonts w:hint="eastAsia" w:ascii="宋体" w:hAnsi="宋体" w:cs="Dotum"/>
          <w:kern w:val="0"/>
          <w:szCs w:val="21"/>
        </w:rPr>
        <w:t>的具体</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并组织实</w:t>
      </w:r>
      <w:r>
        <w:rPr>
          <w:rFonts w:hint="eastAsia" w:ascii="宋体" w:hAnsi="宋体" w:cs="Dotum"/>
          <w:kern w:val="0"/>
          <w:szCs w:val="21"/>
        </w:rPr>
        <w:t>施。也可以直接使用上</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门对</w:t>
      </w:r>
      <w:r>
        <w:rPr>
          <w:rFonts w:hint="eastAsia" w:ascii="宋体" w:hAnsi="宋体" w:cs="Dotum"/>
          <w:kern w:val="0"/>
          <w:szCs w:val="21"/>
        </w:rPr>
        <w:t>同一行政</w:t>
      </w:r>
      <w:r>
        <w:rPr>
          <w:rFonts w:hint="eastAsia" w:ascii="宋体" w:hAnsi="宋体" w:cs="宋体"/>
          <w:kern w:val="0"/>
          <w:szCs w:val="21"/>
        </w:rPr>
        <w:t>处罚</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制定的裁量</w:t>
      </w:r>
      <w:r>
        <w:rPr>
          <w:rFonts w:hint="eastAsia" w:ascii="宋体" w:hAnsi="宋体" w:cs="宋体"/>
          <w:kern w:val="0"/>
          <w:szCs w:val="21"/>
        </w:rPr>
        <w:t>标</w:t>
      </w:r>
      <w:r>
        <w:rPr>
          <w:rFonts w:hint="eastAsia" w:ascii="宋体" w:hAnsi="宋体" w:cs="Dotum"/>
          <w:kern w:val="0"/>
          <w:szCs w:val="21"/>
        </w:rPr>
        <w:t>准。</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（二）质监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在建立和推行行政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标</w:t>
      </w:r>
      <w:r>
        <w:rPr>
          <w:rFonts w:hint="eastAsia" w:ascii="宋体" w:hAnsi="宋体" w:cs="Dotum"/>
          <w:kern w:val="0"/>
          <w:szCs w:val="21"/>
        </w:rPr>
        <w:t>准制度的同</w:t>
      </w:r>
      <w:r>
        <w:rPr>
          <w:rFonts w:hint="eastAsia" w:ascii="宋体" w:hAnsi="宋体" w:cs="宋体"/>
          <w:kern w:val="0"/>
          <w:szCs w:val="21"/>
        </w:rPr>
        <w:t>时</w:t>
      </w:r>
      <w:r>
        <w:rPr>
          <w:rFonts w:hint="eastAsia" w:ascii="宋体" w:hAnsi="宋体" w:cs="Dotum"/>
          <w:kern w:val="0"/>
          <w:szCs w:val="21"/>
        </w:rPr>
        <w:t>，建立健全公</w:t>
      </w:r>
      <w:r>
        <w:rPr>
          <w:rFonts w:hint="eastAsia" w:ascii="宋体" w:hAnsi="宋体" w:cs="宋体"/>
          <w:kern w:val="0"/>
          <w:szCs w:val="21"/>
        </w:rPr>
        <w:t>开</w:t>
      </w:r>
      <w:r>
        <w:rPr>
          <w:rFonts w:hint="eastAsia" w:ascii="宋体" w:hAnsi="宋体" w:cs="Dotum"/>
          <w:kern w:val="0"/>
          <w:szCs w:val="21"/>
        </w:rPr>
        <w:t>信息、</w:t>
      </w:r>
      <w:r>
        <w:rPr>
          <w:rFonts w:hint="eastAsia" w:ascii="宋体" w:hAnsi="宋体" w:cs="宋体"/>
          <w:kern w:val="0"/>
          <w:szCs w:val="21"/>
        </w:rPr>
        <w:t>说</w:t>
      </w:r>
      <w:r>
        <w:rPr>
          <w:rFonts w:hint="eastAsia" w:ascii="宋体" w:hAnsi="宋体" w:cs="Dotum"/>
          <w:kern w:val="0"/>
          <w:szCs w:val="21"/>
        </w:rPr>
        <w:t>明理由等程序</w:t>
      </w:r>
      <w:r>
        <w:rPr>
          <w:rFonts w:hint="eastAsia" w:ascii="宋体" w:hAnsi="宋体" w:cs="宋体"/>
          <w:kern w:val="0"/>
          <w:szCs w:val="21"/>
        </w:rPr>
        <w:t>规</w:t>
      </w:r>
      <w:r>
        <w:rPr>
          <w:rFonts w:hint="eastAsia" w:ascii="宋体" w:hAnsi="宋体" w:cs="Dotum"/>
          <w:kern w:val="0"/>
          <w:szCs w:val="21"/>
        </w:rPr>
        <w:t>定和</w:t>
      </w:r>
      <w:r>
        <w:rPr>
          <w:rFonts w:hint="eastAsia" w:ascii="宋体" w:hAnsi="宋体" w:cs="宋体"/>
          <w:kern w:val="0"/>
          <w:szCs w:val="21"/>
        </w:rPr>
        <w:t>执</w:t>
      </w:r>
      <w:r>
        <w:rPr>
          <w:rFonts w:hint="eastAsia" w:ascii="宋体" w:hAnsi="宋体" w:cs="Dotum"/>
          <w:kern w:val="0"/>
          <w:szCs w:val="21"/>
        </w:rPr>
        <w:t>法投</w:t>
      </w:r>
      <w:r>
        <w:rPr>
          <w:rFonts w:hint="eastAsia" w:ascii="宋体" w:hAnsi="宋体" w:cs="宋体"/>
          <w:kern w:val="0"/>
          <w:szCs w:val="21"/>
        </w:rPr>
        <w:t>诉</w:t>
      </w:r>
      <w:r>
        <w:rPr>
          <w:rFonts w:hint="eastAsia" w:ascii="宋体" w:hAnsi="宋体" w:cs="Dotum"/>
          <w:kern w:val="0"/>
          <w:szCs w:val="21"/>
        </w:rPr>
        <w:t>、案卷</w:t>
      </w:r>
      <w:r>
        <w:rPr>
          <w:rFonts w:hint="eastAsia" w:ascii="宋体" w:hAnsi="宋体" w:cs="宋体"/>
          <w:kern w:val="0"/>
          <w:szCs w:val="21"/>
        </w:rPr>
        <w:t>评查</w:t>
      </w:r>
      <w:r>
        <w:rPr>
          <w:rFonts w:hint="eastAsia" w:ascii="宋体" w:hAnsi="宋体" w:cs="Dotum"/>
          <w:kern w:val="0"/>
          <w:szCs w:val="21"/>
        </w:rPr>
        <w:t>、</w:t>
      </w:r>
      <w:r>
        <w:rPr>
          <w:rFonts w:hint="eastAsia" w:ascii="宋体" w:hAnsi="宋体" w:cs="宋体"/>
          <w:kern w:val="0"/>
          <w:szCs w:val="21"/>
        </w:rPr>
        <w:t>教</w:t>
      </w:r>
      <w:r>
        <w:rPr>
          <w:rFonts w:hint="eastAsia" w:ascii="宋体" w:hAnsi="宋体" w:cs="Dotum"/>
          <w:kern w:val="0"/>
          <w:szCs w:val="21"/>
        </w:rPr>
        <w:t>育培</w:t>
      </w:r>
      <w:r>
        <w:rPr>
          <w:rFonts w:hint="eastAsia" w:ascii="宋体" w:hAnsi="宋体" w:cs="宋体"/>
          <w:kern w:val="0"/>
          <w:szCs w:val="21"/>
        </w:rPr>
        <w:t>训</w:t>
      </w:r>
      <w:r>
        <w:rPr>
          <w:rFonts w:hint="eastAsia" w:ascii="宋体" w:hAnsi="宋体" w:cs="Dotum"/>
          <w:kern w:val="0"/>
          <w:szCs w:val="21"/>
        </w:rPr>
        <w:t>、案例指</w:t>
      </w:r>
      <w:r>
        <w:rPr>
          <w:rFonts w:hint="eastAsia" w:ascii="宋体" w:hAnsi="宋体" w:cs="宋体"/>
          <w:kern w:val="0"/>
          <w:szCs w:val="21"/>
        </w:rPr>
        <w:t>导</w:t>
      </w:r>
      <w:r>
        <w:rPr>
          <w:rFonts w:hint="eastAsia" w:ascii="宋体" w:hAnsi="宋体" w:cs="Dotum"/>
          <w:kern w:val="0"/>
          <w:szCs w:val="21"/>
        </w:rPr>
        <w:t>等配套制度</w:t>
      </w:r>
      <w:r>
        <w:rPr>
          <w:rFonts w:hint="eastAsia" w:ascii="宋体" w:hAnsi="宋体" w:cs="宋体"/>
          <w:kern w:val="0"/>
          <w:szCs w:val="21"/>
        </w:rPr>
        <w:t>。</w:t>
      </w:r>
    </w:p>
    <w:p>
      <w:pPr>
        <w:shd w:val="clear" w:color="auto" w:fill="FFFFFF"/>
        <w:tabs>
          <w:tab w:val="left" w:pos="5640"/>
          <w:tab w:val="center" w:pos="6979"/>
        </w:tabs>
        <w:snapToGrid w:val="0"/>
        <w:spacing w:line="400" w:lineRule="exact"/>
        <w:jc w:val="left"/>
        <w:rPr>
          <w:rFonts w:ascii="宋体" w:hAnsi="宋体"/>
          <w:szCs w:val="21"/>
        </w:rPr>
      </w:pPr>
      <w:r>
        <w:rPr>
          <w:rFonts w:ascii="宋体" w:hAnsi="宋体"/>
          <w:szCs w:val="21"/>
        </w:rPr>
        <w:tab/>
      </w:r>
    </w:p>
    <w:p>
      <w:pPr>
        <w:shd w:val="clear" w:color="auto" w:fill="FFFFFF"/>
        <w:tabs>
          <w:tab w:val="left" w:pos="5640"/>
          <w:tab w:val="center" w:pos="6979"/>
        </w:tabs>
        <w:snapToGrid w:val="0"/>
        <w:spacing w:line="400" w:lineRule="exact"/>
        <w:jc w:val="left"/>
        <w:rPr>
          <w:rFonts w:ascii="宋体" w:hAnsi="宋体"/>
          <w:sz w:val="32"/>
          <w:szCs w:val="32"/>
        </w:rPr>
      </w:pPr>
      <w:r>
        <w:rPr>
          <w:rFonts w:ascii="宋体" w:hAnsi="宋体"/>
          <w:szCs w:val="21"/>
        </w:rPr>
        <w:tab/>
      </w:r>
      <w:r>
        <w:rPr>
          <w:rFonts w:hint="eastAsia" w:ascii="宋体" w:hAnsi="宋体"/>
          <w:sz w:val="32"/>
          <w:szCs w:val="32"/>
        </w:rPr>
        <w:t>酒类流通管理</w:t>
      </w:r>
    </w:p>
    <w:p>
      <w:pPr>
        <w:shd w:val="clear" w:color="auto" w:fill="FFFFFF"/>
        <w:snapToGrid w:val="0"/>
        <w:spacing w:line="400" w:lineRule="exact"/>
        <w:rPr>
          <w:rFonts w:ascii="宋体" w:hAnsi="宋体"/>
          <w:b/>
          <w:szCs w:val="21"/>
        </w:rPr>
      </w:pPr>
      <w:r>
        <w:rPr>
          <w:rFonts w:hint="eastAsia" w:ascii="宋体" w:hAnsi="宋体" w:cs="仿宋"/>
          <w:b/>
          <w:szCs w:val="21"/>
        </w:rPr>
        <w:t>一、监督检查对象</w:t>
      </w:r>
    </w:p>
    <w:p>
      <w:pPr>
        <w:shd w:val="clear" w:color="auto" w:fill="FFFFFF"/>
        <w:snapToGrid w:val="0"/>
        <w:spacing w:line="400" w:lineRule="exact"/>
        <w:ind w:firstLine="420" w:firstLineChars="200"/>
        <w:rPr>
          <w:rFonts w:ascii="宋体" w:hAnsi="宋体"/>
          <w:szCs w:val="21"/>
        </w:rPr>
      </w:pPr>
      <w:r>
        <w:rPr>
          <w:rFonts w:hint="eastAsia" w:ascii="宋体" w:hAnsi="宋体" w:cs="仿宋"/>
          <w:szCs w:val="21"/>
        </w:rPr>
        <w:t>个人、单位</w:t>
      </w:r>
    </w:p>
    <w:p>
      <w:pPr>
        <w:shd w:val="clear" w:color="auto" w:fill="FFFFFF"/>
        <w:snapToGrid w:val="0"/>
        <w:spacing w:line="400" w:lineRule="exact"/>
        <w:rPr>
          <w:rFonts w:ascii="宋体" w:hAnsi="宋体"/>
          <w:b/>
          <w:szCs w:val="21"/>
        </w:rPr>
      </w:pPr>
      <w:r>
        <w:rPr>
          <w:rFonts w:hint="eastAsia" w:ascii="宋体" w:hAnsi="宋体"/>
          <w:b/>
          <w:szCs w:val="21"/>
        </w:rPr>
        <w:t>二、监督检查内容</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检查市场“假冒伪劣”不合格酒类产品</w:t>
      </w:r>
    </w:p>
    <w:p>
      <w:pPr>
        <w:shd w:val="clear" w:color="auto" w:fill="FFFFFF"/>
        <w:snapToGrid w:val="0"/>
        <w:spacing w:line="400" w:lineRule="exact"/>
        <w:rPr>
          <w:rFonts w:ascii="宋体" w:hAnsi="宋体"/>
          <w:b/>
          <w:szCs w:val="21"/>
        </w:rPr>
      </w:pPr>
      <w:r>
        <w:rPr>
          <w:rFonts w:hint="eastAsia" w:ascii="宋体" w:hAnsi="宋体"/>
          <w:b/>
          <w:szCs w:val="21"/>
        </w:rPr>
        <w:t>三、监督检查方式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抽样、排查、检查、登记备案</w:t>
      </w:r>
    </w:p>
    <w:p>
      <w:pPr>
        <w:shd w:val="clear" w:color="auto" w:fill="FFFFFF"/>
        <w:snapToGrid w:val="0"/>
        <w:spacing w:line="400" w:lineRule="exact"/>
        <w:rPr>
          <w:rFonts w:ascii="宋体" w:hAnsi="宋体"/>
          <w:b/>
          <w:szCs w:val="21"/>
        </w:rPr>
      </w:pPr>
      <w:r>
        <w:rPr>
          <w:rFonts w:hint="eastAsia" w:ascii="宋体" w:hAnsi="宋体"/>
          <w:b/>
          <w:szCs w:val="21"/>
        </w:rPr>
        <w:t>四、监督检查措施</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市场检查、群众举报</w:t>
      </w:r>
    </w:p>
    <w:p>
      <w:pPr>
        <w:shd w:val="clear" w:color="auto" w:fill="FFFFFF"/>
        <w:snapToGrid w:val="0"/>
        <w:spacing w:line="400" w:lineRule="exact"/>
        <w:rPr>
          <w:rFonts w:ascii="宋体" w:hAnsi="宋体"/>
          <w:b/>
          <w:szCs w:val="21"/>
        </w:rPr>
      </w:pPr>
      <w:r>
        <w:rPr>
          <w:rFonts w:hint="eastAsia" w:ascii="宋体" w:hAnsi="宋体"/>
          <w:b/>
          <w:szCs w:val="21"/>
        </w:rPr>
        <w:t>五、监督检查程序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立案调查，结案处理</w:t>
      </w:r>
    </w:p>
    <w:p>
      <w:pPr>
        <w:shd w:val="clear" w:color="auto" w:fill="FFFFFF"/>
        <w:snapToGrid w:val="0"/>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ascii="宋体" w:hAnsi="宋体"/>
          <w:szCs w:val="21"/>
        </w:rPr>
      </w:pPr>
      <w:r>
        <w:rPr>
          <w:rFonts w:hint="eastAsia" w:ascii="宋体" w:hAnsi="宋体"/>
          <w:szCs w:val="21"/>
        </w:rPr>
        <w:t>警告、处罚。依照《酒类流通管理办法》执行</w:t>
      </w: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jc w:val="center"/>
        <w:rPr>
          <w:rFonts w:ascii="宋体" w:hAnsi="宋体" w:cs="宋体"/>
          <w:b/>
          <w:sz w:val="44"/>
          <w:szCs w:val="44"/>
        </w:rPr>
      </w:pPr>
      <w:r>
        <w:rPr>
          <w:rFonts w:hint="eastAsia" w:ascii="宋体" w:hAnsi="宋体" w:cs="宋体"/>
          <w:b/>
          <w:sz w:val="44"/>
          <w:szCs w:val="44"/>
        </w:rPr>
        <w:t>安全生产监督管理局责任清单</w:t>
      </w:r>
    </w:p>
    <w:p>
      <w:pPr>
        <w:jc w:val="center"/>
        <w:rPr>
          <w:rFonts w:ascii="宋体" w:hAnsi="宋体"/>
          <w:sz w:val="44"/>
          <w:szCs w:val="44"/>
        </w:rPr>
      </w:pPr>
      <w:r>
        <w:rPr>
          <w:rFonts w:hint="eastAsia" w:ascii="宋体" w:hAnsi="宋体" w:cs="宋体"/>
          <w:b/>
          <w:sz w:val="44"/>
          <w:szCs w:val="44"/>
        </w:rPr>
        <w:t>部门职责登记表</w:t>
      </w:r>
    </w:p>
    <w:tbl>
      <w:tblPr>
        <w:tblStyle w:val="10"/>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79"/>
        <w:gridCol w:w="5935"/>
        <w:gridCol w:w="2458"/>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59" w:type="dxa"/>
            <w:shd w:val="clear" w:color="auto" w:fill="auto"/>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序号</w:t>
            </w:r>
          </w:p>
        </w:tc>
        <w:tc>
          <w:tcPr>
            <w:tcW w:w="3479" w:type="dxa"/>
            <w:shd w:val="clear" w:color="auto" w:fill="auto"/>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主要职责</w:t>
            </w:r>
          </w:p>
        </w:tc>
        <w:tc>
          <w:tcPr>
            <w:tcW w:w="5935" w:type="dxa"/>
            <w:shd w:val="clear" w:color="auto" w:fill="auto"/>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具体工作事项</w:t>
            </w:r>
          </w:p>
        </w:tc>
        <w:tc>
          <w:tcPr>
            <w:tcW w:w="2458" w:type="dxa"/>
            <w:shd w:val="clear" w:color="auto" w:fill="auto"/>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责任处室</w:t>
            </w:r>
          </w:p>
        </w:tc>
        <w:tc>
          <w:tcPr>
            <w:tcW w:w="1294" w:type="dxa"/>
            <w:shd w:val="clear" w:color="auto" w:fill="auto"/>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59" w:type="dxa"/>
            <w:vMerge w:val="restart"/>
            <w:shd w:val="clear" w:color="auto" w:fill="auto"/>
            <w:vAlign w:val="center"/>
          </w:tcPr>
          <w:p>
            <w:pPr>
              <w:widowControl/>
              <w:spacing w:line="240" w:lineRule="exact"/>
              <w:jc w:val="center"/>
              <w:rPr>
                <w:rFonts w:ascii="宋体" w:hAnsi="宋体" w:cs="宋体"/>
                <w:b/>
                <w:bCs/>
                <w:kern w:val="0"/>
                <w:szCs w:val="21"/>
              </w:rPr>
            </w:pPr>
            <w:r>
              <w:rPr>
                <w:rFonts w:hint="eastAsia" w:ascii="宋体" w:hAnsi="宋体" w:cs="宋体"/>
                <w:kern w:val="0"/>
                <w:szCs w:val="21"/>
              </w:rPr>
              <w:t>1</w:t>
            </w:r>
          </w:p>
        </w:tc>
        <w:tc>
          <w:tcPr>
            <w:tcW w:w="3479" w:type="dxa"/>
            <w:vMerge w:val="restart"/>
            <w:shd w:val="clear" w:color="auto" w:fill="auto"/>
            <w:vAlign w:val="center"/>
          </w:tcPr>
          <w:p>
            <w:pPr>
              <w:widowControl/>
              <w:spacing w:line="240" w:lineRule="exact"/>
              <w:rPr>
                <w:rFonts w:ascii="宋体" w:hAnsi="宋体" w:cs="宋体"/>
                <w:b/>
                <w:bCs/>
                <w:kern w:val="0"/>
                <w:szCs w:val="21"/>
              </w:rPr>
            </w:pPr>
            <w:r>
              <w:rPr>
                <w:rFonts w:hint="eastAsia" w:ascii="宋体" w:hAnsi="宋体" w:cs="宋体"/>
                <w:kern w:val="0"/>
                <w:szCs w:val="21"/>
              </w:rPr>
              <w:t>发布全县安全生产信息；承担重要文件的起草工作；组织指导安全生产新闻宣传工作</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发布全县安全生产信息</w:t>
            </w:r>
            <w:r>
              <w:rPr>
                <w:rFonts w:hint="eastAsia" w:ascii="宋体" w:hAnsi="宋体"/>
                <w:szCs w:val="21"/>
              </w:rPr>
              <w:t>。</w:t>
            </w:r>
          </w:p>
        </w:tc>
        <w:tc>
          <w:tcPr>
            <w:tcW w:w="2458"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综合股</w:t>
            </w:r>
          </w:p>
        </w:tc>
        <w:tc>
          <w:tcPr>
            <w:tcW w:w="1294" w:type="dxa"/>
            <w:vMerge w:val="restart"/>
            <w:shd w:val="clear" w:color="auto" w:fill="auto"/>
            <w:vAlign w:val="center"/>
          </w:tcPr>
          <w:p>
            <w:pPr>
              <w:widowControl/>
              <w:spacing w:line="240" w:lineRule="exac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59" w:type="dxa"/>
            <w:vMerge w:val="continue"/>
            <w:shd w:val="clear" w:color="auto" w:fill="auto"/>
            <w:vAlign w:val="center"/>
          </w:tcPr>
          <w:p>
            <w:pPr>
              <w:widowControl/>
              <w:spacing w:line="240" w:lineRule="exact"/>
              <w:jc w:val="center"/>
              <w:rPr>
                <w:rFonts w:ascii="宋体" w:hAnsi="宋体" w:cs="宋体"/>
                <w:b/>
                <w:bCs/>
                <w:kern w:val="0"/>
                <w:szCs w:val="21"/>
              </w:rPr>
            </w:pPr>
          </w:p>
        </w:tc>
        <w:tc>
          <w:tcPr>
            <w:tcW w:w="3479" w:type="dxa"/>
            <w:vMerge w:val="continue"/>
            <w:shd w:val="clear" w:color="auto" w:fill="auto"/>
            <w:vAlign w:val="center"/>
          </w:tcPr>
          <w:p>
            <w:pPr>
              <w:widowControl/>
              <w:spacing w:line="240" w:lineRule="exact"/>
              <w:rPr>
                <w:rFonts w:ascii="宋体" w:hAnsi="宋体" w:cs="宋体"/>
                <w:b/>
                <w:bCs/>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组织指导安全生产宣传工作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9" w:type="dxa"/>
            <w:vMerge w:val="continue"/>
            <w:shd w:val="clear" w:color="auto" w:fill="auto"/>
            <w:vAlign w:val="center"/>
          </w:tcPr>
          <w:p>
            <w:pPr>
              <w:widowControl/>
              <w:spacing w:line="240" w:lineRule="exact"/>
              <w:jc w:val="center"/>
              <w:rPr>
                <w:rFonts w:ascii="宋体" w:hAnsi="宋体" w:cs="宋体"/>
                <w:b/>
                <w:bCs/>
                <w:kern w:val="0"/>
                <w:szCs w:val="21"/>
              </w:rPr>
            </w:pPr>
          </w:p>
        </w:tc>
        <w:tc>
          <w:tcPr>
            <w:tcW w:w="3479" w:type="dxa"/>
            <w:vMerge w:val="continue"/>
            <w:shd w:val="clear" w:color="auto" w:fill="auto"/>
            <w:vAlign w:val="center"/>
          </w:tcPr>
          <w:p>
            <w:pPr>
              <w:widowControl/>
              <w:spacing w:line="240" w:lineRule="exact"/>
              <w:rPr>
                <w:rFonts w:ascii="宋体" w:hAnsi="宋体" w:cs="宋体"/>
                <w:b/>
                <w:bCs/>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实施企业安全生产“黑名单”制度，并定期向社会发布</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959" w:type="dxa"/>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3479"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指导开展企业安全生产承诺制和诚信机制建设，指导企业开展隐患排查治理体系建设工作。</w:t>
            </w:r>
          </w:p>
        </w:tc>
        <w:tc>
          <w:tcPr>
            <w:tcW w:w="5935" w:type="dxa"/>
            <w:shd w:val="clear" w:color="auto" w:fill="auto"/>
            <w:vAlign w:val="center"/>
          </w:tcPr>
          <w:p>
            <w:pPr>
              <w:spacing w:line="240" w:lineRule="exact"/>
              <w:rPr>
                <w:rFonts w:ascii="宋体" w:hAnsi="宋体" w:cs="宋体"/>
                <w:kern w:val="0"/>
                <w:szCs w:val="21"/>
              </w:rPr>
            </w:pPr>
            <w:r>
              <w:rPr>
                <w:rFonts w:hint="eastAsia" w:ascii="宋体" w:hAnsi="宋体" w:cs="宋体"/>
                <w:kern w:val="0"/>
                <w:szCs w:val="21"/>
              </w:rPr>
              <w:t>指导开展企业安全生产承诺、诚信体系建设，监督行业主管部门加强企业承诺、诚信管理，引导和督促各企事业单位认真兑现承诺，核准上报的A级诚信企业，发布企业诚信等级</w:t>
            </w:r>
            <w:r>
              <w:rPr>
                <w:rFonts w:hint="eastAsia" w:ascii="宋体" w:hAnsi="宋体"/>
                <w:szCs w:val="21"/>
              </w:rPr>
              <w:t>。</w:t>
            </w:r>
          </w:p>
        </w:tc>
        <w:tc>
          <w:tcPr>
            <w:tcW w:w="2458" w:type="dxa"/>
            <w:shd w:val="clear" w:color="auto" w:fill="auto"/>
            <w:vAlign w:val="center"/>
          </w:tcPr>
          <w:p>
            <w:pPr>
              <w:spacing w:line="240" w:lineRule="exact"/>
              <w:jc w:val="center"/>
              <w:rPr>
                <w:rFonts w:ascii="宋体" w:hAnsi="宋体" w:cs="宋体"/>
                <w:kern w:val="0"/>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组织实施工矿商贸行业及有关综合性安全生产规章、规程和工矿商贸安全生产标准；承担安全生产执法监督、行政复议和行政应诉工作；承担机关规范性文件的合法性审核工作</w:t>
            </w:r>
            <w:r>
              <w:rPr>
                <w:rFonts w:hint="eastAsia" w:ascii="宋体" w:hAnsi="宋体"/>
                <w:szCs w:val="21"/>
              </w:rPr>
              <w:t>。</w:t>
            </w:r>
          </w:p>
        </w:tc>
        <w:tc>
          <w:tcPr>
            <w:tcW w:w="5935" w:type="dxa"/>
            <w:shd w:val="clear" w:color="auto" w:fill="auto"/>
            <w:vAlign w:val="center"/>
          </w:tcPr>
          <w:p>
            <w:pPr>
              <w:spacing w:line="240" w:lineRule="exact"/>
              <w:rPr>
                <w:rFonts w:ascii="宋体" w:hAnsi="宋体" w:cs="宋体"/>
                <w:kern w:val="0"/>
                <w:szCs w:val="21"/>
              </w:rPr>
            </w:pPr>
            <w:r>
              <w:rPr>
                <w:rFonts w:hint="eastAsia" w:ascii="宋体" w:hAnsi="宋体" w:cs="宋体"/>
                <w:kern w:val="0"/>
                <w:szCs w:val="21"/>
              </w:rPr>
              <w:t>组织实施工矿商贸行业及有关综合性安全生产规章、规程和工矿商贸安全生产标准</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综合股</w:t>
            </w:r>
          </w:p>
        </w:tc>
        <w:tc>
          <w:tcPr>
            <w:tcW w:w="1294"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承担安全生产执法监督、行政复议和行政应诉工作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承担机关规范性文件的合法性审核工作。</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协调全县安全生产应急救援工作；负责拟定和组织实施安全生产应急救援管理制度和规定；组织指导全县安全生产应急救援体系建设；组织指导全县安全生产应急救援预案编制和演练，对有关部门安全生产应急预案的实施进行综合监督管理；统一指挥、协调重特大生产安全事故应急救援工作</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指导协调全县安全生产应急管理工作</w:t>
            </w:r>
            <w:r>
              <w:rPr>
                <w:rFonts w:hint="eastAsia" w:ascii="宋体" w:hAnsi="宋体"/>
                <w:szCs w:val="21"/>
              </w:rPr>
              <w:t>。</w:t>
            </w:r>
          </w:p>
        </w:tc>
        <w:tc>
          <w:tcPr>
            <w:tcW w:w="2458"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应急救援指挥中心</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指导、协调、监督全县安全生产应急管理执法工作；组织全县应急管理专项督导检查</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负责组织实施安全生产应急管理地方性法规、规章、标准和规程</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组织指导全县安全生产应急救援预案编制和备案管理，对各有关部门安全生产应急预案的实施进行综合监督管理</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组织指导全县救护队专项培训备案管理工作；指导、监督全县矿山安全标准化的实施工作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统一指挥、协调重特大生产安全事故应急救援工作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组织指导全县重大危险源监督与备案管理</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重特大生产安全事故应急救援工作；负责应急值守工作；负责安全生产应急救援指挥机构管理人员和专业应急救援队伍训练工作，组织指导应急演练工作；负责统一规划安全生产应急平台信息化建设和应急救援通信、信息网络运行保障工作；负责重大危险源预警、技术监控工作，发布预警信息</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协调指挥重特大安全生产事故灾难的现场救援工作，调集应急救援力量、专家和应急装备参加事故抢险</w:t>
            </w:r>
            <w:r>
              <w:rPr>
                <w:rFonts w:hint="eastAsia" w:ascii="宋体" w:hAnsi="宋体"/>
                <w:szCs w:val="21"/>
              </w:rPr>
              <w:t>。</w:t>
            </w:r>
          </w:p>
        </w:tc>
        <w:tc>
          <w:tcPr>
            <w:tcW w:w="2458"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应急救援指挥中心</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负责应急值守工作</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负责全县安全生产专业应急救援队伍训练工作，为安全生产区域应急救援培训业务骨干；负责对全县安全生产应急救援与协调指挥机构和有关部门的专业安全生产应急管理与指挥机构的管理人员业务训练</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负责全县安全生产应急救援演习和训练，承担全县跨专业安全生产应急救援演习和应急特种装备储备职能</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负责全县安全生产应急救援装备综合监督管理，负责应急救援指挥系统的技术装备保障工作</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负责全县重大危险源预警、监控管理和安全生产应急平台建设、运行和维护工作，并及时发布预警信息</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依法监督检查非煤矿矿山（含地质勘探）、石油（炼化、成品油管道除外）行业生产经营单位贯彻执行安全生产法律法规情况及其安全生产条件、设备设施安全情况；组织相关建设项目安全设施的设计审查；承担非煤矿矿山企业安全生产准入管理工作；指导监督相关安全标准化和不具备安全生产条件的非煤矿矿井关闭工作</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依法监督检查非煤矿矿山〔含地质勘探、石油天然气开采、金属非金属矿山、采掘施工、尾矿库〕行业生产经营单位贯彻执行安全生产法律法规情况及其安全生产条件、设备设施安全情况</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组织相关建设项目安全设施的设计审查</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承担非煤矿矿山企业安全生产准入管理工作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指导监督相关安全标准化和不具备安全生产条件的非煤矿矿井关闭工作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全县工矿商贸行业安全生产监督管理责任。按照分级、属地原则，依法监督检查工矿商贸生产经营单位贯彻执行安全生产法律、法规、规章情况及其安全生产条件和有关设备（特种设备除外）、材料、劳动防护用品的安全生产工作，依法查处不具备安全生产条件的工矿商贸生产经营单位；组织工矿商贸建设项目安全设施的设计审查和竣工验收；监督管理工矿商贸企业安全生产工作</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部署开展相关行业领域安全生产专项整治</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检查机械、冶金、有色、建材、轻工、电子、纺织、烟草、食品、电力、电信、贸易等行业生产经营单位贯彻执行安全生产法律、法规、规章情况及其安全生产条件和有关设备设施（特种设备除外）安全生产管理情况</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监督检查工矿商贸企业安全生产工作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组织制定关于推进工矿商贸企业安全生产标准化工作的政策措施。</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监督检查工矿商贸生产经营单位劳动防护用品的安全生产管理工作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8</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依法监督检查化工（含石油化工）、危险化学品和烟花爆竹生产经营单位安全生产情况，承担相关安全生产和危险化学品准入管理工作，组织查处不具备安全生产条件的生产经营单位；承担危险化学品安全监督管理综合工作，化学品生产、经营监督管理工作；组织相关建设工程项目安全设施的"三同时"监督检查；指导、监督有关安全标准化工作</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依法监督检查化工（含石油化工）、危险化学品和烟花爆竹生产经营单位安全生产情况</w:t>
            </w:r>
            <w:r>
              <w:rPr>
                <w:rFonts w:hint="eastAsia" w:ascii="宋体" w:hAnsi="宋体"/>
                <w:szCs w:val="21"/>
              </w:rPr>
              <w:t>。</w:t>
            </w:r>
          </w:p>
        </w:tc>
        <w:tc>
          <w:tcPr>
            <w:tcW w:w="2458"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危化股</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对危险化学品生产企业和烟花爆竹生产企业核发安全生产许可证</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组织查处不具备安全生产条件的生产经营单位</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承担危险化学品安全监督管理综合工作</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组织相关建设工程项目安全设施的"三同时"监督检查</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指导、监督有关安全标准化工作</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承担石油天然气长输管道储运单位安全监管</w:t>
            </w:r>
            <w:r>
              <w:rPr>
                <w:rFonts w:hint="eastAsia" w:ascii="宋体" w:hAnsi="宋体"/>
                <w:szCs w:val="21"/>
              </w:rPr>
              <w:t>。</w:t>
            </w:r>
          </w:p>
        </w:tc>
        <w:tc>
          <w:tcPr>
            <w:tcW w:w="2458" w:type="dxa"/>
            <w:vMerge w:val="continue"/>
            <w:shd w:val="clear" w:color="auto" w:fill="auto"/>
            <w:vAlign w:val="center"/>
          </w:tcPr>
          <w:p>
            <w:pPr>
              <w:widowControl/>
              <w:spacing w:line="240" w:lineRule="exact"/>
              <w:jc w:val="center"/>
              <w:rPr>
                <w:rFonts w:ascii="宋体" w:hAnsi="宋体" w:cs="宋体"/>
                <w:kern w:val="0"/>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9</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实施国家职业卫生标准中的用人单位职业危害因素工程控制、职业防护设施。负责用人单位职业卫生监督检查工作，依法监督用人单位贯彻执行国家有关职业病防治法律法规和标准情况；组织查处职业危害事故和违法违规行为。负责新建、改建、扩建工程项目和技术改造、技术引进项目的职业卫生“三同时”审查及监督检查；负责监督管理用人单位职业危害项目申报工作。负责监督检查和督促用人单位依法建立职业危害因素检测、评价、劳动者职业健康监护、相关职业卫生检查等管理制度；监督检查和督促用人单位提供劳动者健康损害与职业史、职业危害接触关系等相关证明材料。负责汇总、分析职业危害因素检测、评价、劳动者职业健康监护等信息，向相关部门和机构提供职业卫生监督检查情况</w:t>
            </w:r>
            <w:r>
              <w:rPr>
                <w:rFonts w:hint="eastAsia" w:ascii="宋体" w:hAnsi="宋体"/>
                <w:szCs w:val="21"/>
              </w:rPr>
              <w:t>。</w:t>
            </w:r>
          </w:p>
        </w:tc>
        <w:tc>
          <w:tcPr>
            <w:tcW w:w="5935" w:type="dxa"/>
            <w:shd w:val="clear" w:color="auto" w:fill="auto"/>
            <w:vAlign w:val="center"/>
          </w:tcPr>
          <w:p>
            <w:pPr>
              <w:spacing w:line="240" w:lineRule="exact"/>
              <w:rPr>
                <w:rFonts w:ascii="宋体" w:hAnsi="宋体" w:cs="宋体"/>
                <w:kern w:val="0"/>
                <w:szCs w:val="21"/>
              </w:rPr>
            </w:pPr>
            <w:r>
              <w:rPr>
                <w:rFonts w:hint="eastAsia" w:ascii="宋体" w:hAnsi="宋体" w:cs="宋体"/>
                <w:kern w:val="0"/>
                <w:szCs w:val="21"/>
              </w:rPr>
              <w:t>组织实施职业危害因素工程控制、职业防护设施、个体职业防护等相关标准</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监督检查用人单位贯彻执行国家有关职业病防治法律法规和标准情况</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监督检查和督促用人单位依法建立职业卫生管理制度；监督检查和督促用人单位提供劳动者健康损害与职业史、职业危害接触关系等相关证明材料</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监督管理新建、改建、扩建工程项目和技术改造、技术引进项目的职业卫生“三同时”审查</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监督管理用人单位职业病危害项目申报工作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组织调查处理职业危害事故和违法违规行为</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10</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监督全县事故调查处理工作；监督事故查处和责任追究落实情况；负责较大事故及迟报、漏报、谎报、瞒报的一般事故指导、协调和审核备案工作；参与特别重大事故的调查处理工作；负责事故调查处理的信息管理工作；负责事故资料的档案管理工作</w:t>
            </w:r>
            <w:r>
              <w:rPr>
                <w:rFonts w:hint="eastAsia" w:ascii="宋体" w:hAnsi="宋体"/>
                <w:szCs w:val="21"/>
              </w:rPr>
              <w:t>。</w:t>
            </w:r>
            <w:r>
              <w:rPr>
                <w:rFonts w:hint="eastAsia" w:ascii="宋体" w:hAnsi="宋体" w:cs="宋体"/>
                <w:kern w:val="0"/>
                <w:szCs w:val="21"/>
              </w:rPr>
              <w:t xml:space="preserve">        </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指导监督全县事故调查处理工作</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监督事故查处和责任追究落实情况</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负责较大事故及迟报、漏报、谎报、瞒报的一般事故指导、协调和审核备案工作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参与特别重大事故的调查处理工作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负责事故调查处理的信息管理工作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59" w:type="dxa"/>
            <w:vMerge w:val="continue"/>
            <w:shd w:val="clear" w:color="auto" w:fill="auto"/>
            <w:vAlign w:val="center"/>
          </w:tcPr>
          <w:p>
            <w:pPr>
              <w:widowControl/>
              <w:spacing w:line="240" w:lineRule="exact"/>
              <w:jc w:val="center"/>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负责事故资料的档案管理工作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依法对全县的安全培训工作实施监督管理；组织、指导和监督有关生产经营单位的主要负责人、安全生产管理人员以及特种作业人员的安全培训工作，监督检查工矿商贸生产经营单位安全培训工作</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依法对全县的安全培训工作实施监督管理</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组织、指导和管理相关人员安全资格考核发证工作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监督检查工矿商贸生产经营单位安全培训工作</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959" w:type="dxa"/>
            <w:vMerge w:val="restar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12</w:t>
            </w:r>
          </w:p>
        </w:tc>
        <w:tc>
          <w:tcPr>
            <w:tcW w:w="3479" w:type="dxa"/>
            <w:vMerge w:val="restar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对非煤矿矿山、危险化学品（烟花爆竹）、石油、地质、冶金（有色）、建材、机械、电力、轻工、纺织、烟草、商贸、人员密集场所等行业生产经营单位（以下简称生产经营单位），贯彻执行安全生产法律、法规、规章、制度情况进行行政执法监察，依法对生产经营单位的安全生产违法行为实施行政处罚；负责对生产经营单位的安全生产条件，新建、改建、扩建项目安全设施与主体工程同时设计、同时施工、同时投产使用情况，重大危险源监控和重大隐患整改情况，主要负责人、分管人员、安全生产管理人员和特种作业人员持证上岗情况及其他从业人员安全生产教育培训情况等进行行政执法监察；负责生产经营单位作业场所职业卫生安全的行政执法监察；参与对重特大安全生产事故的调查处理</w:t>
            </w:r>
            <w:r>
              <w:rPr>
                <w:rFonts w:hint="eastAsia" w:ascii="宋体" w:hAnsi="宋体"/>
                <w:szCs w:val="21"/>
              </w:rPr>
              <w:t>。</w:t>
            </w: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对非煤矿矿山、危险化学品（烟花爆竹）、石油、地质、冶金（有色）、建材、机械、电力、轻工、纺织、烟草、商贸、人员密集场所等行业生产经营单位，贯彻执行安全生产法律、法规、规章、制度情况进行行政执法监察，依法对生产经营单位的安全生产违法行为实施行政处罚</w:t>
            </w:r>
            <w:r>
              <w:rPr>
                <w:rFonts w:hint="eastAsia" w:ascii="宋体" w:hAnsi="宋体"/>
                <w:szCs w:val="21"/>
              </w:rPr>
              <w:t>。</w:t>
            </w:r>
          </w:p>
        </w:tc>
        <w:tc>
          <w:tcPr>
            <w:tcW w:w="2458" w:type="dxa"/>
            <w:vMerge w:val="restart"/>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负责对生产经营单位的安全生产条件，新建、改建、扩建项目安全设施与主体工程同时设计、同时施工、同时投产使用情况进行行政执法监察</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负责对生产经营单位的重大危险源监控和重大隐患整改情况进行行政执法监察</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负责对生产经营单位的主要负责人、分管人员、安全生产管理人员和特种作业人员持证上岗情况及其他从业人员安全生产教育培训情况等进行行政执法监察</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负责生产经营单位作业场所职业卫生安全的行政执法监察</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59" w:type="dxa"/>
            <w:vMerge w:val="continue"/>
            <w:shd w:val="clear" w:color="auto" w:fill="auto"/>
            <w:vAlign w:val="center"/>
          </w:tcPr>
          <w:p>
            <w:pPr>
              <w:widowControl/>
              <w:spacing w:line="240" w:lineRule="exact"/>
              <w:rPr>
                <w:rFonts w:ascii="宋体" w:hAnsi="宋体" w:cs="宋体"/>
                <w:kern w:val="0"/>
                <w:szCs w:val="21"/>
              </w:rPr>
            </w:pPr>
          </w:p>
        </w:tc>
        <w:tc>
          <w:tcPr>
            <w:tcW w:w="3479" w:type="dxa"/>
            <w:vMerge w:val="continue"/>
            <w:shd w:val="clear" w:color="auto" w:fill="auto"/>
            <w:vAlign w:val="center"/>
          </w:tcPr>
          <w:p>
            <w:pPr>
              <w:widowControl/>
              <w:spacing w:line="240" w:lineRule="exact"/>
              <w:rPr>
                <w:rFonts w:ascii="宋体" w:hAnsi="宋体" w:cs="宋体"/>
                <w:kern w:val="0"/>
                <w:szCs w:val="21"/>
              </w:rPr>
            </w:pPr>
          </w:p>
        </w:tc>
        <w:tc>
          <w:tcPr>
            <w:tcW w:w="5935"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参与对重特大安全生产事故的调查处理</w:t>
            </w:r>
            <w:r>
              <w:rPr>
                <w:rFonts w:hint="eastAsia" w:ascii="宋体" w:hAnsi="宋体"/>
                <w:szCs w:val="21"/>
              </w:rPr>
              <w:t>。</w:t>
            </w:r>
          </w:p>
        </w:tc>
        <w:tc>
          <w:tcPr>
            <w:tcW w:w="2458" w:type="dxa"/>
            <w:vMerge w:val="continue"/>
            <w:shd w:val="clear" w:color="auto" w:fill="auto"/>
            <w:vAlign w:val="center"/>
          </w:tcPr>
          <w:p>
            <w:pPr>
              <w:spacing w:line="240" w:lineRule="exact"/>
              <w:jc w:val="center"/>
              <w:rPr>
                <w:rFonts w:ascii="宋体" w:hAnsi="宋体"/>
                <w:szCs w:val="21"/>
              </w:rPr>
            </w:pPr>
          </w:p>
        </w:tc>
        <w:tc>
          <w:tcPr>
            <w:tcW w:w="1294" w:type="dxa"/>
            <w:vMerge w:val="continue"/>
            <w:shd w:val="clear" w:color="auto" w:fill="auto"/>
            <w:vAlign w:val="center"/>
          </w:tcPr>
          <w:p>
            <w:pPr>
              <w:widowControl/>
              <w:spacing w:line="240" w:lineRule="exact"/>
              <w:rPr>
                <w:rFonts w:ascii="宋体" w:hAnsi="宋体" w:cs="宋体"/>
                <w:kern w:val="0"/>
                <w:szCs w:val="21"/>
              </w:rPr>
            </w:pPr>
          </w:p>
        </w:tc>
      </w:tr>
    </w:tbl>
    <w:p>
      <w:pPr>
        <w:jc w:val="left"/>
        <w:rPr>
          <w:rFonts w:ascii="宋体" w:hAnsi="宋体"/>
          <w:b/>
          <w:sz w:val="36"/>
          <w:szCs w:val="36"/>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统计局责任清单</w:t>
      </w:r>
    </w:p>
    <w:p>
      <w:pPr>
        <w:jc w:val="center"/>
        <w:rPr>
          <w:rFonts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5633"/>
        <w:gridCol w:w="216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72" w:type="dxa"/>
            <w:vAlign w:val="center"/>
          </w:tcPr>
          <w:p>
            <w:pPr>
              <w:spacing w:line="240" w:lineRule="exact"/>
              <w:jc w:val="center"/>
              <w:rPr>
                <w:rFonts w:ascii="宋体" w:hAnsi="宋体"/>
                <w:b/>
                <w:szCs w:val="21"/>
              </w:rPr>
            </w:pPr>
            <w:r>
              <w:rPr>
                <w:rFonts w:hint="eastAsia" w:ascii="宋体" w:hAnsi="宋体"/>
                <w:b/>
                <w:szCs w:val="21"/>
              </w:rPr>
              <w:t>序号</w:t>
            </w:r>
          </w:p>
        </w:tc>
        <w:tc>
          <w:tcPr>
            <w:tcW w:w="3999" w:type="dxa"/>
            <w:vAlign w:val="center"/>
          </w:tcPr>
          <w:p>
            <w:pPr>
              <w:spacing w:line="240" w:lineRule="exact"/>
              <w:jc w:val="center"/>
              <w:rPr>
                <w:rFonts w:ascii="宋体" w:hAnsi="宋体"/>
                <w:b/>
                <w:szCs w:val="21"/>
              </w:rPr>
            </w:pPr>
            <w:r>
              <w:rPr>
                <w:rFonts w:hint="eastAsia" w:ascii="宋体" w:hAnsi="宋体"/>
                <w:b/>
                <w:szCs w:val="21"/>
              </w:rPr>
              <w:t>主要职责</w:t>
            </w:r>
          </w:p>
        </w:tc>
        <w:tc>
          <w:tcPr>
            <w:tcW w:w="5633"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2160" w:type="dxa"/>
            <w:vAlign w:val="center"/>
          </w:tcPr>
          <w:p>
            <w:pPr>
              <w:spacing w:line="240" w:lineRule="exact"/>
              <w:jc w:val="center"/>
              <w:rPr>
                <w:rFonts w:ascii="宋体" w:hAnsi="宋体"/>
                <w:b/>
                <w:szCs w:val="21"/>
              </w:rPr>
            </w:pPr>
            <w:r>
              <w:rPr>
                <w:rFonts w:hint="eastAsia" w:ascii="宋体" w:hAnsi="宋体"/>
                <w:b/>
                <w:szCs w:val="21"/>
              </w:rPr>
              <w:t>责任处室</w:t>
            </w:r>
          </w:p>
        </w:tc>
        <w:tc>
          <w:tcPr>
            <w:tcW w:w="1204"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972"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w:t>
            </w:r>
          </w:p>
        </w:tc>
        <w:tc>
          <w:tcPr>
            <w:tcW w:w="3999" w:type="dxa"/>
            <w:vMerge w:val="restart"/>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制定统计改革、统计现代化建设规划和统计调查计划；组织领导和监督检查县内各乡镇、各部门统计和国民经济核算工作，监督检查统计法律、法规实施情况。</w:t>
            </w:r>
          </w:p>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制定统计改革、统计现代化建设规划和统计调查计划。</w:t>
            </w:r>
          </w:p>
        </w:tc>
        <w:tc>
          <w:tcPr>
            <w:tcW w:w="2160" w:type="dxa"/>
            <w:vMerge w:val="restart"/>
            <w:shd w:val="clear" w:color="auto" w:fill="auto"/>
            <w:vAlign w:val="center"/>
          </w:tcPr>
          <w:p>
            <w:pPr>
              <w:spacing w:before="100" w:beforeAutospacing="1" w:after="100" w:afterAutospacing="1" w:line="240" w:lineRule="exact"/>
              <w:jc w:val="center"/>
              <w:rPr>
                <w:rFonts w:ascii="宋体" w:hAnsi="宋体"/>
                <w:szCs w:val="21"/>
              </w:rPr>
            </w:pPr>
            <w:r>
              <w:rPr>
                <w:rFonts w:hint="eastAsia" w:ascii="宋体" w:hAnsi="宋体"/>
                <w:szCs w:val="21"/>
              </w:rPr>
              <w:t>执法检查股</w:t>
            </w:r>
          </w:p>
        </w:tc>
        <w:tc>
          <w:tcPr>
            <w:tcW w:w="1204" w:type="dxa"/>
            <w:vMerge w:val="restart"/>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72" w:type="dxa"/>
            <w:vMerge w:val="continue"/>
            <w:shd w:val="clear" w:color="auto" w:fill="auto"/>
            <w:vAlign w:val="center"/>
          </w:tcPr>
          <w:p>
            <w:pPr>
              <w:spacing w:line="240" w:lineRule="exact"/>
              <w:jc w:val="center"/>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负责组织统计法律法规的宣传、贯彻和执法检查工作</w:t>
            </w:r>
            <w:bookmarkStart w:id="55" w:name="OLE_LINK28"/>
            <w:r>
              <w:rPr>
                <w:rFonts w:hint="eastAsia" w:ascii="宋体" w:hAnsi="宋体"/>
                <w:szCs w:val="21"/>
              </w:rPr>
              <w:t>。</w:t>
            </w:r>
            <w:bookmarkEnd w:id="55"/>
          </w:p>
        </w:tc>
        <w:tc>
          <w:tcPr>
            <w:tcW w:w="2160" w:type="dxa"/>
            <w:vMerge w:val="continue"/>
            <w:shd w:val="clear" w:color="auto" w:fill="auto"/>
            <w:vAlign w:val="center"/>
          </w:tcPr>
          <w:p>
            <w:pPr>
              <w:spacing w:before="100" w:beforeAutospacing="1" w:after="100" w:afterAutospacing="1"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2" w:type="dxa"/>
            <w:vMerge w:val="continue"/>
            <w:shd w:val="clear" w:color="auto" w:fill="auto"/>
            <w:vAlign w:val="center"/>
          </w:tcPr>
          <w:p>
            <w:pPr>
              <w:spacing w:line="240" w:lineRule="exact"/>
              <w:jc w:val="center"/>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负责对外统计宣传和新闻发布。</w:t>
            </w:r>
          </w:p>
        </w:tc>
        <w:tc>
          <w:tcPr>
            <w:tcW w:w="2160" w:type="dxa"/>
            <w:shd w:val="clear" w:color="auto" w:fill="auto"/>
            <w:vAlign w:val="center"/>
          </w:tcPr>
          <w:p>
            <w:pPr>
              <w:spacing w:before="100" w:beforeAutospacing="1" w:after="100" w:afterAutospacing="1" w:line="240" w:lineRule="exact"/>
              <w:jc w:val="center"/>
              <w:rPr>
                <w:rFonts w:ascii="宋体" w:hAnsi="宋体"/>
                <w:szCs w:val="21"/>
              </w:rPr>
            </w:pPr>
            <w:r>
              <w:rPr>
                <w:rFonts w:hint="eastAsia" w:ascii="宋体" w:hAnsi="宋体"/>
                <w:szCs w:val="21"/>
              </w:rPr>
              <w:t>综合股</w:t>
            </w:r>
          </w:p>
        </w:tc>
        <w:tc>
          <w:tcPr>
            <w:tcW w:w="1204" w:type="dxa"/>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972" w:type="dxa"/>
            <w:vMerge w:val="continue"/>
            <w:shd w:val="clear" w:color="auto" w:fill="auto"/>
            <w:vAlign w:val="center"/>
          </w:tcPr>
          <w:p>
            <w:pPr>
              <w:spacing w:line="240" w:lineRule="exact"/>
              <w:jc w:val="center"/>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查处重大的统计违法案件。</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w:t>
            </w:r>
          </w:p>
        </w:tc>
        <w:tc>
          <w:tcPr>
            <w:tcW w:w="3999" w:type="dxa"/>
            <w:vMerge w:val="restart"/>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贯彻执行国家、省、市国民经济核算体系、统计指标体系和基本统计制度；管理全县各项核算制度；制定地方统计调查标准和统计调查制度；组织管理、审批各乡镇、各部门统计调查项目（包括社会和涉外调查）、调查计划、调查方案；组织全县统计登记工作。</w:t>
            </w: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贯彻执行国家、省、市国民经济核算体系、统计指标体系和基本统计制度。</w:t>
            </w:r>
          </w:p>
        </w:tc>
        <w:tc>
          <w:tcPr>
            <w:tcW w:w="2160"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vMerge w:val="restart"/>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管理全县各项核算制度。</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制定地方统计调查标准和统计调查制度。</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负责全县统计调查项目和统计报表的审批和管理工作。</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组织实施国家工业、建筑业、房地产业和固定资产投资等统计制度，搜集、整理和提供统计数据。</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组织实施批发、零售贸易业、餐饮业、劳动情况等统计制度，搜集、整理和提供统计数据。</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组织实施服务业生产经营活动统计制度，搜集、整理和提供统计数据。</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组织实施能源、原材料等统计制度，全面系统地搜集、整理和分析全县统计资料，如实反映能源经济的发展水平、能源经济效益、能源综合平衡状况等发展变化情况，为宏观决策和管理、企业生产、经营管理提供统计信息及依据。</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检查和评估统计数据质量。</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组织指导统计基础工作，进行统计分析。</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72" w:type="dxa"/>
            <w:vMerge w:val="restart"/>
            <w:shd w:val="clear" w:color="auto" w:fill="auto"/>
            <w:vAlign w:val="center"/>
          </w:tcPr>
          <w:p>
            <w:pPr>
              <w:spacing w:line="240" w:lineRule="exact"/>
              <w:rPr>
                <w:rFonts w:ascii="宋体" w:hAnsi="宋体"/>
                <w:szCs w:val="21"/>
              </w:rPr>
            </w:pPr>
            <w:r>
              <w:rPr>
                <w:rFonts w:hint="eastAsia" w:ascii="宋体" w:hAnsi="宋体"/>
                <w:szCs w:val="21"/>
              </w:rPr>
              <w:t>3</w:t>
            </w:r>
          </w:p>
        </w:tc>
        <w:tc>
          <w:tcPr>
            <w:tcW w:w="3999" w:type="dxa"/>
            <w:vMerge w:val="restart"/>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组织完成国家、省、市部署的普查；组织各乡镇、各部门社会经济调查，汇总、整理全县基本统计资料；对国民经济、科技进步和社会发展等情况进行统计分析、统计预测和统计监督，向县委、县政府及有关部门提供统计信息和咨询建议。</w:t>
            </w: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组织完成国家、省、市部署的普查。</w:t>
            </w:r>
          </w:p>
        </w:tc>
        <w:tc>
          <w:tcPr>
            <w:tcW w:w="2160"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vMerge w:val="restart"/>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负责对全县经济、社会、科技运行状态进行监测、分析和预测，提出综合性的宏观经济分析报告。</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负责全县国内生产总值、提供国民经济核算资料及有关综合平衡分析研究报告。</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负责全县有关国民经济统计数据的审核评估。</w:t>
            </w:r>
          </w:p>
        </w:tc>
        <w:tc>
          <w:tcPr>
            <w:tcW w:w="2160" w:type="dxa"/>
            <w:vMerge w:val="continue"/>
            <w:shd w:val="clear" w:color="auto" w:fill="auto"/>
            <w:vAlign w:val="center"/>
          </w:tcPr>
          <w:p>
            <w:pPr>
              <w:spacing w:before="100" w:beforeAutospacing="1" w:after="100" w:afterAutospacing="1"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line="240" w:lineRule="exact"/>
              <w:rPr>
                <w:rFonts w:ascii="宋体" w:hAnsi="宋体"/>
                <w:szCs w:val="21"/>
              </w:rPr>
            </w:pP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管理全县综合数据，对统计资料的使用和提供进行管理，汇总整理综合性统计资料，向县委、县政府反馈统计信息。</w:t>
            </w:r>
          </w:p>
        </w:tc>
        <w:tc>
          <w:tcPr>
            <w:tcW w:w="2160" w:type="dxa"/>
            <w:vMerge w:val="restart"/>
            <w:shd w:val="clear" w:color="auto" w:fill="auto"/>
            <w:vAlign w:val="center"/>
          </w:tcPr>
          <w:p>
            <w:pPr>
              <w:spacing w:before="100" w:beforeAutospacing="1" w:after="100" w:afterAutospacing="1" w:line="240" w:lineRule="exact"/>
              <w:jc w:val="center"/>
              <w:rPr>
                <w:rFonts w:ascii="宋体" w:hAnsi="宋体"/>
                <w:szCs w:val="21"/>
              </w:rPr>
            </w:pPr>
            <w:r>
              <w:rPr>
                <w:rFonts w:hint="eastAsia" w:ascii="宋体" w:hAnsi="宋体"/>
                <w:szCs w:val="21"/>
              </w:rPr>
              <w:t>综合股</w:t>
            </w:r>
          </w:p>
        </w:tc>
        <w:tc>
          <w:tcPr>
            <w:tcW w:w="1204" w:type="dxa"/>
            <w:vMerge w:val="restart"/>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line="240" w:lineRule="exact"/>
              <w:rPr>
                <w:rFonts w:ascii="宋体" w:hAnsi="宋体"/>
                <w:szCs w:val="21"/>
              </w:rPr>
            </w:pP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负责对全县国民经济运行状况进行统计监测、预测和综合分析研究，组织统计分析活动，提出宏观调控咨询建议。</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72" w:type="dxa"/>
            <w:shd w:val="clear" w:color="auto" w:fill="auto"/>
            <w:vAlign w:val="center"/>
          </w:tcPr>
          <w:p>
            <w:pPr>
              <w:spacing w:line="240" w:lineRule="exact"/>
              <w:rPr>
                <w:rFonts w:ascii="宋体" w:hAnsi="宋体"/>
                <w:szCs w:val="21"/>
              </w:rPr>
            </w:pPr>
            <w:r>
              <w:rPr>
                <w:rFonts w:hint="eastAsia" w:ascii="宋体" w:hAnsi="宋体"/>
                <w:szCs w:val="21"/>
              </w:rPr>
              <w:t>4</w:t>
            </w:r>
          </w:p>
          <w:p>
            <w:pPr>
              <w:spacing w:line="240" w:lineRule="exact"/>
              <w:rPr>
                <w:rFonts w:ascii="宋体" w:hAnsi="宋体"/>
                <w:szCs w:val="21"/>
              </w:rPr>
            </w:pPr>
          </w:p>
        </w:tc>
        <w:tc>
          <w:tcPr>
            <w:tcW w:w="3999"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统一管理、核定、公布、出版全县性基本统计资料，定期向社会公众发布全县国民经济和社会情况统计信息。</w:t>
            </w: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统一核定、管理、公布全县性基本统计资料，定期向社会发布全县国民经济和社会发展情况的统计信息。</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综合股</w:t>
            </w:r>
          </w:p>
        </w:tc>
        <w:tc>
          <w:tcPr>
            <w:tcW w:w="1204"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972" w:type="dxa"/>
            <w:vMerge w:val="restart"/>
            <w:shd w:val="clear" w:color="auto" w:fill="auto"/>
            <w:vAlign w:val="center"/>
          </w:tcPr>
          <w:p>
            <w:pPr>
              <w:spacing w:line="240" w:lineRule="exact"/>
              <w:rPr>
                <w:rFonts w:ascii="宋体" w:hAnsi="宋体"/>
                <w:szCs w:val="21"/>
              </w:rPr>
            </w:pPr>
            <w:r>
              <w:rPr>
                <w:rFonts w:hint="eastAsia" w:ascii="宋体" w:hAnsi="宋体"/>
                <w:szCs w:val="21"/>
              </w:rPr>
              <w:t>5</w:t>
            </w:r>
          </w:p>
          <w:p>
            <w:pPr>
              <w:spacing w:line="240" w:lineRule="exact"/>
              <w:rPr>
                <w:rFonts w:ascii="宋体" w:hAnsi="宋体"/>
                <w:szCs w:val="21"/>
              </w:rPr>
            </w:pPr>
          </w:p>
        </w:tc>
        <w:tc>
          <w:tcPr>
            <w:tcW w:w="3999" w:type="dxa"/>
            <w:vMerge w:val="restart"/>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组织管理统计人员持证上岗，协助组织管理统计专业技术资格考试和专业技术职务评聘工作。</w:t>
            </w: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组织管理统计人员持证上岗，协助组织管理统计专业技术资格考试和专业技术职务评聘工作。</w:t>
            </w:r>
          </w:p>
        </w:tc>
        <w:tc>
          <w:tcPr>
            <w:tcW w:w="2160"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vMerge w:val="restart"/>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72" w:type="dxa"/>
            <w:vMerge w:val="continue"/>
            <w:shd w:val="clear" w:color="auto" w:fill="auto"/>
            <w:vAlign w:val="center"/>
          </w:tcPr>
          <w:p>
            <w:pPr>
              <w:spacing w:line="240" w:lineRule="exact"/>
              <w:rPr>
                <w:rFonts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ascii="宋体" w:hAnsi="宋体"/>
                <w:szCs w:val="21"/>
              </w:rPr>
            </w:pPr>
          </w:p>
        </w:tc>
        <w:tc>
          <w:tcPr>
            <w:tcW w:w="5633" w:type="dxa"/>
            <w:shd w:val="clear" w:color="auto" w:fill="auto"/>
            <w:vAlign w:val="center"/>
          </w:tcPr>
          <w:p>
            <w:pPr>
              <w:spacing w:line="240" w:lineRule="exact"/>
              <w:rPr>
                <w:rFonts w:ascii="宋体" w:hAnsi="宋体"/>
                <w:szCs w:val="21"/>
              </w:rPr>
            </w:pPr>
            <w:r>
              <w:rPr>
                <w:rFonts w:hint="eastAsia" w:ascii="宋体" w:hAnsi="宋体"/>
                <w:szCs w:val="21"/>
              </w:rPr>
              <w:t>负责全县统计检查员的管理和培训。</w:t>
            </w:r>
          </w:p>
        </w:tc>
        <w:tc>
          <w:tcPr>
            <w:tcW w:w="2160" w:type="dxa"/>
            <w:vMerge w:val="continue"/>
            <w:shd w:val="clear" w:color="auto" w:fill="auto"/>
            <w:vAlign w:val="center"/>
          </w:tcPr>
          <w:p>
            <w:pPr>
              <w:spacing w:line="240" w:lineRule="exact"/>
              <w:jc w:val="center"/>
              <w:rPr>
                <w:rFonts w:ascii="宋体" w:hAnsi="宋体"/>
                <w:szCs w:val="21"/>
              </w:rPr>
            </w:pPr>
          </w:p>
        </w:tc>
        <w:tc>
          <w:tcPr>
            <w:tcW w:w="1204" w:type="dxa"/>
            <w:vMerge w:val="continue"/>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72" w:type="dxa"/>
            <w:shd w:val="clear" w:color="auto" w:fill="auto"/>
            <w:vAlign w:val="center"/>
          </w:tcPr>
          <w:p>
            <w:pPr>
              <w:spacing w:line="240" w:lineRule="exact"/>
              <w:rPr>
                <w:rFonts w:ascii="宋体" w:hAnsi="宋体"/>
                <w:szCs w:val="21"/>
              </w:rPr>
            </w:pPr>
            <w:r>
              <w:rPr>
                <w:rFonts w:hint="eastAsia" w:ascii="宋体" w:hAnsi="宋体"/>
                <w:szCs w:val="21"/>
              </w:rPr>
              <w:t>6</w:t>
            </w:r>
          </w:p>
        </w:tc>
        <w:tc>
          <w:tcPr>
            <w:tcW w:w="3999"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承办县委、县政府交办的其他事项。</w:t>
            </w:r>
          </w:p>
        </w:tc>
        <w:tc>
          <w:tcPr>
            <w:tcW w:w="5633" w:type="dxa"/>
            <w:shd w:val="clear" w:color="auto" w:fill="auto"/>
            <w:vAlign w:val="center"/>
          </w:tcPr>
          <w:p>
            <w:pPr>
              <w:spacing w:before="100" w:beforeAutospacing="1" w:after="100" w:afterAutospacing="1" w:line="240" w:lineRule="exact"/>
              <w:rPr>
                <w:rFonts w:ascii="宋体" w:hAnsi="宋体"/>
                <w:szCs w:val="21"/>
              </w:rPr>
            </w:pPr>
            <w:r>
              <w:rPr>
                <w:rFonts w:hint="eastAsia" w:ascii="宋体" w:hAnsi="宋体"/>
                <w:szCs w:val="21"/>
              </w:rPr>
              <w:t>承办县委、县政府交办的其他事项。</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综合股</w:t>
            </w:r>
          </w:p>
        </w:tc>
        <w:tc>
          <w:tcPr>
            <w:tcW w:w="1204" w:type="dxa"/>
            <w:shd w:val="clear" w:color="auto" w:fill="auto"/>
            <w:vAlign w:val="center"/>
          </w:tcPr>
          <w:p>
            <w:pPr>
              <w:spacing w:line="240" w:lineRule="exact"/>
              <w:rPr>
                <w:rFonts w:ascii="宋体" w:hAnsi="宋体"/>
                <w:szCs w:val="21"/>
              </w:rPr>
            </w:pPr>
          </w:p>
        </w:tc>
      </w:tr>
    </w:tbl>
    <w:p>
      <w:pPr>
        <w:tabs>
          <w:tab w:val="left" w:pos="3360"/>
        </w:tabs>
        <w:rPr>
          <w:rFonts w:ascii="仿宋_GB2312" w:eastAsia="仿宋_GB2312"/>
          <w:sz w:val="20"/>
        </w:rPr>
      </w:pPr>
    </w:p>
    <w:p>
      <w:pPr>
        <w:rPr>
          <w:rFonts w:ascii="仿宋_GB2312" w:eastAsia="仿宋_GB2312"/>
          <w:sz w:val="20"/>
        </w:rPr>
      </w:pPr>
    </w:p>
    <w:p>
      <w:pPr>
        <w:rPr>
          <w:rFonts w:ascii="仿宋_GB2312" w:eastAsia="仿宋_GB2312"/>
          <w:sz w:val="20"/>
        </w:rPr>
        <w:sectPr>
          <w:footerReference r:id="rId12" w:type="default"/>
          <w:pgSz w:w="16838" w:h="11906" w:orient="landscape"/>
          <w:pgMar w:top="1418" w:right="1440" w:bottom="1418" w:left="1440" w:header="851" w:footer="992" w:gutter="0"/>
          <w:cols w:space="720" w:num="1"/>
          <w:docGrid w:type="lines" w:linePitch="312" w:charSpace="0"/>
        </w:sectPr>
      </w:pPr>
    </w:p>
    <w:p>
      <w:pPr>
        <w:jc w:val="center"/>
        <w:rPr>
          <w:rFonts w:ascii="仿宋_GB2312" w:eastAsia="仿宋_GB2312"/>
          <w:sz w:val="44"/>
          <w:szCs w:val="44"/>
        </w:rPr>
      </w:pPr>
      <w:r>
        <w:rPr>
          <w:rFonts w:hint="eastAsia" w:ascii="宋体" w:hAnsi="宋体"/>
          <w:b/>
          <w:sz w:val="44"/>
          <w:szCs w:val="44"/>
        </w:rPr>
        <w:t>公共服务事项登记表</w:t>
      </w:r>
      <w:r>
        <w:rPr>
          <w:rFonts w:hint="eastAsia" w:ascii="仿宋_GB2312" w:eastAsia="仿宋_GB2312"/>
          <w:sz w:val="44"/>
          <w:szCs w:val="44"/>
        </w:rPr>
        <w:t xml:space="preserve">                               </w:t>
      </w:r>
    </w:p>
    <w:tbl>
      <w:tblPr>
        <w:tblStyle w:val="10"/>
        <w:tblW w:w="13979" w:type="dxa"/>
        <w:jc w:val="center"/>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68" w:type="dxa"/>
            <w:vAlign w:val="center"/>
          </w:tcPr>
          <w:p>
            <w:pPr>
              <w:spacing w:line="240" w:lineRule="exact"/>
              <w:jc w:val="center"/>
              <w:rPr>
                <w:rFonts w:ascii="宋体" w:hAnsi="宋体"/>
                <w:b/>
                <w:szCs w:val="21"/>
              </w:rPr>
            </w:pPr>
            <w:r>
              <w:rPr>
                <w:rFonts w:hint="eastAsia" w:ascii="宋体" w:hAnsi="宋体"/>
                <w:b/>
                <w:szCs w:val="21"/>
              </w:rPr>
              <w:t>序号</w:t>
            </w:r>
          </w:p>
        </w:tc>
        <w:tc>
          <w:tcPr>
            <w:tcW w:w="3060" w:type="dxa"/>
            <w:vAlign w:val="center"/>
          </w:tcPr>
          <w:p>
            <w:pPr>
              <w:spacing w:line="240" w:lineRule="exact"/>
              <w:jc w:val="center"/>
              <w:rPr>
                <w:rFonts w:ascii="宋体" w:hAnsi="宋体"/>
                <w:b/>
                <w:szCs w:val="21"/>
              </w:rPr>
            </w:pPr>
            <w:r>
              <w:rPr>
                <w:rFonts w:hint="eastAsia" w:ascii="宋体" w:hAnsi="宋体"/>
                <w:b/>
                <w:szCs w:val="21"/>
              </w:rPr>
              <w:t>服务事项</w:t>
            </w:r>
          </w:p>
        </w:tc>
        <w:tc>
          <w:tcPr>
            <w:tcW w:w="4860" w:type="dxa"/>
            <w:vAlign w:val="center"/>
          </w:tcPr>
          <w:p>
            <w:pPr>
              <w:spacing w:line="240" w:lineRule="exact"/>
              <w:jc w:val="center"/>
              <w:rPr>
                <w:rFonts w:ascii="宋体" w:hAnsi="宋体"/>
                <w:b/>
                <w:szCs w:val="21"/>
              </w:rPr>
            </w:pPr>
            <w:r>
              <w:rPr>
                <w:rFonts w:hint="eastAsia" w:ascii="宋体" w:hAnsi="宋体"/>
                <w:b/>
                <w:szCs w:val="21"/>
              </w:rPr>
              <w:t>主要内容</w:t>
            </w:r>
          </w:p>
        </w:tc>
        <w:tc>
          <w:tcPr>
            <w:tcW w:w="2520" w:type="dxa"/>
            <w:vAlign w:val="center"/>
          </w:tcPr>
          <w:p>
            <w:pPr>
              <w:spacing w:line="240" w:lineRule="exact"/>
              <w:jc w:val="center"/>
              <w:rPr>
                <w:rFonts w:ascii="宋体" w:hAnsi="宋体"/>
                <w:b/>
                <w:szCs w:val="21"/>
              </w:rPr>
            </w:pPr>
            <w:r>
              <w:rPr>
                <w:rFonts w:hint="eastAsia" w:ascii="宋体" w:hAnsi="宋体"/>
                <w:b/>
                <w:szCs w:val="21"/>
              </w:rPr>
              <w:t>承办机构</w:t>
            </w:r>
          </w:p>
        </w:tc>
        <w:tc>
          <w:tcPr>
            <w:tcW w:w="2171" w:type="dxa"/>
            <w:vAlign w:val="center"/>
          </w:tcPr>
          <w:p>
            <w:pPr>
              <w:spacing w:line="240" w:lineRule="exact"/>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368"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1</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统计人员培训服务</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cs="Arial"/>
                <w:sz w:val="21"/>
                <w:szCs w:val="21"/>
              </w:rPr>
            </w:pPr>
            <w:r>
              <w:rPr>
                <w:rFonts w:hint="eastAsia" w:cs="Arial"/>
                <w:sz w:val="21"/>
                <w:szCs w:val="21"/>
              </w:rPr>
              <w:t>统计从业人员继续教育与培训咨询服务</w:t>
            </w:r>
            <w:r>
              <w:rPr>
                <w:rFonts w:hint="eastAsia"/>
                <w:szCs w:val="21"/>
              </w:rPr>
              <w:t>。</w:t>
            </w:r>
            <w:r>
              <w:rPr>
                <w:rFonts w:hint="eastAsia" w:cs="Arial"/>
                <w:sz w:val="21"/>
                <w:szCs w:val="21"/>
              </w:rPr>
              <w:t> </w:t>
            </w:r>
          </w:p>
        </w:tc>
        <w:tc>
          <w:tcPr>
            <w:tcW w:w="2520" w:type="dxa"/>
            <w:vAlign w:val="center"/>
          </w:tcPr>
          <w:p>
            <w:pPr>
              <w:spacing w:line="240" w:lineRule="exact"/>
              <w:jc w:val="center"/>
              <w:rPr>
                <w:rFonts w:ascii="宋体" w:hAnsi="宋体"/>
                <w:szCs w:val="21"/>
              </w:rPr>
            </w:pPr>
            <w:r>
              <w:rPr>
                <w:rFonts w:hint="eastAsia" w:ascii="宋体" w:hAnsi="宋体"/>
                <w:szCs w:val="21"/>
              </w:rPr>
              <w:t>综合股</w:t>
            </w:r>
          </w:p>
        </w:tc>
        <w:tc>
          <w:tcPr>
            <w:tcW w:w="2171" w:type="dxa"/>
            <w:vAlign w:val="center"/>
          </w:tcPr>
          <w:p>
            <w:pPr>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368" w:type="dxa"/>
            <w:vAlign w:val="center"/>
          </w:tcPr>
          <w:p>
            <w:pPr>
              <w:spacing w:line="240" w:lineRule="exact"/>
              <w:jc w:val="center"/>
              <w:rPr>
                <w:rFonts w:ascii="宋体" w:hAnsi="宋体"/>
                <w:szCs w:val="21"/>
              </w:rPr>
            </w:pPr>
            <w:r>
              <w:rPr>
                <w:rFonts w:hint="eastAsia" w:ascii="宋体" w:hAnsi="宋体"/>
                <w:szCs w:val="21"/>
              </w:rPr>
              <w:t>2</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统计专业资格考试和职务评聘、从业资格认定的咨询</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cs="Arial"/>
                <w:sz w:val="21"/>
                <w:szCs w:val="21"/>
              </w:rPr>
            </w:pPr>
            <w:r>
              <w:rPr>
                <w:rFonts w:hint="eastAsia" w:cs="Arial"/>
                <w:sz w:val="21"/>
                <w:szCs w:val="21"/>
              </w:rPr>
              <w:t>统计专业资格考试和职务评聘、从业资格认定的内容开展咨询活动</w:t>
            </w:r>
            <w:r>
              <w:rPr>
                <w:rFonts w:hint="eastAsia"/>
                <w:szCs w:val="21"/>
              </w:rPr>
              <w:t>。</w:t>
            </w:r>
          </w:p>
        </w:tc>
        <w:tc>
          <w:tcPr>
            <w:tcW w:w="2520" w:type="dxa"/>
            <w:vAlign w:val="center"/>
          </w:tcPr>
          <w:p>
            <w:pPr>
              <w:spacing w:line="240" w:lineRule="exact"/>
              <w:jc w:val="center"/>
              <w:rPr>
                <w:rFonts w:ascii="宋体" w:hAnsi="宋体"/>
                <w:szCs w:val="21"/>
              </w:rPr>
            </w:pPr>
            <w:r>
              <w:rPr>
                <w:rFonts w:hint="eastAsia" w:ascii="宋体" w:hAnsi="宋体"/>
                <w:szCs w:val="21"/>
              </w:rPr>
              <w:t>综合股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368"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3</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提供统计数据证明</w:t>
            </w:r>
          </w:p>
        </w:tc>
        <w:tc>
          <w:tcPr>
            <w:tcW w:w="48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为统计调查对象提供已上报核实的相关统计数据证明</w:t>
            </w:r>
            <w:r>
              <w:rPr>
                <w:rFonts w:hint="eastAsia" w:ascii="宋体" w:hAnsi="宋体"/>
                <w:szCs w:val="21"/>
              </w:rPr>
              <w:t>。</w:t>
            </w:r>
          </w:p>
        </w:tc>
        <w:tc>
          <w:tcPr>
            <w:tcW w:w="2520" w:type="dxa"/>
            <w:vAlign w:val="center"/>
          </w:tcPr>
          <w:p>
            <w:pPr>
              <w:spacing w:line="240" w:lineRule="exact"/>
              <w:jc w:val="center"/>
              <w:rPr>
                <w:rFonts w:ascii="宋体" w:hAnsi="宋体"/>
                <w:szCs w:val="21"/>
              </w:rPr>
            </w:pPr>
            <w:r>
              <w:rPr>
                <w:rFonts w:hint="eastAsia" w:ascii="宋体" w:hAnsi="宋体"/>
                <w:szCs w:val="21"/>
              </w:rPr>
              <w:t>执法检查股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368" w:type="dxa"/>
            <w:vAlign w:val="center"/>
          </w:tcPr>
          <w:p>
            <w:pPr>
              <w:spacing w:line="240" w:lineRule="exact"/>
              <w:jc w:val="center"/>
              <w:rPr>
                <w:rFonts w:ascii="宋体" w:hAnsi="宋体"/>
                <w:szCs w:val="21"/>
              </w:rPr>
            </w:pPr>
            <w:r>
              <w:rPr>
                <w:rFonts w:hint="eastAsia" w:ascii="宋体" w:hAnsi="宋体"/>
                <w:szCs w:val="21"/>
              </w:rPr>
              <w:t>4</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提供统计资料服务</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cs="Arial"/>
                <w:sz w:val="21"/>
                <w:szCs w:val="21"/>
              </w:rPr>
            </w:pPr>
            <w:r>
              <w:rPr>
                <w:rFonts w:hint="eastAsia" w:cs="Arial"/>
                <w:sz w:val="21"/>
                <w:szCs w:val="21"/>
              </w:rPr>
              <w:t>提供本县年度、季度、月度主要经济社会发展指标数据；整理、加工和提供统计资料服务</w:t>
            </w:r>
            <w:r>
              <w:rPr>
                <w:rFonts w:hint="eastAsia"/>
                <w:szCs w:val="21"/>
              </w:rPr>
              <w:t>。</w:t>
            </w:r>
            <w:r>
              <w:rPr>
                <w:rFonts w:hint="eastAsia" w:cs="Arial"/>
                <w:sz w:val="21"/>
                <w:szCs w:val="21"/>
              </w:rPr>
              <w:t> </w:t>
            </w:r>
          </w:p>
        </w:tc>
        <w:tc>
          <w:tcPr>
            <w:tcW w:w="2520" w:type="dxa"/>
            <w:vAlign w:val="center"/>
          </w:tcPr>
          <w:p>
            <w:pPr>
              <w:spacing w:line="240" w:lineRule="exact"/>
              <w:jc w:val="center"/>
              <w:rPr>
                <w:rFonts w:ascii="宋体" w:hAnsi="宋体"/>
                <w:szCs w:val="21"/>
              </w:rPr>
            </w:pPr>
            <w:r>
              <w:rPr>
                <w:rFonts w:hint="eastAsia" w:ascii="宋体" w:hAnsi="宋体"/>
                <w:szCs w:val="21"/>
              </w:rPr>
              <w:t>执法检查股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368" w:type="dxa"/>
            <w:vAlign w:val="center"/>
          </w:tcPr>
          <w:p>
            <w:pPr>
              <w:spacing w:line="240" w:lineRule="exact"/>
              <w:jc w:val="center"/>
              <w:rPr>
                <w:rFonts w:ascii="宋体" w:hAnsi="宋体"/>
                <w:szCs w:val="21"/>
              </w:rPr>
            </w:pPr>
            <w:r>
              <w:rPr>
                <w:rFonts w:hint="eastAsia" w:ascii="宋体" w:hAnsi="宋体"/>
                <w:szCs w:val="21"/>
              </w:rPr>
              <w:t>5</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统计公报和经济形势新闻发布会</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cs="Arial"/>
                <w:sz w:val="21"/>
                <w:szCs w:val="21"/>
              </w:rPr>
            </w:pPr>
            <w:r>
              <w:rPr>
                <w:rFonts w:hint="eastAsia" w:cs="Arial"/>
                <w:sz w:val="21"/>
                <w:szCs w:val="21"/>
              </w:rPr>
              <w:t>发布全县主要统计数据</w:t>
            </w:r>
            <w:r>
              <w:rPr>
                <w:rFonts w:hint="eastAsia"/>
                <w:szCs w:val="21"/>
              </w:rPr>
              <w:t>。</w:t>
            </w:r>
          </w:p>
        </w:tc>
        <w:tc>
          <w:tcPr>
            <w:tcW w:w="2520" w:type="dxa"/>
            <w:vAlign w:val="center"/>
          </w:tcPr>
          <w:p>
            <w:pPr>
              <w:spacing w:line="240" w:lineRule="exact"/>
              <w:jc w:val="center"/>
              <w:rPr>
                <w:rFonts w:ascii="宋体" w:hAnsi="宋体"/>
                <w:szCs w:val="21"/>
              </w:rPr>
            </w:pPr>
            <w:r>
              <w:rPr>
                <w:rFonts w:hint="eastAsia" w:ascii="宋体" w:hAnsi="宋体"/>
                <w:szCs w:val="21"/>
              </w:rPr>
              <w:t>执法检查股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368"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6</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中国统计开放日（每年９月20日左右）</w:t>
            </w:r>
          </w:p>
        </w:tc>
        <w:tc>
          <w:tcPr>
            <w:tcW w:w="48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宣传统计法律法规知识和统计工作</w:t>
            </w:r>
            <w:r>
              <w:rPr>
                <w:rFonts w:hint="eastAsia" w:ascii="宋体" w:hAnsi="宋体"/>
                <w:szCs w:val="21"/>
              </w:rPr>
              <w:t>。</w:t>
            </w:r>
            <w:r>
              <w:rPr>
                <w:rFonts w:hint="eastAsia" w:ascii="宋体" w:hAnsi="宋体" w:cs="Arial"/>
                <w:szCs w:val="21"/>
              </w:rPr>
              <w:t> </w:t>
            </w:r>
          </w:p>
        </w:tc>
        <w:tc>
          <w:tcPr>
            <w:tcW w:w="2520"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szCs w:val="21"/>
              </w:rPr>
              <w:t>综合股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bl>
    <w:p>
      <w:pPr>
        <w:rPr>
          <w:rFonts w:ascii="仿宋_GB2312" w:eastAsia="仿宋_GB2312"/>
          <w:sz w:val="32"/>
          <w:szCs w:val="32"/>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事中事后监督管理制度</w:t>
      </w:r>
    </w:p>
    <w:p>
      <w:pPr>
        <w:pStyle w:val="7"/>
        <w:shd w:val="clear" w:color="auto" w:fill="FFFFFF"/>
        <w:spacing w:before="0" w:beforeAutospacing="0" w:after="0" w:afterAutospacing="0" w:line="400" w:lineRule="exact"/>
        <w:jc w:val="center"/>
        <w:rPr>
          <w:rFonts w:cs="Times New Roman"/>
          <w:kern w:val="2"/>
          <w:sz w:val="32"/>
          <w:szCs w:val="32"/>
        </w:rPr>
      </w:pPr>
    </w:p>
    <w:p>
      <w:pPr>
        <w:pStyle w:val="7"/>
        <w:shd w:val="clear" w:color="auto" w:fill="FFFFFF"/>
        <w:spacing w:before="0" w:beforeAutospacing="0" w:after="0" w:afterAutospacing="0" w:line="400" w:lineRule="exact"/>
        <w:jc w:val="center"/>
        <w:rPr>
          <w:rFonts w:cs="Times New Roman"/>
          <w:kern w:val="2"/>
          <w:sz w:val="32"/>
          <w:szCs w:val="32"/>
        </w:rPr>
      </w:pPr>
      <w:r>
        <w:rPr>
          <w:rFonts w:cs="Times New Roman"/>
          <w:kern w:val="2"/>
          <w:sz w:val="32"/>
          <w:szCs w:val="32"/>
        </w:rPr>
        <w:t>统计行政管理领域事项监督</w:t>
      </w:r>
    </w:p>
    <w:p>
      <w:pPr>
        <w:pStyle w:val="7"/>
        <w:shd w:val="clear" w:color="auto" w:fill="FFFFFF"/>
        <w:spacing w:before="0" w:beforeAutospacing="0" w:after="0" w:afterAutospacing="0" w:line="400" w:lineRule="exact"/>
        <w:ind w:firstLine="411" w:firstLineChars="196"/>
        <w:rPr>
          <w:rFonts w:cs="Times New Roman"/>
          <w:kern w:val="2"/>
          <w:sz w:val="21"/>
          <w:szCs w:val="21"/>
        </w:rPr>
      </w:pPr>
      <w:r>
        <w:rPr>
          <w:rFonts w:hint="eastAsia" w:cs="Times New Roman"/>
          <w:kern w:val="2"/>
          <w:sz w:val="21"/>
          <w:szCs w:val="21"/>
        </w:rPr>
        <w:t>为规范各项统计调查制度的落实，进一步提高统计数据质量，依法查处在统计上弄虚作假的行为，保证统计数据的真实、准确、完整和及时，特制定如下监管制度：</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一、 监督检查对象</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国家机关、企业事业单位和其他组织以及个体工商户和个人等统计调查对象。</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二、 监督检查内容和指标</w:t>
      </w:r>
    </w:p>
    <w:p>
      <w:pPr>
        <w:pStyle w:val="7"/>
        <w:shd w:val="clear" w:color="auto" w:fill="FFFFFF"/>
        <w:spacing w:before="0" w:beforeAutospacing="0" w:after="0" w:afterAutospacing="0" w:line="400" w:lineRule="exact"/>
        <w:ind w:firstLine="210" w:firstLineChars="100"/>
        <w:rPr>
          <w:rFonts w:cs="Times New Roman"/>
          <w:kern w:val="2"/>
          <w:sz w:val="21"/>
          <w:szCs w:val="21"/>
        </w:rPr>
      </w:pPr>
      <w:r>
        <w:rPr>
          <w:rFonts w:hint="eastAsia" w:cs="Times New Roman"/>
          <w:kern w:val="2"/>
          <w:sz w:val="21"/>
          <w:szCs w:val="21"/>
        </w:rPr>
        <w:t>（一）监督检查内容</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统计调查对象的行为是否符合《中华人民共和国统计法》、《河北省统计条例》、《统计执法检查规定》及相关法律法规的规定。主要检查下列事项：</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1、是否存在侵犯统计机构和统计人员独立行使统计调查、统计报告、统计监督职权的行为；</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2、是否存在违反统计制度和法定程序修改统计数据的行为；</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3、是否存在虚报、瞒报、伪造、篡改、拒报和迟报统计资料的行为；</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4、是否依法设立统计机构或配备统计人员；</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5、是否设置原始记录、统计台帐；</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6、统计人员是否持证上岗，其调动是否符合有关规定；</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7、统计调查项目是否依据法定程序报经审批、备案；是否在统计调查表的右上角标明法定标识；</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8、是否严格按照经批准的调查方案进行调查，有无随意改变调查内容、调查对象和调查时间等问题；</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9、统计资料的管理和公布是否符合有关规定，有无泄露国家秘密、统计调查对象的商业秘密和私人、家庭单项调查资料的行为；</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10、从事涉外社会调查是否具备法定资格，是否依法报经审批或备案，是否在调查表首页显著位置标明法定标识；</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11、法律、法规和规章规定的其他事项。</w:t>
      </w:r>
    </w:p>
    <w:p>
      <w:pPr>
        <w:pStyle w:val="7"/>
        <w:shd w:val="clear" w:color="auto" w:fill="FFFFFF"/>
        <w:spacing w:before="0" w:beforeAutospacing="0" w:after="0" w:afterAutospacing="0" w:line="400" w:lineRule="exact"/>
        <w:ind w:firstLine="210" w:firstLineChars="100"/>
        <w:rPr>
          <w:rFonts w:cs="Times New Roman"/>
          <w:kern w:val="2"/>
          <w:sz w:val="21"/>
          <w:szCs w:val="21"/>
        </w:rPr>
      </w:pPr>
      <w:r>
        <w:rPr>
          <w:rFonts w:hint="eastAsia" w:cs="Times New Roman"/>
          <w:kern w:val="2"/>
          <w:sz w:val="21"/>
          <w:szCs w:val="21"/>
        </w:rPr>
        <w:t>（二）监督检查指标</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1、经常性稽查：每年安排稽查单位60家，分五组，集中稽查、全员参加。</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2、专项检查：根据实际情况开展每年不少于2次。</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3、巡查：每年组织1次，检查面不少于2个乡镇（街道）和2个部门。</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上述指标与上级下达监督检查指标不一致的，以上级下达监督检查指标为准。</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三、监督检查方式</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1、经常性稽查：根据年初稽查计划，局结合本专业报表上报时间的特点集中安排稽查。</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2、专项检查：根据上级统计部门统一部署，局集中一段时间对本专业调查单位进行稽查。</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3、巡查：根据年初计划，局针对2个乡镇（街道）和2个县级部门开展巡查，同时抽查一定数量的下属企业、村（社区）。</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 四、监督检查措施</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sz w:val="21"/>
          <w:szCs w:val="21"/>
        </w:rPr>
        <w:t xml:space="preserve">  </w:t>
      </w:r>
      <w:r>
        <w:rPr>
          <w:rFonts w:hint="eastAsia" w:cs="Times New Roman"/>
          <w:kern w:val="2"/>
          <w:sz w:val="21"/>
          <w:szCs w:val="21"/>
        </w:rPr>
        <w:t>统计行政执法人员在核查统计数据时，有权采取下列措施：</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（一）发出统计检查查询书，向检查对象查询有关事项；</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（二）要求检查对象提供有关原始记录和凭证、统计台账、统计调查表、会计资料及其他相关证明和资料；</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（三）就与检查有关的事项询问有关人员；</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（四）进入检查对象的业务场所和统计数据处理信息系统进行检查、核对；</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（五）经本机构负责人批准，登记保存检查对象的有关原始记录和凭证、统计台账、统计调查表、会计资料及其他相关证明和资料；</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（六）对与检查事项有关的情况和资料进行记录、录音、录像、照相和复制。</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五、监督检查程序</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（一）将核查统计数据的单位报送局分管领导，局指定两名以上执法人员参加监督检查；</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（二）监督检查人员向被检查人出示有效行政执法证件，说明来意，告知其享有的合法权利和应当履行的法定义务； </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三）监督检查人员对被检查人履行统计法和统计报表制度的情况实施逐项检查并制作现场数据检查笔录，对相关人员制作询问笔录，交当事人确认签字；被检查单位的有关负责人拒绝签字的，执法人员应当将情况记录在案。</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（四）发现被检查人存在违反统计法的行为且情节轻微，制作并送达《责令改正违法行为通知书》。</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六、监督检查处理</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（一）发现被检查人有统计违法情形的，除责令限期改正外，应当依法采取补救措施；</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（二）对统计违法行为予以立案查处，依法作出行政处罚决定；</w:t>
      </w:r>
    </w:p>
    <w:p>
      <w:pPr>
        <w:pStyle w:val="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（三）发现被检查人涉嫌犯罪的，及时移送公安机关。</w:t>
      </w:r>
    </w:p>
    <w:p>
      <w:pPr>
        <w:pStyle w:val="7"/>
        <w:shd w:val="clear" w:color="auto" w:fill="FFFFFF"/>
        <w:spacing w:before="0" w:beforeAutospacing="0" w:after="0" w:afterAutospacing="0" w:line="400" w:lineRule="exact"/>
        <w:jc w:val="both"/>
        <w:rPr>
          <w:rFonts w:cs="Times New Roman"/>
          <w:b/>
          <w:kern w:val="2"/>
          <w:sz w:val="21"/>
          <w:szCs w:val="21"/>
          <w:u w:val="single"/>
        </w:rPr>
      </w:pPr>
    </w:p>
    <w:p>
      <w:pPr>
        <w:spacing w:line="400" w:lineRule="exact"/>
        <w:jc w:val="center"/>
        <w:rPr>
          <w:rFonts w:ascii="宋体" w:hAnsi="宋体"/>
          <w:sz w:val="32"/>
          <w:szCs w:val="32"/>
        </w:rPr>
      </w:pPr>
      <w:r>
        <w:rPr>
          <w:sz w:val="32"/>
          <w:szCs w:val="32"/>
        </w:rPr>
        <w:t>规范案件查处</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为进一步规范行政处罚行为，切实加强执法监督，促进统计执法人员依法行政，保护公民、法人的合法权益，特制定如下监管制度：</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一、立案标准</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根据《中华人民共和国行政处罚法》、《中华人民共和国统计法》、《统计执法检查规定》等的有关规定，对统计违法案件案源的三种情况立案标准作如下规定：</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1、举报案件</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公民、法人和其他组织进行投诉举报应符合下列条件，就应当予以立案查处：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（一）有明确的投诉举报对象；</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（二）有具体事实和依据；</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（三）属于行政执法投诉举报的范围；</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（四）属本局职权范围，由局有关执法人员做出的行政行为。</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2、上级交办案件</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对于上级交办案件，自收到交办材料7日内完成立案手续进行案件查处。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3、巡查，专项检查，经常性稽查发现的案件。</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在巡查，专项检查，经常性稽查中发现当事人有下列违法行为的就应当予以立案查处：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（一）拒绝提供统计资料或者经催报后仍未按时提供统计资料的；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（二）提供不真实或者不完整的统计资料的；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（三）拒绝答复或者不如实答复统计检查查询书的；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（四）拒绝、阻碍统计调查、统计检查的；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（五）转移、隐匿、篡改、毁弃或者拒绝提供原始记录和凭证、统计台账、统计调查表及其他相关证明和资料的；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（六）迟报统计资料，或者未按照国家有关规定设置原始记录、统计台账的；</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（七）聘请、任用未取得统计从业资格证书的人员从事统计工作的。</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二、报告程序</w:t>
      </w:r>
    </w:p>
    <w:p>
      <w:pPr>
        <w:pStyle w:val="7"/>
        <w:spacing w:before="0" w:beforeAutospacing="0" w:after="0" w:afterAutospacing="0" w:line="400" w:lineRule="exact"/>
        <w:ind w:firstLine="420" w:firstLineChars="200"/>
        <w:rPr>
          <w:sz w:val="21"/>
          <w:szCs w:val="21"/>
        </w:rPr>
      </w:pPr>
      <w:r>
        <w:rPr>
          <w:rFonts w:hint="eastAsia"/>
          <w:sz w:val="21"/>
          <w:szCs w:val="21"/>
        </w:rPr>
        <w:t>一般案件查处按本制度第（三）条查处流程执行。经审查确定为重大行政处罚案件的，制作重大行政处罚决定备案报告，并报县政府法制办和保定市统计局备案。</w:t>
      </w:r>
    </w:p>
    <w:p>
      <w:pPr>
        <w:pStyle w:val="7"/>
        <w:shd w:val="clear" w:color="auto" w:fill="FFFFFF"/>
        <w:spacing w:before="0" w:beforeAutospacing="0" w:after="0" w:afterAutospacing="0" w:line="400" w:lineRule="exact"/>
        <w:rPr>
          <w:rFonts w:cs="Times New Roman"/>
          <w:b/>
          <w:kern w:val="2"/>
          <w:sz w:val="21"/>
          <w:szCs w:val="21"/>
        </w:rPr>
      </w:pPr>
      <w:r>
        <w:rPr>
          <w:rFonts w:hint="eastAsia" w:cs="Times New Roman"/>
          <w:b/>
          <w:kern w:val="2"/>
          <w:sz w:val="21"/>
          <w:szCs w:val="21"/>
        </w:rPr>
        <w:t>三、查处流程</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（一）发现违法行为</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1、县统计局指派2名或者2名以上执法人员对当事人进行统计稽查，发现违法行为的制作《询问笔录》，并交被检查人签名。如事实清楚、证据确凿，对公民处以50元以下，对法人或者其他组织处以1000元以下罚款或书面警告的案件适用简易程序。填写制作当场处罚决定书，当场交付。</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不及时实施证据先行登记保存或者依法实施查封、扣押可能影响公众利益或案件查处的，经县统计局负责人同意，可以实施证据先行登记保存或者依法实施查封、扣押措施，但应当在24小时内补办法定手续。</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（二）立案阶段</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1、立案。执法人员于案发之日起七日内确定立案查处的统计违法案件，填写《立案审批表》或者在稽查中已查实统计违法行为，需追究统计法律责任的，填写《补充立案审批表》，并将已制作完毕的文书及掌握的案件来源相关材料一并上报审核。</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2、审核、审批。法制负责人认真审核《立案审批表》或《补充立案审批表》中填写的内容，核对相关文书及材料，填写意见，提出办案组人选，报统计机构负责人批准。</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3、批准。统计机构负责人认真审核《立案审批表》或《补充立案审批表》中填写的内容，核对相关文书及材料，作出是否立案的决定。</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（三）调查取证阶段</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案件承办人员完成相关证据的收集，确认真实性、合法性、有效性，制作并送达《行政处罚事先告知书》。</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（四）陈述申辩或者听证阶段</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充分听取当事人的意见，对当事人提出的事实、理由及依据进行复核。</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当事人要求听证的，依法组织听证。</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（五）处罚决定审批阶段</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1、提出行政处罚建议。案件承办人员制作《行政处罚处理意见审批表》和《案件调查报告》，列明应当给予行政处罚的事实、理由和依据，并提出拟给予行政处罚的种类、数额。给予罚款处罚的，按照行政处罚裁量标准计算出罚款数额。</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2、法制负责人认真审核《行政处罚处理意见审批表》和《案件调查报告》中的内容，核对上报的相关文书及证据资料，并填写意见，报统计机构负责人审批。</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3、集体讨论。符合重大案件情形的，进行集体讨论。集体讨论由统计机构主要负责人主持，局行政处罚案件审理小组及有关人员参加。制作《案件集体讨论笔录》，列明违法事实，处罚的理由和依据，法制负责人的审核意见以及参加讨论人员的主要观点和意见，最终作出结论意见。</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4、批准。统计机构负责人认真审核《行政处罚处理意见审批表》和《案件调查报告》中的内容，核对相关文书及证据资料，作出是否给予行政处罚的决定；给予行政处罚的，确定行政处罚的种类和罚没款的数额。</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（六）告知送达阶段</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告知当事人给予行政处罚决定的事实、理由及依据，以及当事人依法享有的权利，并送达《行政处罚决定书》交当事人签收。当事人拒绝确认或者签名的，由2名以上案件承办人员注明情况。</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（七）执行。</w:t>
      </w:r>
    </w:p>
    <w:p>
      <w:pPr>
        <w:pStyle w:val="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（八）结案。</w:t>
      </w:r>
    </w:p>
    <w:p>
      <w:pPr>
        <w:pStyle w:val="7"/>
        <w:shd w:val="clear" w:color="auto" w:fill="FFFFFF"/>
        <w:spacing w:before="0" w:beforeAutospacing="0" w:after="0" w:afterAutospacing="0" w:line="400" w:lineRule="exact"/>
        <w:jc w:val="both"/>
        <w:rPr>
          <w:rFonts w:cs="Times New Roman"/>
          <w:b/>
          <w:kern w:val="2"/>
          <w:sz w:val="21"/>
          <w:szCs w:val="21"/>
          <w:u w:val="single"/>
        </w:rPr>
      </w:pPr>
    </w:p>
    <w:p>
      <w:pPr>
        <w:spacing w:line="400" w:lineRule="exact"/>
        <w:ind w:left="480"/>
        <w:jc w:val="center"/>
        <w:rPr>
          <w:rFonts w:ascii="宋体" w:hAnsi="宋体"/>
          <w:b/>
          <w:sz w:val="32"/>
          <w:szCs w:val="32"/>
          <w:u w:val="single"/>
        </w:rPr>
      </w:pPr>
      <w:r>
        <w:rPr>
          <w:sz w:val="32"/>
          <w:szCs w:val="32"/>
        </w:rPr>
        <w:t>行政处罚裁量权规范</w:t>
      </w:r>
    </w:p>
    <w:p>
      <w:pPr>
        <w:spacing w:line="400" w:lineRule="exact"/>
        <w:ind w:firstLine="420" w:firstLineChars="200"/>
        <w:rPr>
          <w:rFonts w:ascii="宋体" w:hAnsi="宋体"/>
          <w:szCs w:val="21"/>
        </w:rPr>
      </w:pPr>
      <w:r>
        <w:rPr>
          <w:rFonts w:hint="eastAsia" w:ascii="宋体" w:hAnsi="宋体"/>
          <w:szCs w:val="21"/>
        </w:rPr>
        <w:t>为规范政府统计机构合法合理实施行政处罚，保护公民、法人和其他组织的合法权益，防止行政处罚畸轻畸重，根据《中华人民共和国行政处罚法》、《中华人民共和国统计法》、《河北省人民政府关于建立行政裁量权基准制度的指导意见》</w:t>
      </w:r>
      <w:r>
        <w:rPr>
          <w:rFonts w:ascii="宋体" w:hAnsi="宋体"/>
          <w:szCs w:val="21"/>
        </w:rPr>
        <w:t>（冀政[2010]152号)</w:t>
      </w:r>
      <w:r>
        <w:rPr>
          <w:rFonts w:hint="eastAsia" w:ascii="宋体" w:hAnsi="宋体"/>
          <w:szCs w:val="21"/>
        </w:rPr>
        <w:t>、 省统计局《河北省统计行政处罚裁量基准》（冀统法字〔</w:t>
      </w:r>
      <w:r>
        <w:rPr>
          <w:rFonts w:ascii="宋体" w:hAnsi="宋体"/>
          <w:szCs w:val="21"/>
        </w:rPr>
        <w:t>2013</w:t>
      </w:r>
      <w:r>
        <w:rPr>
          <w:rFonts w:hint="eastAsia" w:ascii="宋体" w:hAnsi="宋体"/>
          <w:szCs w:val="21"/>
        </w:rPr>
        <w:t>〕</w:t>
      </w:r>
      <w:r>
        <w:rPr>
          <w:rFonts w:ascii="宋体" w:hAnsi="宋体"/>
          <w:szCs w:val="21"/>
        </w:rPr>
        <w:t>101</w:t>
      </w:r>
      <w:r>
        <w:rPr>
          <w:rFonts w:hint="eastAsia" w:ascii="宋体" w:hAnsi="宋体"/>
          <w:szCs w:val="21"/>
        </w:rPr>
        <w:t>号）的有关规定，特制定本规范。</w:t>
      </w:r>
    </w:p>
    <w:p>
      <w:pPr>
        <w:spacing w:line="400" w:lineRule="exact"/>
        <w:rPr>
          <w:rFonts w:ascii="宋体" w:hAnsi="宋体"/>
          <w:szCs w:val="21"/>
        </w:rPr>
      </w:pPr>
      <w:r>
        <w:rPr>
          <w:rFonts w:hint="eastAsia" w:ascii="宋体" w:hAnsi="宋体"/>
          <w:szCs w:val="21"/>
        </w:rPr>
        <w:t>一、</w:t>
      </w:r>
      <w:r>
        <w:rPr>
          <w:rFonts w:hint="eastAsia" w:ascii="宋体" w:hAnsi="宋体"/>
          <w:b/>
          <w:szCs w:val="21"/>
        </w:rPr>
        <w:t>主要内容</w:t>
      </w:r>
    </w:p>
    <w:p>
      <w:pPr>
        <w:spacing w:line="400" w:lineRule="exact"/>
        <w:ind w:firstLine="420" w:firstLineChars="200"/>
        <w:rPr>
          <w:rFonts w:ascii="宋体" w:hAnsi="宋体"/>
          <w:szCs w:val="21"/>
        </w:rPr>
      </w:pPr>
      <w:r>
        <w:rPr>
          <w:rFonts w:hint="eastAsia" w:ascii="宋体" w:hAnsi="宋体"/>
          <w:szCs w:val="21"/>
        </w:rPr>
        <w:t>对法律、法规和规章中规定的违法行为的种类、情节、性质和社会危害程度，以及从轻、减轻、从重处罚等情形进行细化，并归类、分类；对法律、法规和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和规章规定行政处罚有自由裁量幅度的，根据上述因素，细化具体的行政处罚幅度；对法律、法规和规章没有规定行政处罚罚款的裁量阶次和幅度的，可以按照比例原则匡算出相对科学、合理的裁量阶次和罚款幅度，但均不得超出法定罚款限度。</w:t>
      </w:r>
      <w:r>
        <w:rPr>
          <w:rFonts w:hint="eastAsia" w:ascii="宋体" w:hAnsi="宋体"/>
          <w:szCs w:val="21"/>
        </w:rPr>
        <w:br w:type="textWrapping"/>
      </w:r>
      <w:r>
        <w:rPr>
          <w:rFonts w:hint="eastAsia" w:ascii="宋体" w:hAnsi="宋体"/>
          <w:b/>
          <w:szCs w:val="21"/>
        </w:rPr>
        <w:t>二、标准规范</w:t>
      </w:r>
      <w:r>
        <w:rPr>
          <w:rFonts w:hint="eastAsia" w:ascii="宋体" w:hAnsi="宋体"/>
          <w:b/>
          <w:szCs w:val="21"/>
        </w:rPr>
        <w:br w:type="textWrapping"/>
      </w:r>
      <w:r>
        <w:rPr>
          <w:rFonts w:hint="eastAsia" w:ascii="宋体" w:hAnsi="宋体"/>
          <w:szCs w:val="21"/>
        </w:rPr>
        <w:t xml:space="preserve">   依据《统计法》、《河北省统计条例》、《河北省人民政府关于建立行政裁量权基准制度的指导意见》</w:t>
      </w:r>
      <w:r>
        <w:rPr>
          <w:rFonts w:ascii="宋体" w:hAnsi="宋体"/>
          <w:szCs w:val="21"/>
        </w:rPr>
        <w:t>（冀政[2010]152号)</w:t>
      </w:r>
      <w:r>
        <w:rPr>
          <w:rFonts w:hint="eastAsia" w:ascii="宋体" w:hAnsi="宋体"/>
          <w:szCs w:val="21"/>
        </w:rPr>
        <w:t>、 省统计局</w:t>
      </w:r>
      <w:r>
        <w:rPr>
          <w:rFonts w:ascii="宋体" w:hAnsi="宋体"/>
          <w:szCs w:val="21"/>
        </w:rPr>
        <w:t>2013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18</w:t>
      </w:r>
      <w:r>
        <w:rPr>
          <w:rFonts w:hint="eastAsia" w:ascii="宋体" w:hAnsi="宋体"/>
          <w:szCs w:val="21"/>
        </w:rPr>
        <w:t>日印发的《河北省统计行政处罚裁量基准》（冀统法字〔</w:t>
      </w:r>
      <w:r>
        <w:rPr>
          <w:rFonts w:ascii="宋体" w:hAnsi="宋体"/>
          <w:szCs w:val="21"/>
        </w:rPr>
        <w:t>2013</w:t>
      </w:r>
      <w:r>
        <w:rPr>
          <w:rFonts w:hint="eastAsia" w:ascii="宋体" w:hAnsi="宋体"/>
          <w:szCs w:val="21"/>
        </w:rPr>
        <w:t>〕</w:t>
      </w:r>
      <w:r>
        <w:rPr>
          <w:rFonts w:ascii="宋体" w:hAnsi="宋体"/>
          <w:szCs w:val="21"/>
        </w:rPr>
        <w:t>101</w:t>
      </w:r>
      <w:r>
        <w:rPr>
          <w:rFonts w:hint="eastAsia" w:ascii="宋体" w:hAnsi="宋体"/>
          <w:szCs w:val="21"/>
        </w:rPr>
        <w:t>号），作为全县统计系统行政处罚裁量的标准规范。</w:t>
      </w:r>
      <w:r>
        <w:rPr>
          <w:rFonts w:hint="eastAsia" w:ascii="宋体" w:hAnsi="宋体"/>
          <w:szCs w:val="21"/>
        </w:rPr>
        <w:br w:type="textWrapping"/>
      </w:r>
      <w:r>
        <w:rPr>
          <w:rFonts w:hint="eastAsia" w:ascii="宋体" w:hAnsi="宋体"/>
          <w:szCs w:val="21"/>
        </w:rPr>
        <w:t xml:space="preserve">   本规范所称的行政处罚实施机构，是指涞源县统计局。</w:t>
      </w:r>
    </w:p>
    <w:p>
      <w:pPr>
        <w:spacing w:line="400" w:lineRule="exact"/>
        <w:rPr>
          <w:rFonts w:ascii="宋体" w:hAnsi="宋体"/>
          <w:szCs w:val="21"/>
        </w:rPr>
      </w:pPr>
      <w:r>
        <w:rPr>
          <w:rFonts w:hint="eastAsia" w:ascii="宋体" w:hAnsi="宋体"/>
          <w:b/>
          <w:szCs w:val="21"/>
        </w:rPr>
        <w:t>三、有关措施</w:t>
      </w:r>
      <w:r>
        <w:rPr>
          <w:rFonts w:hint="eastAsia" w:ascii="宋体" w:hAnsi="宋体"/>
          <w:b/>
          <w:szCs w:val="21"/>
        </w:rPr>
        <w:br w:type="textWrapping"/>
      </w:r>
      <w:r>
        <w:rPr>
          <w:rFonts w:hint="eastAsia" w:ascii="宋体" w:hAnsi="宋体"/>
          <w:b/>
          <w:szCs w:val="21"/>
        </w:rPr>
        <w:t xml:space="preserve">  </w:t>
      </w:r>
      <w:r>
        <w:rPr>
          <w:rFonts w:hint="eastAsia" w:ascii="宋体" w:hAnsi="宋体"/>
          <w:szCs w:val="21"/>
        </w:rPr>
        <w:t>（一）局办公室负责行政处罚裁量行为的规范和监督。并对行政处罚裁量标准规范的实施情况进行评估，根据法律、法规、规章的修改和废止以及经济形势、社会情形等变化作出相应的调整和完善。</w:t>
      </w:r>
      <w:r>
        <w:rPr>
          <w:rFonts w:hint="eastAsia" w:ascii="宋体" w:hAnsi="宋体"/>
          <w:szCs w:val="21"/>
        </w:rPr>
        <w:br w:type="textWrapping"/>
      </w:r>
      <w:r>
        <w:rPr>
          <w:rFonts w:hint="eastAsia" w:ascii="宋体" w:hAnsi="宋体"/>
          <w:szCs w:val="21"/>
        </w:rPr>
        <w:t xml:space="preserve">  （二）重大复杂的行政处罚案件应当经局班子集体讨论审议后决定。</w:t>
      </w:r>
      <w:r>
        <w:rPr>
          <w:rFonts w:hint="eastAsia" w:ascii="宋体" w:hAnsi="宋体"/>
          <w:szCs w:val="21"/>
        </w:rPr>
        <w:br w:type="textWrapping"/>
      </w:r>
      <w:r>
        <w:rPr>
          <w:rFonts w:hint="eastAsia" w:ascii="宋体" w:hAnsi="宋体"/>
          <w:szCs w:val="21"/>
        </w:rPr>
        <w:t xml:space="preserve">  （三）不予、减轻、从轻、从重行政处罚的情形，按《河北省统计行政处罚裁量基准》（冀统法字〔</w:t>
      </w:r>
      <w:r>
        <w:rPr>
          <w:rFonts w:ascii="宋体" w:hAnsi="宋体"/>
          <w:szCs w:val="21"/>
        </w:rPr>
        <w:t>2013</w:t>
      </w:r>
      <w:r>
        <w:rPr>
          <w:rFonts w:hint="eastAsia" w:ascii="宋体" w:hAnsi="宋体"/>
          <w:szCs w:val="21"/>
        </w:rPr>
        <w:t>〕</w:t>
      </w:r>
      <w:r>
        <w:rPr>
          <w:rFonts w:ascii="宋体" w:hAnsi="宋体"/>
          <w:szCs w:val="21"/>
        </w:rPr>
        <w:t>101</w:t>
      </w:r>
      <w:r>
        <w:rPr>
          <w:rFonts w:hint="eastAsia" w:ascii="宋体" w:hAnsi="宋体"/>
          <w:szCs w:val="21"/>
        </w:rPr>
        <w:t>号）执行。</w:t>
      </w:r>
      <w:r>
        <w:rPr>
          <w:rFonts w:hint="eastAsia" w:ascii="宋体" w:hAnsi="宋体"/>
          <w:szCs w:val="21"/>
        </w:rPr>
        <w:br w:type="textWrapping"/>
      </w:r>
      <w:r>
        <w:rPr>
          <w:rFonts w:hint="eastAsia" w:ascii="宋体" w:hAnsi="宋体"/>
          <w:szCs w:val="21"/>
        </w:rPr>
        <w:t xml:space="preserve">  （四）本行政处罚自由裁量行为规范自2014年12月1日起施行。</w:t>
      </w:r>
    </w:p>
    <w:p>
      <w:pPr>
        <w:spacing w:line="400" w:lineRule="exact"/>
        <w:rPr>
          <w:rFonts w:ascii="宋体" w:hAnsi="宋体"/>
          <w:szCs w:val="21"/>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pStyle w:val="13"/>
        <w:widowControl w:val="0"/>
        <w:spacing w:before="0" w:after="0" w:line="440" w:lineRule="exact"/>
        <w:rPr>
          <w:rFonts w:ascii="仿宋" w:hAnsi="仿宋" w:eastAsia="仿宋" w:cs="仿宋"/>
          <w:sz w:val="32"/>
          <w:szCs w:val="32"/>
        </w:rPr>
      </w:pPr>
    </w:p>
    <w:p>
      <w:pPr>
        <w:jc w:val="center"/>
        <w:rPr>
          <w:rFonts w:ascii="宋体" w:hAnsi="宋体"/>
          <w:b/>
          <w:sz w:val="44"/>
          <w:szCs w:val="44"/>
        </w:rPr>
      </w:pPr>
      <w:bookmarkStart w:id="56" w:name="_GoBack"/>
      <w:bookmarkEnd w:id="56"/>
      <w:r>
        <w:rPr>
          <w:rFonts w:hint="eastAsia" w:ascii="宋体" w:hAnsi="宋体"/>
          <w:b/>
          <w:sz w:val="44"/>
          <w:szCs w:val="44"/>
        </w:rPr>
        <w:t>民族宗教事务局责任清单</w:t>
      </w:r>
    </w:p>
    <w:p>
      <w:pPr>
        <w:jc w:val="center"/>
        <w:rPr>
          <w:rFonts w:ascii="宋体" w:hAnsi="宋体"/>
          <w:b/>
          <w:sz w:val="44"/>
          <w:szCs w:val="44"/>
        </w:rPr>
      </w:pPr>
      <w:r>
        <w:rPr>
          <w:rFonts w:hint="eastAsia" w:ascii="宋体" w:hAnsi="宋体"/>
          <w:b/>
          <w:sz w:val="44"/>
          <w:szCs w:val="44"/>
        </w:rPr>
        <w:t>部门职责登记表</w:t>
      </w:r>
    </w:p>
    <w:tbl>
      <w:tblPr>
        <w:tblStyle w:val="10"/>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4029"/>
        <w:gridCol w:w="25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72" w:type="dxa"/>
            <w:vAlign w:val="center"/>
          </w:tcPr>
          <w:p>
            <w:pPr>
              <w:spacing w:line="240" w:lineRule="exact"/>
              <w:jc w:val="center"/>
              <w:rPr>
                <w:rFonts w:ascii="宋体" w:hAnsi="宋体"/>
                <w:b/>
                <w:szCs w:val="21"/>
              </w:rPr>
            </w:pPr>
            <w:r>
              <w:rPr>
                <w:rFonts w:hint="eastAsia" w:ascii="宋体" w:hAnsi="宋体"/>
                <w:b/>
                <w:szCs w:val="21"/>
              </w:rPr>
              <w:t>序号</w:t>
            </w:r>
          </w:p>
        </w:tc>
        <w:tc>
          <w:tcPr>
            <w:tcW w:w="3999" w:type="dxa"/>
            <w:vAlign w:val="center"/>
          </w:tcPr>
          <w:p>
            <w:pPr>
              <w:spacing w:line="240" w:lineRule="exact"/>
              <w:jc w:val="center"/>
              <w:rPr>
                <w:rFonts w:ascii="宋体" w:hAnsi="宋体"/>
                <w:b/>
                <w:szCs w:val="21"/>
              </w:rPr>
            </w:pPr>
            <w:r>
              <w:rPr>
                <w:rFonts w:hint="eastAsia" w:ascii="宋体" w:hAnsi="宋体"/>
                <w:b/>
                <w:szCs w:val="21"/>
              </w:rPr>
              <w:t>主要职责</w:t>
            </w:r>
          </w:p>
        </w:tc>
        <w:tc>
          <w:tcPr>
            <w:tcW w:w="4029"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2563" w:type="dxa"/>
            <w:vAlign w:val="center"/>
          </w:tcPr>
          <w:p>
            <w:pPr>
              <w:spacing w:line="240" w:lineRule="exact"/>
              <w:jc w:val="center"/>
              <w:rPr>
                <w:rFonts w:ascii="宋体" w:hAnsi="宋体"/>
                <w:b/>
                <w:szCs w:val="21"/>
              </w:rPr>
            </w:pPr>
            <w:r>
              <w:rPr>
                <w:rFonts w:hint="eastAsia" w:ascii="宋体" w:hAnsi="宋体"/>
                <w:b/>
                <w:szCs w:val="21"/>
              </w:rPr>
              <w:t>责任处室</w:t>
            </w:r>
          </w:p>
        </w:tc>
        <w:tc>
          <w:tcPr>
            <w:tcW w:w="2563"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972" w:type="dxa"/>
            <w:vAlign w:val="center"/>
          </w:tcPr>
          <w:p>
            <w:pPr>
              <w:spacing w:line="240" w:lineRule="exact"/>
              <w:jc w:val="center"/>
              <w:rPr>
                <w:rFonts w:ascii="宋体" w:hAnsi="宋体"/>
                <w:szCs w:val="21"/>
              </w:rPr>
            </w:pPr>
            <w:r>
              <w:rPr>
                <w:rFonts w:hint="eastAsia" w:ascii="宋体" w:hAnsi="宋体"/>
                <w:szCs w:val="21"/>
              </w:rPr>
              <w:t>1</w:t>
            </w:r>
          </w:p>
        </w:tc>
        <w:tc>
          <w:tcPr>
            <w:tcW w:w="3999" w:type="dxa"/>
            <w:vAlign w:val="center"/>
          </w:tcPr>
          <w:p>
            <w:pPr>
              <w:spacing w:line="240" w:lineRule="exact"/>
              <w:rPr>
                <w:rFonts w:ascii="宋体" w:hAnsi="宋体"/>
                <w:szCs w:val="21"/>
              </w:rPr>
            </w:pPr>
            <w:r>
              <w:rPr>
                <w:rFonts w:hint="eastAsia" w:ascii="宋体" w:hAnsi="宋体"/>
                <w:szCs w:val="21"/>
              </w:rPr>
              <w:t>落实党的民族宗教政策，负责管理民族宗教事务。</w:t>
            </w:r>
          </w:p>
        </w:tc>
        <w:tc>
          <w:tcPr>
            <w:tcW w:w="4029" w:type="dxa"/>
            <w:vAlign w:val="center"/>
          </w:tcPr>
          <w:p>
            <w:pPr>
              <w:spacing w:line="240" w:lineRule="exact"/>
              <w:rPr>
                <w:rFonts w:ascii="宋体" w:hAnsi="宋体"/>
                <w:szCs w:val="21"/>
              </w:rPr>
            </w:pPr>
            <w:r>
              <w:rPr>
                <w:rFonts w:hint="eastAsia" w:ascii="宋体" w:hAnsi="宋体"/>
                <w:szCs w:val="21"/>
              </w:rPr>
              <w:t>少数民族人口统计；少数民族升学证明；宗教场所教职人员的管理</w:t>
            </w:r>
          </w:p>
        </w:tc>
        <w:tc>
          <w:tcPr>
            <w:tcW w:w="2563" w:type="dxa"/>
            <w:vAlign w:val="center"/>
          </w:tcPr>
          <w:p>
            <w:pPr>
              <w:spacing w:line="240" w:lineRule="exact"/>
              <w:jc w:val="center"/>
              <w:rPr>
                <w:rFonts w:ascii="宋体" w:hAnsi="宋体"/>
                <w:szCs w:val="21"/>
              </w:rPr>
            </w:pPr>
            <w:r>
              <w:rPr>
                <w:rFonts w:hint="eastAsia" w:ascii="宋体" w:hAnsi="宋体"/>
                <w:szCs w:val="21"/>
              </w:rPr>
              <w:t>综合股</w:t>
            </w:r>
          </w:p>
        </w:tc>
        <w:tc>
          <w:tcPr>
            <w:tcW w:w="2563" w:type="dxa"/>
            <w:vAlign w:val="center"/>
          </w:tcPr>
          <w:p>
            <w:pPr>
              <w:spacing w:line="240" w:lineRule="exact"/>
              <w:rPr>
                <w:rFonts w:ascii="宋体" w:hAnsi="宋体"/>
                <w:szCs w:val="21"/>
              </w:rPr>
            </w:pPr>
          </w:p>
        </w:tc>
      </w:tr>
    </w:tbl>
    <w:p>
      <w:pPr>
        <w:jc w:val="center"/>
        <w:rPr>
          <w:rFonts w:ascii="仿宋_GB2312" w:eastAsia="仿宋_GB2312"/>
          <w:sz w:val="30"/>
          <w:szCs w:val="30"/>
        </w:rPr>
      </w:pPr>
      <w:r>
        <w:rPr>
          <w:rFonts w:hint="eastAsia" w:ascii="仿宋_GB2312" w:eastAsia="仿宋_GB2312"/>
          <w:sz w:val="30"/>
          <w:szCs w:val="30"/>
        </w:rPr>
        <w:t xml:space="preserve">                                          </w:t>
      </w:r>
    </w:p>
    <w:p>
      <w:pPr>
        <w:jc w:val="center"/>
        <w:rPr>
          <w:rFonts w:ascii="宋体" w:hAnsi="宋体"/>
          <w:b/>
          <w:sz w:val="40"/>
          <w:szCs w:val="40"/>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事中事后监督管理制度</w:t>
      </w:r>
    </w:p>
    <w:p>
      <w:pPr>
        <w:jc w:val="center"/>
        <w:rPr>
          <w:sz w:val="32"/>
        </w:rPr>
      </w:pPr>
      <w:r>
        <w:rPr>
          <w:rFonts w:hint="eastAsia"/>
          <w:sz w:val="32"/>
        </w:rPr>
        <w:t>筹备设立宗教活动场所</w:t>
      </w:r>
    </w:p>
    <w:p>
      <w:pPr>
        <w:tabs>
          <w:tab w:val="left" w:pos="420"/>
          <w:tab w:val="left" w:pos="840"/>
          <w:tab w:val="left" w:pos="1260"/>
          <w:tab w:val="left" w:pos="1680"/>
          <w:tab w:val="left" w:pos="2100"/>
          <w:tab w:val="left" w:pos="2520"/>
          <w:tab w:val="left" w:pos="2940"/>
          <w:tab w:val="left" w:pos="3360"/>
          <w:tab w:val="left" w:pos="3780"/>
          <w:tab w:val="left" w:pos="4200"/>
          <w:tab w:val="left" w:pos="4305"/>
          <w:tab w:val="left" w:pos="4620"/>
          <w:tab w:val="left" w:pos="5040"/>
          <w:tab w:val="left" w:pos="5460"/>
          <w:tab w:val="left" w:pos="5880"/>
          <w:tab w:val="left" w:pos="6300"/>
          <w:tab w:val="left" w:pos="6720"/>
          <w:tab w:val="left" w:pos="7140"/>
          <w:tab w:val="left" w:pos="7560"/>
          <w:tab w:val="left" w:pos="7980"/>
          <w:tab w:val="left" w:pos="8400"/>
          <w:tab w:val="left" w:pos="9120"/>
        </w:tabs>
        <w:jc w:val="left"/>
        <w:rPr>
          <w:rFonts w:ascii="宋体" w:hAnsi="宋体"/>
          <w:b/>
          <w:sz w:val="32"/>
          <w:szCs w:val="32"/>
        </w:rPr>
      </w:pPr>
      <w:r>
        <w:rPr>
          <w:rFonts w:hint="eastAsia" w:ascii="宋体" w:hAnsi="宋体" w:cs="Arial"/>
          <w:b/>
          <w:szCs w:val="21"/>
        </w:rPr>
        <w:t>一、监督检查对象</w:t>
      </w:r>
    </w:p>
    <w:p>
      <w:pPr>
        <w:pStyle w:val="7"/>
        <w:spacing w:before="0" w:beforeAutospacing="0" w:after="0" w:afterAutospacing="0" w:line="400" w:lineRule="exact"/>
        <w:rPr>
          <w:rFonts w:cs="Arial"/>
          <w:sz w:val="21"/>
          <w:szCs w:val="21"/>
        </w:rPr>
      </w:pPr>
      <w:r>
        <w:rPr>
          <w:rFonts w:hint="eastAsia" w:cs="Arial"/>
          <w:sz w:val="21"/>
          <w:szCs w:val="21"/>
        </w:rPr>
        <w:t>    本县范围内批准设立的宗教活动场所。</w:t>
      </w:r>
    </w:p>
    <w:p>
      <w:pPr>
        <w:pStyle w:val="7"/>
        <w:spacing w:before="0" w:beforeAutospacing="0" w:after="0" w:afterAutospacing="0" w:line="400" w:lineRule="exact"/>
        <w:rPr>
          <w:rFonts w:cs="Arial"/>
          <w:b/>
          <w:sz w:val="21"/>
          <w:szCs w:val="21"/>
        </w:rPr>
      </w:pPr>
      <w:r>
        <w:rPr>
          <w:rFonts w:hint="eastAsia" w:cs="Arial"/>
          <w:b/>
          <w:sz w:val="21"/>
          <w:szCs w:val="21"/>
        </w:rPr>
        <w:t>二、监督检查内容</w:t>
      </w:r>
    </w:p>
    <w:p>
      <w:pPr>
        <w:pStyle w:val="7"/>
        <w:spacing w:before="0" w:beforeAutospacing="0" w:after="0" w:afterAutospacing="0" w:line="400" w:lineRule="exact"/>
        <w:rPr>
          <w:rFonts w:cs="Arial"/>
          <w:sz w:val="21"/>
          <w:szCs w:val="21"/>
        </w:rPr>
      </w:pPr>
      <w:r>
        <w:rPr>
          <w:rFonts w:hint="eastAsia" w:cs="Arial"/>
          <w:sz w:val="21"/>
          <w:szCs w:val="21"/>
        </w:rPr>
        <w:t>    1．监督检查依据</w:t>
      </w:r>
    </w:p>
    <w:p>
      <w:pPr>
        <w:pStyle w:val="7"/>
        <w:spacing w:before="0" w:beforeAutospacing="0" w:after="0" w:afterAutospacing="0" w:line="400" w:lineRule="exact"/>
        <w:rPr>
          <w:rFonts w:cs="Arial"/>
          <w:sz w:val="21"/>
          <w:szCs w:val="21"/>
        </w:rPr>
      </w:pPr>
      <w:r>
        <w:rPr>
          <w:rFonts w:hint="eastAsia" w:cs="Arial"/>
          <w:sz w:val="21"/>
          <w:szCs w:val="21"/>
        </w:rPr>
        <w:t>    国务院《宗教事务条例》、《河北省宗教事务条例》、国家宗教事务局第2号令《宗教活动场所设立审批和登记办法》和相关规定。</w:t>
      </w:r>
    </w:p>
    <w:p>
      <w:pPr>
        <w:pStyle w:val="7"/>
        <w:spacing w:before="0" w:beforeAutospacing="0" w:after="0" w:afterAutospacing="0" w:line="400" w:lineRule="exact"/>
        <w:rPr>
          <w:rFonts w:cs="Arial"/>
          <w:sz w:val="21"/>
          <w:szCs w:val="21"/>
        </w:rPr>
      </w:pPr>
      <w:r>
        <w:rPr>
          <w:rFonts w:hint="eastAsia" w:cs="Arial"/>
          <w:sz w:val="21"/>
          <w:szCs w:val="21"/>
        </w:rPr>
        <w:t>    2、许可资格</w:t>
      </w:r>
    </w:p>
    <w:p>
      <w:pPr>
        <w:pStyle w:val="7"/>
        <w:spacing w:before="0" w:beforeAutospacing="0" w:after="0" w:afterAutospacing="0" w:line="400" w:lineRule="exact"/>
        <w:rPr>
          <w:rFonts w:cs="Arial"/>
          <w:sz w:val="21"/>
          <w:szCs w:val="21"/>
        </w:rPr>
      </w:pPr>
      <w:r>
        <w:rPr>
          <w:rFonts w:hint="eastAsia" w:cs="Arial"/>
          <w:sz w:val="21"/>
          <w:szCs w:val="21"/>
        </w:rPr>
        <w:t>    宗教活动场所登记证内容是否发生变更，是否按规定及时办理变更手续的情况。</w:t>
      </w:r>
    </w:p>
    <w:p>
      <w:pPr>
        <w:pStyle w:val="7"/>
        <w:spacing w:before="0" w:beforeAutospacing="0" w:after="0" w:afterAutospacing="0" w:line="400" w:lineRule="exact"/>
        <w:rPr>
          <w:rFonts w:cs="Arial"/>
          <w:b/>
          <w:sz w:val="21"/>
          <w:szCs w:val="21"/>
        </w:rPr>
      </w:pPr>
      <w:r>
        <w:rPr>
          <w:rFonts w:hint="eastAsia" w:cs="Arial"/>
          <w:b/>
          <w:sz w:val="21"/>
          <w:szCs w:val="21"/>
        </w:rPr>
        <w:t>三、监督检查方式</w:t>
      </w:r>
    </w:p>
    <w:p>
      <w:pPr>
        <w:pStyle w:val="7"/>
        <w:spacing w:before="0" w:beforeAutospacing="0" w:after="0" w:afterAutospacing="0" w:line="400" w:lineRule="exact"/>
        <w:rPr>
          <w:rFonts w:cs="Arial"/>
          <w:sz w:val="21"/>
          <w:szCs w:val="21"/>
        </w:rPr>
      </w:pPr>
      <w:r>
        <w:rPr>
          <w:rFonts w:hint="eastAsia" w:cs="Arial"/>
          <w:sz w:val="21"/>
          <w:szCs w:val="21"/>
        </w:rPr>
        <w:t>    1、日常监督检查</w:t>
      </w:r>
    </w:p>
    <w:p>
      <w:pPr>
        <w:pStyle w:val="7"/>
        <w:spacing w:before="0" w:beforeAutospacing="0" w:after="0" w:afterAutospacing="0" w:line="400" w:lineRule="exact"/>
        <w:rPr>
          <w:rFonts w:cs="Arial"/>
          <w:sz w:val="21"/>
          <w:szCs w:val="21"/>
        </w:rPr>
      </w:pPr>
      <w:r>
        <w:rPr>
          <w:rFonts w:hint="eastAsia" w:cs="Arial"/>
          <w:sz w:val="21"/>
          <w:szCs w:val="21"/>
        </w:rPr>
        <w:t>    2、年度检查</w:t>
      </w:r>
    </w:p>
    <w:p>
      <w:pPr>
        <w:pStyle w:val="7"/>
        <w:spacing w:before="0" w:beforeAutospacing="0" w:after="0" w:afterAutospacing="0" w:line="400" w:lineRule="exact"/>
        <w:rPr>
          <w:rFonts w:cs="Arial"/>
          <w:sz w:val="21"/>
          <w:szCs w:val="21"/>
        </w:rPr>
      </w:pPr>
      <w:r>
        <w:rPr>
          <w:rFonts w:hint="eastAsia" w:cs="Arial"/>
          <w:sz w:val="21"/>
          <w:szCs w:val="21"/>
        </w:rPr>
        <w:t>    3、证后监督抽查</w:t>
      </w:r>
    </w:p>
    <w:p>
      <w:pPr>
        <w:pStyle w:val="7"/>
        <w:spacing w:before="0" w:beforeAutospacing="0" w:after="0" w:afterAutospacing="0" w:line="400" w:lineRule="exact"/>
        <w:rPr>
          <w:rFonts w:cs="Arial"/>
          <w:b/>
          <w:sz w:val="21"/>
          <w:szCs w:val="21"/>
        </w:rPr>
      </w:pPr>
      <w:r>
        <w:rPr>
          <w:rFonts w:hint="eastAsia" w:cs="Arial"/>
          <w:b/>
          <w:sz w:val="21"/>
          <w:szCs w:val="21"/>
        </w:rPr>
        <w:t>四、监督检查措施</w:t>
      </w:r>
    </w:p>
    <w:p>
      <w:pPr>
        <w:pStyle w:val="7"/>
        <w:spacing w:before="0" w:beforeAutospacing="0" w:after="0" w:afterAutospacing="0" w:line="400" w:lineRule="exact"/>
        <w:rPr>
          <w:rFonts w:cs="Arial"/>
          <w:sz w:val="21"/>
          <w:szCs w:val="21"/>
        </w:rPr>
      </w:pPr>
      <w:r>
        <w:rPr>
          <w:rFonts w:hint="eastAsia" w:cs="Arial"/>
          <w:sz w:val="21"/>
          <w:szCs w:val="21"/>
        </w:rPr>
        <w:t>    1、日常监督检查：按照有关法规的要求，就宗教活动场所设立是否按照审批要求进行日常监管。</w:t>
      </w:r>
    </w:p>
    <w:p>
      <w:pPr>
        <w:pStyle w:val="7"/>
        <w:spacing w:before="0" w:beforeAutospacing="0" w:after="0" w:afterAutospacing="0" w:line="400" w:lineRule="exact"/>
        <w:rPr>
          <w:rFonts w:cs="Arial"/>
          <w:sz w:val="21"/>
          <w:szCs w:val="21"/>
        </w:rPr>
      </w:pPr>
      <w:r>
        <w:rPr>
          <w:rFonts w:hint="eastAsia" w:cs="Arial"/>
          <w:sz w:val="21"/>
          <w:szCs w:val="21"/>
        </w:rPr>
        <w:t>    2、年度检查：依法对登记的宗教活动场所进行检查。检查场所制度是否建立，是否健全，是否执行。</w:t>
      </w:r>
    </w:p>
    <w:p>
      <w:pPr>
        <w:pStyle w:val="7"/>
        <w:spacing w:before="0" w:beforeAutospacing="0" w:after="0" w:afterAutospacing="0" w:line="400" w:lineRule="exact"/>
        <w:rPr>
          <w:rFonts w:cs="Arial"/>
          <w:sz w:val="21"/>
          <w:szCs w:val="21"/>
        </w:rPr>
      </w:pPr>
      <w:r>
        <w:rPr>
          <w:rFonts w:hint="eastAsia" w:cs="Arial"/>
          <w:sz w:val="21"/>
          <w:szCs w:val="21"/>
        </w:rPr>
        <w:t>    3、证后监督管理：按照有关法规就宗教活动场所许可的合法性及其执行情况进行监督。</w:t>
      </w:r>
    </w:p>
    <w:p>
      <w:pPr>
        <w:pStyle w:val="7"/>
        <w:spacing w:before="0" w:beforeAutospacing="0" w:after="0" w:afterAutospacing="0" w:line="400" w:lineRule="exact"/>
        <w:rPr>
          <w:rFonts w:cs="Arial"/>
          <w:b/>
          <w:sz w:val="21"/>
          <w:szCs w:val="21"/>
        </w:rPr>
      </w:pPr>
      <w:r>
        <w:rPr>
          <w:rFonts w:hint="eastAsia" w:cs="Arial"/>
          <w:b/>
          <w:sz w:val="21"/>
          <w:szCs w:val="21"/>
        </w:rPr>
        <w:t>五、监督检查程序</w:t>
      </w:r>
    </w:p>
    <w:p>
      <w:pPr>
        <w:pStyle w:val="7"/>
        <w:spacing w:before="0" w:beforeAutospacing="0" w:after="0" w:afterAutospacing="0" w:line="400" w:lineRule="exact"/>
        <w:rPr>
          <w:rFonts w:cs="Arial"/>
          <w:sz w:val="21"/>
          <w:szCs w:val="21"/>
        </w:rPr>
      </w:pPr>
      <w:r>
        <w:rPr>
          <w:rFonts w:hint="eastAsia" w:cs="Arial"/>
          <w:sz w:val="21"/>
          <w:szCs w:val="21"/>
        </w:rPr>
        <w:t>    1、检查人员（2名以上）进入被检查场所，应当首先出示有效执法证件，向被检查单位说明来意。</w:t>
      </w:r>
    </w:p>
    <w:p>
      <w:pPr>
        <w:pStyle w:val="7"/>
        <w:spacing w:before="0" w:beforeAutospacing="0" w:after="0" w:afterAutospacing="0" w:line="400" w:lineRule="exact"/>
        <w:rPr>
          <w:rFonts w:cs="Arial"/>
          <w:sz w:val="21"/>
          <w:szCs w:val="21"/>
        </w:rPr>
      </w:pPr>
      <w:r>
        <w:rPr>
          <w:rFonts w:hint="eastAsia" w:cs="Arial"/>
          <w:sz w:val="21"/>
          <w:szCs w:val="21"/>
        </w:rPr>
        <w:t>    2、检查人员应当遵守被检查单位的安全管理制度，保证自身和被检查场所日常活动的安全。</w:t>
      </w:r>
    </w:p>
    <w:p>
      <w:pPr>
        <w:pStyle w:val="7"/>
        <w:spacing w:before="0" w:beforeAutospacing="0" w:after="0" w:afterAutospacing="0" w:line="400" w:lineRule="exact"/>
        <w:rPr>
          <w:rFonts w:cs="Arial"/>
          <w:sz w:val="21"/>
          <w:szCs w:val="21"/>
        </w:rPr>
      </w:pPr>
      <w:r>
        <w:rPr>
          <w:rFonts w:hint="eastAsia" w:cs="Arial"/>
          <w:sz w:val="21"/>
          <w:szCs w:val="21"/>
        </w:rPr>
        <w:t>    3、检查人员应将检查的项目、内容、发现违反审批要求等问题及时作出记录，填写现场勘查记录等相关法律文书。检查记录应当有被检查场所参加人员和检查人员双方签字。</w:t>
      </w:r>
    </w:p>
    <w:p>
      <w:pPr>
        <w:pStyle w:val="7"/>
        <w:spacing w:before="0" w:beforeAutospacing="0" w:after="0" w:afterAutospacing="0" w:line="400" w:lineRule="exact"/>
        <w:rPr>
          <w:rFonts w:cs="Arial"/>
          <w:b/>
          <w:sz w:val="21"/>
          <w:szCs w:val="21"/>
        </w:rPr>
      </w:pPr>
      <w:r>
        <w:rPr>
          <w:rFonts w:hint="eastAsia" w:cs="Arial"/>
          <w:b/>
          <w:sz w:val="21"/>
          <w:szCs w:val="21"/>
        </w:rPr>
        <w:t>六、监督检查处理</w:t>
      </w:r>
    </w:p>
    <w:p>
      <w:pPr>
        <w:pStyle w:val="7"/>
        <w:spacing w:before="0" w:beforeAutospacing="0" w:after="0" w:afterAutospacing="0" w:line="400" w:lineRule="exact"/>
        <w:rPr>
          <w:rFonts w:cs="Arial"/>
          <w:sz w:val="21"/>
          <w:szCs w:val="21"/>
        </w:rPr>
      </w:pPr>
      <w:r>
        <w:rPr>
          <w:rFonts w:hint="eastAsia" w:cs="Arial"/>
          <w:sz w:val="21"/>
          <w:szCs w:val="21"/>
        </w:rPr>
        <w:t>    1、有证据证明宗教活动场所未按照审批要求设立的，责令停止活动，要求活动场所就监督事项所涉及的问题作出说明和解释。</w:t>
      </w:r>
    </w:p>
    <w:p>
      <w:pPr>
        <w:pStyle w:val="7"/>
        <w:spacing w:before="0" w:beforeAutospacing="0" w:after="0" w:afterAutospacing="0" w:line="400" w:lineRule="exact"/>
        <w:rPr>
          <w:rFonts w:cs="Arial"/>
          <w:sz w:val="21"/>
          <w:szCs w:val="21"/>
        </w:rPr>
      </w:pPr>
      <w:r>
        <w:rPr>
          <w:rFonts w:hint="eastAsia" w:cs="Arial"/>
          <w:sz w:val="21"/>
          <w:szCs w:val="21"/>
        </w:rPr>
        <w:t>    2、检查人员就违法事实进行立案调查，填写相关法律文书，并就违法事实提出具体的处理建议。</w:t>
      </w:r>
    </w:p>
    <w:p>
      <w:pPr>
        <w:pStyle w:val="7"/>
        <w:spacing w:before="0" w:beforeAutospacing="0" w:after="0" w:afterAutospacing="0" w:line="400" w:lineRule="exact"/>
        <w:rPr>
          <w:rFonts w:cs="Arial"/>
          <w:sz w:val="21"/>
          <w:szCs w:val="21"/>
        </w:rPr>
      </w:pPr>
      <w:r>
        <w:rPr>
          <w:rFonts w:hint="eastAsia" w:cs="Arial"/>
          <w:sz w:val="21"/>
          <w:szCs w:val="21"/>
        </w:rPr>
        <w:t>    3、依据国务院《宗教事务条例》等相关法规，就活动场所的违法事实部分进行判定，是否属于无法采取改正措施消除影响的还是尚可采取改正措施消除影响的，进而采取相应的处罚措施。</w:t>
      </w:r>
    </w:p>
    <w:p>
      <w:pPr>
        <w:spacing w:line="400" w:lineRule="exact"/>
        <w:ind w:firstLine="315" w:firstLineChars="150"/>
        <w:jc w:val="left"/>
        <w:rPr>
          <w:rFonts w:ascii="宋体" w:hAnsi="宋体" w:cs="仿宋_GB2312"/>
          <w:szCs w:val="21"/>
          <w:shd w:val="clear" w:color="auto" w:fill="FFFFFF"/>
        </w:rPr>
      </w:pPr>
      <w:r>
        <w:rPr>
          <w:rFonts w:hint="eastAsia" w:ascii="宋体" w:hAnsi="宋体" w:cs="Arial"/>
          <w:szCs w:val="21"/>
        </w:rPr>
        <w:t> 4、责成活动场所履行处罚决定。在规定期限不履行处罚决定又不提起诉讼又不申请行政复议的，申请法院强制执行</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白石山景区管理委员会责任清单</w:t>
      </w:r>
    </w:p>
    <w:p>
      <w:pPr>
        <w:jc w:val="center"/>
        <w:rPr>
          <w:rFonts w:ascii="宋体" w:hAnsi="宋体"/>
          <w:b/>
          <w:sz w:val="44"/>
          <w:szCs w:val="44"/>
        </w:rPr>
      </w:pPr>
      <w:r>
        <w:rPr>
          <w:rFonts w:hint="eastAsia" w:ascii="宋体" w:hAnsi="宋体"/>
          <w:b/>
          <w:sz w:val="44"/>
          <w:szCs w:val="44"/>
        </w:rPr>
        <w:t>部门职责登记表</w:t>
      </w:r>
    </w:p>
    <w:tbl>
      <w:tblPr>
        <w:tblStyle w:val="10"/>
        <w:tblW w:w="13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45"/>
        <w:gridCol w:w="4275"/>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vAlign w:val="center"/>
          </w:tcPr>
          <w:p>
            <w:pPr>
              <w:spacing w:line="240" w:lineRule="exact"/>
              <w:jc w:val="center"/>
              <w:rPr>
                <w:rFonts w:ascii="宋体" w:hAnsi="宋体"/>
                <w:b/>
                <w:szCs w:val="21"/>
              </w:rPr>
            </w:pPr>
            <w:r>
              <w:rPr>
                <w:rFonts w:hint="eastAsia" w:ascii="宋体" w:hAnsi="宋体"/>
                <w:b/>
                <w:szCs w:val="21"/>
              </w:rPr>
              <w:t>序号</w:t>
            </w:r>
          </w:p>
        </w:tc>
        <w:tc>
          <w:tcPr>
            <w:tcW w:w="5445" w:type="dxa"/>
            <w:vAlign w:val="center"/>
          </w:tcPr>
          <w:p>
            <w:pPr>
              <w:spacing w:line="240" w:lineRule="exact"/>
              <w:jc w:val="center"/>
              <w:rPr>
                <w:rFonts w:ascii="宋体" w:hAnsi="宋体"/>
                <w:b/>
                <w:szCs w:val="21"/>
              </w:rPr>
            </w:pPr>
            <w:r>
              <w:rPr>
                <w:rFonts w:hint="eastAsia" w:ascii="宋体" w:hAnsi="宋体"/>
                <w:b/>
                <w:szCs w:val="21"/>
              </w:rPr>
              <w:t>主要职责</w:t>
            </w:r>
          </w:p>
        </w:tc>
        <w:tc>
          <w:tcPr>
            <w:tcW w:w="4275" w:type="dxa"/>
            <w:vAlign w:val="center"/>
          </w:tcPr>
          <w:p>
            <w:pPr>
              <w:spacing w:line="240" w:lineRule="exact"/>
              <w:jc w:val="center"/>
              <w:rPr>
                <w:rFonts w:ascii="宋体" w:hAnsi="宋体"/>
                <w:b/>
                <w:szCs w:val="21"/>
              </w:rPr>
            </w:pPr>
            <w:r>
              <w:rPr>
                <w:rFonts w:hint="eastAsia" w:ascii="宋体" w:hAnsi="宋体"/>
                <w:b/>
                <w:szCs w:val="21"/>
              </w:rPr>
              <w:t>具体工作事项</w:t>
            </w:r>
          </w:p>
        </w:tc>
        <w:tc>
          <w:tcPr>
            <w:tcW w:w="1800" w:type="dxa"/>
            <w:vAlign w:val="center"/>
          </w:tcPr>
          <w:p>
            <w:pPr>
              <w:spacing w:line="240" w:lineRule="exact"/>
              <w:jc w:val="center"/>
              <w:rPr>
                <w:rFonts w:ascii="宋体" w:hAnsi="宋体"/>
                <w:b/>
                <w:szCs w:val="21"/>
              </w:rPr>
            </w:pPr>
            <w:r>
              <w:rPr>
                <w:rFonts w:hint="eastAsia" w:ascii="宋体" w:hAnsi="宋体"/>
                <w:b/>
                <w:szCs w:val="21"/>
              </w:rPr>
              <w:t>责任处室</w:t>
            </w:r>
          </w:p>
        </w:tc>
        <w:tc>
          <w:tcPr>
            <w:tcW w:w="1440"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648" w:type="dxa"/>
            <w:vMerge w:val="restart"/>
            <w:vAlign w:val="center"/>
          </w:tcPr>
          <w:p>
            <w:pPr>
              <w:spacing w:line="240" w:lineRule="exact"/>
              <w:rPr>
                <w:rFonts w:ascii="宋体" w:hAnsi="宋体"/>
                <w:szCs w:val="21"/>
              </w:rPr>
            </w:pPr>
            <w:r>
              <w:rPr>
                <w:rFonts w:hint="eastAsia" w:ascii="宋体" w:hAnsi="宋体"/>
                <w:szCs w:val="21"/>
              </w:rPr>
              <w:t>1</w:t>
            </w:r>
          </w:p>
        </w:tc>
        <w:tc>
          <w:tcPr>
            <w:tcW w:w="5445" w:type="dxa"/>
            <w:vMerge w:val="restart"/>
            <w:vAlign w:val="center"/>
          </w:tcPr>
          <w:p>
            <w:pPr>
              <w:spacing w:line="240" w:lineRule="exact"/>
              <w:rPr>
                <w:rFonts w:ascii="宋体" w:hAnsi="宋体" w:cs="仿宋"/>
                <w:szCs w:val="21"/>
              </w:rPr>
            </w:pPr>
            <w:r>
              <w:rPr>
                <w:rFonts w:hint="eastAsia" w:ascii="宋体" w:hAnsi="宋体" w:cs="仿宋"/>
                <w:szCs w:val="21"/>
              </w:rPr>
              <w:t>负责落实党的路线、方针、政策和上级党委的决议、指示；按照授权和干部管理权限负责区内干部管理；负责区内党的建设和其它党务工作；负责宣传和精神文明建设工作；组织协调区内社会管理综合治理和维护稳定工作；负责党的纪律检查工作；负责工会、共青团、妇联等群团工作。</w:t>
            </w:r>
          </w:p>
        </w:tc>
        <w:tc>
          <w:tcPr>
            <w:tcW w:w="4275" w:type="dxa"/>
            <w:vAlign w:val="center"/>
          </w:tcPr>
          <w:p>
            <w:pPr>
              <w:spacing w:line="240" w:lineRule="exact"/>
              <w:rPr>
                <w:rFonts w:ascii="宋体" w:hAnsi="宋体" w:cs="仿宋"/>
                <w:szCs w:val="21"/>
              </w:rPr>
            </w:pPr>
            <w:r>
              <w:rPr>
                <w:rFonts w:hint="eastAsia" w:ascii="宋体" w:hAnsi="宋体" w:cs="仿宋"/>
                <w:szCs w:val="21"/>
              </w:rPr>
              <w:t>贯彻执行国家、省、市有关风景名胜管理、文物保护的方针、政策和法规，以及县委和县政府关于旅游、文物工作的决定。</w:t>
            </w:r>
          </w:p>
        </w:tc>
        <w:tc>
          <w:tcPr>
            <w:tcW w:w="1800" w:type="dxa"/>
            <w:vMerge w:val="restart"/>
            <w:vAlign w:val="center"/>
          </w:tcPr>
          <w:p>
            <w:pPr>
              <w:spacing w:line="240" w:lineRule="exact"/>
              <w:jc w:val="center"/>
              <w:rPr>
                <w:rFonts w:ascii="宋体" w:hAnsi="宋体"/>
                <w:szCs w:val="21"/>
              </w:rPr>
            </w:pPr>
            <w:r>
              <w:rPr>
                <w:rFonts w:hint="eastAsia" w:ascii="宋体" w:hAnsi="宋体"/>
                <w:szCs w:val="21"/>
              </w:rPr>
              <w:t>党政办公室</w:t>
            </w:r>
          </w:p>
        </w:tc>
        <w:tc>
          <w:tcPr>
            <w:tcW w:w="1440" w:type="dxa"/>
            <w:vMerge w:val="restart"/>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拟定并组织实施全县文物保护、旅游事业发展规划和标准，起草管理制度及政府规范性文件草案。</w:t>
            </w:r>
          </w:p>
        </w:tc>
        <w:tc>
          <w:tcPr>
            <w:tcW w:w="1800" w:type="dxa"/>
            <w:vMerge w:val="continue"/>
            <w:vAlign w:val="center"/>
          </w:tcPr>
          <w:p>
            <w:pPr>
              <w:spacing w:line="240" w:lineRule="exact"/>
              <w:jc w:val="center"/>
              <w:rPr>
                <w:rFonts w:ascii="宋体" w:hAnsi="宋体"/>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贯彻执行党风廉政建设、八项规定并进行监督检查。</w:t>
            </w:r>
          </w:p>
        </w:tc>
        <w:tc>
          <w:tcPr>
            <w:tcW w:w="1800" w:type="dxa"/>
            <w:vMerge w:val="continue"/>
            <w:vAlign w:val="center"/>
          </w:tcPr>
          <w:p>
            <w:pPr>
              <w:spacing w:line="240" w:lineRule="exact"/>
              <w:jc w:val="center"/>
              <w:rPr>
                <w:rFonts w:ascii="宋体" w:hAnsi="宋体"/>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负责景区教育、文化、人口和计划生育等社会事务管理工作。</w:t>
            </w:r>
          </w:p>
        </w:tc>
        <w:tc>
          <w:tcPr>
            <w:tcW w:w="1800" w:type="dxa"/>
            <w:vMerge w:val="continue"/>
            <w:vAlign w:val="center"/>
          </w:tcPr>
          <w:p>
            <w:pPr>
              <w:spacing w:line="240" w:lineRule="exact"/>
              <w:jc w:val="center"/>
              <w:rPr>
                <w:rFonts w:ascii="宋体" w:hAnsi="宋体"/>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48" w:type="dxa"/>
            <w:vMerge w:val="restart"/>
            <w:vAlign w:val="center"/>
          </w:tcPr>
          <w:p>
            <w:pPr>
              <w:spacing w:line="240" w:lineRule="exact"/>
              <w:rPr>
                <w:rFonts w:ascii="宋体" w:hAnsi="宋体"/>
                <w:szCs w:val="21"/>
              </w:rPr>
            </w:pPr>
            <w:r>
              <w:rPr>
                <w:rFonts w:hint="eastAsia" w:ascii="宋体" w:hAnsi="宋体"/>
                <w:szCs w:val="21"/>
              </w:rPr>
              <w:t>2</w:t>
            </w:r>
          </w:p>
        </w:tc>
        <w:tc>
          <w:tcPr>
            <w:tcW w:w="5445" w:type="dxa"/>
            <w:vMerge w:val="restart"/>
            <w:vAlign w:val="center"/>
          </w:tcPr>
          <w:p>
            <w:pPr>
              <w:spacing w:line="240" w:lineRule="exact"/>
              <w:rPr>
                <w:rFonts w:ascii="宋体" w:hAnsi="宋体" w:cs="仿宋"/>
                <w:szCs w:val="21"/>
              </w:rPr>
            </w:pPr>
            <w:r>
              <w:rPr>
                <w:rFonts w:hint="eastAsia" w:ascii="宋体" w:hAnsi="宋体" w:cs="仿宋"/>
                <w:szCs w:val="21"/>
              </w:rPr>
              <w:t>负责涞源县旅游业的统一规划、开发、建设和管理；编制景区及涞源县旅游业的总体规划和经济社会发展规划，经批准后组织实施；编制景区区域性城市发展规划、国土利用规划,经批准后组织实施。</w:t>
            </w:r>
          </w:p>
        </w:tc>
        <w:tc>
          <w:tcPr>
            <w:tcW w:w="4275" w:type="dxa"/>
            <w:vAlign w:val="center"/>
          </w:tcPr>
          <w:p>
            <w:pPr>
              <w:widowControl/>
              <w:spacing w:line="240" w:lineRule="exact"/>
              <w:rPr>
                <w:rFonts w:ascii="宋体" w:hAnsi="宋体" w:cs="仿宋"/>
                <w:szCs w:val="21"/>
              </w:rPr>
            </w:pPr>
            <w:r>
              <w:rPr>
                <w:rFonts w:hint="eastAsia" w:ascii="宋体" w:hAnsi="宋体" w:cs="仿宋"/>
                <w:kern w:val="0"/>
                <w:szCs w:val="21"/>
              </w:rPr>
              <w:t>负责风景名胜区规划、建设的宏观管理。</w:t>
            </w:r>
          </w:p>
        </w:tc>
        <w:tc>
          <w:tcPr>
            <w:tcW w:w="1800" w:type="dxa"/>
            <w:vMerge w:val="restart"/>
            <w:vAlign w:val="center"/>
          </w:tcPr>
          <w:p>
            <w:pPr>
              <w:spacing w:line="240" w:lineRule="exact"/>
              <w:jc w:val="center"/>
              <w:rPr>
                <w:rFonts w:ascii="宋体" w:hAnsi="宋体" w:cs="仿宋"/>
                <w:szCs w:val="21"/>
              </w:rPr>
            </w:pPr>
            <w:r>
              <w:rPr>
                <w:rFonts w:hint="eastAsia" w:ascii="宋体" w:hAnsi="宋体" w:cs="仿宋"/>
                <w:szCs w:val="21"/>
              </w:rPr>
              <w:t>规划建设科</w:t>
            </w:r>
          </w:p>
        </w:tc>
        <w:tc>
          <w:tcPr>
            <w:tcW w:w="1440" w:type="dxa"/>
            <w:vMerge w:val="restart"/>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widowControl/>
              <w:spacing w:line="240" w:lineRule="exact"/>
              <w:rPr>
                <w:rFonts w:ascii="宋体" w:hAnsi="宋体" w:cs="仿宋"/>
                <w:szCs w:val="21"/>
              </w:rPr>
            </w:pPr>
            <w:r>
              <w:rPr>
                <w:rFonts w:hint="eastAsia" w:ascii="宋体" w:hAnsi="宋体" w:cs="仿宋"/>
                <w:kern w:val="0"/>
                <w:szCs w:val="21"/>
              </w:rPr>
              <w:t>研究制订全县旅游业发展和风景名胜区的中长期规划。</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widowControl/>
              <w:spacing w:line="240" w:lineRule="exact"/>
              <w:rPr>
                <w:rFonts w:ascii="宋体" w:hAnsi="宋体" w:cs="仿宋"/>
                <w:kern w:val="0"/>
                <w:szCs w:val="21"/>
              </w:rPr>
            </w:pPr>
            <w:r>
              <w:rPr>
                <w:rFonts w:hint="eastAsia" w:ascii="宋体" w:hAnsi="宋体" w:cs="仿宋"/>
                <w:kern w:val="0"/>
                <w:szCs w:val="21"/>
              </w:rPr>
              <w:t>拟订旅游产业发展政策、产业扶持政策和年度工作目标，并组织实施和检查。</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widowControl/>
              <w:spacing w:line="240" w:lineRule="exact"/>
              <w:rPr>
                <w:rFonts w:ascii="宋体" w:hAnsi="宋体" w:cs="仿宋"/>
                <w:kern w:val="0"/>
                <w:szCs w:val="21"/>
              </w:rPr>
            </w:pPr>
            <w:r>
              <w:rPr>
                <w:rFonts w:hint="eastAsia" w:ascii="宋体" w:hAnsi="宋体" w:cs="仿宋"/>
                <w:szCs w:val="21"/>
              </w:rPr>
              <w:t>承担全县风景旅游资源普查和保护。</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指导对全县旅游景区（点）的开发建设，组织开发旅游商品，</w:t>
            </w:r>
            <w:r>
              <w:rPr>
                <w:rFonts w:hint="eastAsia" w:ascii="宋体" w:hAnsi="宋体" w:cs="仿宋"/>
                <w:kern w:val="0"/>
                <w:szCs w:val="21"/>
              </w:rPr>
              <w:t>和旅游线路组织</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648" w:type="dxa"/>
            <w:vMerge w:val="restart"/>
            <w:vAlign w:val="center"/>
          </w:tcPr>
          <w:p>
            <w:pPr>
              <w:spacing w:line="240" w:lineRule="exact"/>
              <w:rPr>
                <w:rFonts w:ascii="宋体" w:hAnsi="宋体"/>
                <w:szCs w:val="21"/>
              </w:rPr>
            </w:pPr>
            <w:r>
              <w:rPr>
                <w:rFonts w:hint="eastAsia" w:ascii="宋体" w:hAnsi="宋体"/>
                <w:szCs w:val="21"/>
              </w:rPr>
              <w:t xml:space="preserve"> 3</w:t>
            </w:r>
          </w:p>
        </w:tc>
        <w:tc>
          <w:tcPr>
            <w:tcW w:w="5445" w:type="dxa"/>
            <w:vMerge w:val="restart"/>
            <w:vAlign w:val="center"/>
          </w:tcPr>
          <w:p>
            <w:pPr>
              <w:spacing w:line="240" w:lineRule="exact"/>
              <w:rPr>
                <w:rFonts w:ascii="宋体" w:hAnsi="宋体" w:cs="仿宋"/>
                <w:szCs w:val="21"/>
              </w:rPr>
            </w:pPr>
            <w:r>
              <w:rPr>
                <w:rFonts w:hint="eastAsia" w:ascii="宋体" w:hAnsi="宋体" w:cs="仿宋"/>
                <w:szCs w:val="21"/>
              </w:rPr>
              <w:t>负责涞源县文物管理工作。</w:t>
            </w:r>
          </w:p>
        </w:tc>
        <w:tc>
          <w:tcPr>
            <w:tcW w:w="4275" w:type="dxa"/>
            <w:vAlign w:val="center"/>
          </w:tcPr>
          <w:p>
            <w:pPr>
              <w:spacing w:line="240" w:lineRule="exact"/>
              <w:rPr>
                <w:rFonts w:ascii="宋体" w:hAnsi="宋体" w:cs="仿宋"/>
                <w:szCs w:val="21"/>
              </w:rPr>
            </w:pPr>
            <w:r>
              <w:rPr>
                <w:rFonts w:hint="eastAsia" w:ascii="宋体" w:hAnsi="宋体" w:cs="仿宋"/>
                <w:szCs w:val="21"/>
              </w:rPr>
              <w:t>文物保护单位修缮或实施原址保护措施审批</w:t>
            </w:r>
            <w:r>
              <w:rPr>
                <w:rFonts w:hint="eastAsia" w:ascii="宋体" w:hAnsi="宋体"/>
                <w:szCs w:val="21"/>
              </w:rPr>
              <w:t>。</w:t>
            </w:r>
          </w:p>
        </w:tc>
        <w:tc>
          <w:tcPr>
            <w:tcW w:w="1800" w:type="dxa"/>
            <w:vMerge w:val="restart"/>
            <w:vAlign w:val="center"/>
          </w:tcPr>
          <w:p>
            <w:pPr>
              <w:spacing w:line="240" w:lineRule="exact"/>
              <w:jc w:val="center"/>
              <w:rPr>
                <w:rFonts w:ascii="宋体" w:hAnsi="宋体" w:cs="仿宋"/>
                <w:szCs w:val="21"/>
              </w:rPr>
            </w:pPr>
            <w:r>
              <w:rPr>
                <w:rFonts w:hint="eastAsia" w:ascii="宋体" w:hAnsi="宋体" w:cs="仿宋"/>
                <w:szCs w:val="21"/>
              </w:rPr>
              <w:t>旅游文物管理科</w:t>
            </w:r>
          </w:p>
        </w:tc>
        <w:tc>
          <w:tcPr>
            <w:tcW w:w="1440" w:type="dxa"/>
            <w:vMerge w:val="restart"/>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权限内不可移动文物改变用途审批即改变国有文物保护单位管理体制审批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非国有不可移动文物转让、抵押或改变用途审批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国有文物收藏单位之间借用馆藏文物备案</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非国有文物收藏单位之间借用馆藏文物审批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处理不够入藏标准、无保存价值的文物或标本审批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在文物保护单位建设控制地带内的建设工程设计方案审批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在古建筑内安装电器设备、设置生产用火备审批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国有文物收藏单位之间因举办展览、科学研究等需借用馆藏文物备案</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在文物保护单位的保护范围内进行其他建设工程或爆破、钻探、挖掘等审批</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48" w:type="dxa"/>
            <w:vMerge w:val="restart"/>
            <w:vAlign w:val="center"/>
          </w:tcPr>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r>
              <w:rPr>
                <w:rFonts w:hint="eastAsia" w:ascii="宋体" w:hAnsi="宋体"/>
                <w:szCs w:val="21"/>
              </w:rPr>
              <w:t>4</w:t>
            </w: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ascii="宋体" w:hAnsi="宋体"/>
                <w:szCs w:val="21"/>
              </w:rPr>
            </w:pPr>
          </w:p>
        </w:tc>
        <w:tc>
          <w:tcPr>
            <w:tcW w:w="5445" w:type="dxa"/>
            <w:vMerge w:val="restart"/>
            <w:vAlign w:val="center"/>
          </w:tcPr>
          <w:p>
            <w:pPr>
              <w:spacing w:line="240" w:lineRule="exact"/>
              <w:rPr>
                <w:rFonts w:hint="eastAsia" w:ascii="宋体" w:hAnsi="宋体"/>
                <w:szCs w:val="21"/>
              </w:rPr>
            </w:pPr>
            <w:r>
              <w:rPr>
                <w:rFonts w:hint="eastAsia" w:ascii="宋体" w:hAnsi="宋体" w:cs="仿宋"/>
                <w:szCs w:val="21"/>
              </w:rPr>
              <w:t>负责景区基础设施和公用设施的建设和管理；审查监督各类建设项目；审批或审核景区固定资产投资项目；负责管理和使用景区建设发展专项资金；负责景区招商引资和经济技术合作工作</w:t>
            </w:r>
            <w:r>
              <w:rPr>
                <w:rFonts w:hint="eastAsia" w:ascii="宋体" w:hAnsi="宋体"/>
                <w:szCs w:val="21"/>
              </w:rPr>
              <w:t>。</w:t>
            </w:r>
          </w:p>
          <w:p>
            <w:pPr>
              <w:spacing w:line="240" w:lineRule="exact"/>
              <w:rPr>
                <w:rFonts w:hint="eastAsia" w:ascii="宋体" w:hAnsi="宋体"/>
                <w:szCs w:val="21"/>
              </w:rPr>
            </w:pPr>
          </w:p>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参与旅游项目准入审核，对旅游项目立项审批提出意见，指导旅游项目开发</w:t>
            </w:r>
            <w:r>
              <w:rPr>
                <w:rFonts w:hint="eastAsia" w:ascii="宋体" w:hAnsi="宋体"/>
                <w:szCs w:val="21"/>
              </w:rPr>
              <w:t>。</w:t>
            </w:r>
          </w:p>
        </w:tc>
        <w:tc>
          <w:tcPr>
            <w:tcW w:w="1800" w:type="dxa"/>
            <w:vMerge w:val="restart"/>
            <w:vAlign w:val="center"/>
          </w:tcPr>
          <w:p>
            <w:pPr>
              <w:spacing w:line="240" w:lineRule="exact"/>
              <w:jc w:val="center"/>
              <w:rPr>
                <w:rFonts w:ascii="宋体" w:hAnsi="宋体" w:cs="仿宋"/>
                <w:szCs w:val="21"/>
              </w:rPr>
            </w:pPr>
            <w:r>
              <w:rPr>
                <w:rFonts w:hint="eastAsia" w:ascii="宋体" w:hAnsi="宋体" w:cs="仿宋"/>
                <w:szCs w:val="21"/>
              </w:rPr>
              <w:t>旅游文物管理科</w:t>
            </w:r>
          </w:p>
        </w:tc>
        <w:tc>
          <w:tcPr>
            <w:tcW w:w="1440" w:type="dxa"/>
            <w:vMerge w:val="restart"/>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负责编制申报全县旅游发展资金的投资计划</w:t>
            </w:r>
            <w:r>
              <w:rPr>
                <w:rFonts w:hint="eastAsia" w:ascii="宋体" w:hAnsi="宋体"/>
                <w:szCs w:val="21"/>
              </w:rPr>
              <w:t>。</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对景区固定资产投资项目依据有关法规、政策进行监督审核。</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引导旅游业的社会投资和利用外资的招商引资工作。</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kern w:val="0"/>
                <w:szCs w:val="21"/>
              </w:rPr>
              <w:t>旅游交通指路标识系统建设的维护和管理。</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负责特色旅游项目的申报。</w:t>
            </w:r>
          </w:p>
        </w:tc>
        <w:tc>
          <w:tcPr>
            <w:tcW w:w="1800" w:type="dxa"/>
            <w:vMerge w:val="continue"/>
            <w:vAlign w:val="center"/>
          </w:tcPr>
          <w:p>
            <w:pPr>
              <w:spacing w:line="240" w:lineRule="exact"/>
              <w:jc w:val="center"/>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48" w:type="dxa"/>
            <w:vMerge w:val="restart"/>
            <w:vAlign w:val="center"/>
          </w:tcPr>
          <w:p>
            <w:pPr>
              <w:spacing w:line="240" w:lineRule="exact"/>
              <w:rPr>
                <w:rFonts w:ascii="宋体" w:hAnsi="宋体"/>
                <w:szCs w:val="21"/>
              </w:rPr>
            </w:pPr>
            <w:r>
              <w:rPr>
                <w:rFonts w:hint="eastAsia" w:ascii="宋体" w:hAnsi="宋体"/>
                <w:szCs w:val="21"/>
              </w:rPr>
              <w:t>5</w:t>
            </w:r>
          </w:p>
        </w:tc>
        <w:tc>
          <w:tcPr>
            <w:tcW w:w="5445" w:type="dxa"/>
            <w:vMerge w:val="restart"/>
            <w:vAlign w:val="center"/>
          </w:tcPr>
          <w:p>
            <w:pPr>
              <w:spacing w:line="240" w:lineRule="exact"/>
              <w:rPr>
                <w:rFonts w:ascii="宋体" w:hAnsi="宋体" w:cs="仿宋"/>
                <w:szCs w:val="21"/>
              </w:rPr>
            </w:pPr>
            <w:r>
              <w:rPr>
                <w:rFonts w:hint="eastAsia" w:ascii="宋体" w:hAnsi="宋体" w:cs="仿宋"/>
                <w:szCs w:val="21"/>
              </w:rPr>
              <w:t>保护景区及涞源县域旅游景点的自然环境、人文环境和历史文化遗迹</w:t>
            </w:r>
            <w:r>
              <w:rPr>
                <w:rFonts w:hint="eastAsia" w:ascii="宋体" w:hAnsi="宋体"/>
                <w:szCs w:val="21"/>
              </w:rPr>
              <w:t>。</w:t>
            </w:r>
          </w:p>
        </w:tc>
        <w:tc>
          <w:tcPr>
            <w:tcW w:w="4275" w:type="dxa"/>
            <w:vAlign w:val="center"/>
          </w:tcPr>
          <w:p>
            <w:pPr>
              <w:spacing w:line="240" w:lineRule="exact"/>
              <w:rPr>
                <w:rFonts w:ascii="宋体" w:hAnsi="宋体" w:cs="仿宋"/>
                <w:szCs w:val="21"/>
              </w:rPr>
            </w:pPr>
            <w:r>
              <w:rPr>
                <w:rFonts w:hint="eastAsia" w:ascii="宋体" w:hAnsi="宋体" w:cs="仿宋"/>
                <w:szCs w:val="21"/>
              </w:rPr>
              <w:t>负责泰山宫、阁院寺、烟墩山、北海第一泉、拒马源等旅游区的开发规划、建设与管理。</w:t>
            </w:r>
          </w:p>
        </w:tc>
        <w:tc>
          <w:tcPr>
            <w:tcW w:w="1800" w:type="dxa"/>
            <w:vAlign w:val="center"/>
          </w:tcPr>
          <w:p>
            <w:pPr>
              <w:spacing w:line="240" w:lineRule="exact"/>
              <w:rPr>
                <w:rFonts w:ascii="宋体" w:hAnsi="宋体" w:cs="仿宋"/>
                <w:szCs w:val="21"/>
              </w:rPr>
            </w:pPr>
            <w:r>
              <w:rPr>
                <w:rFonts w:hint="eastAsia" w:ascii="宋体" w:hAnsi="宋体" w:cs="仿宋"/>
                <w:szCs w:val="21"/>
              </w:rPr>
              <w:t>拒马寻源</w:t>
            </w:r>
          </w:p>
          <w:p>
            <w:pPr>
              <w:spacing w:line="240" w:lineRule="exact"/>
              <w:rPr>
                <w:rFonts w:ascii="宋体" w:hAnsi="宋体" w:cs="仿宋"/>
                <w:szCs w:val="21"/>
              </w:rPr>
            </w:pPr>
            <w:r>
              <w:rPr>
                <w:rFonts w:hint="eastAsia" w:ascii="宋体" w:hAnsi="宋体" w:cs="仿宋"/>
                <w:szCs w:val="21"/>
              </w:rPr>
              <w:t>旅游区管理处</w:t>
            </w:r>
          </w:p>
        </w:tc>
        <w:tc>
          <w:tcPr>
            <w:tcW w:w="1440" w:type="dxa"/>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kern w:val="0"/>
                <w:szCs w:val="21"/>
              </w:rPr>
              <w:t>组织全县旅游整体形象的宣传工作和重大促销活动。</w:t>
            </w:r>
          </w:p>
        </w:tc>
        <w:tc>
          <w:tcPr>
            <w:tcW w:w="1800" w:type="dxa"/>
            <w:vMerge w:val="restart"/>
            <w:vAlign w:val="center"/>
          </w:tcPr>
          <w:p>
            <w:pPr>
              <w:spacing w:line="240" w:lineRule="exact"/>
              <w:rPr>
                <w:rFonts w:ascii="宋体" w:hAnsi="宋体" w:cs="仿宋"/>
                <w:szCs w:val="21"/>
              </w:rPr>
            </w:pPr>
            <w:r>
              <w:rPr>
                <w:rFonts w:hint="eastAsia" w:ascii="宋体" w:hAnsi="宋体" w:cs="仿宋"/>
                <w:szCs w:val="21"/>
              </w:rPr>
              <w:t>白石山旅游文物</w:t>
            </w:r>
          </w:p>
          <w:p>
            <w:pPr>
              <w:spacing w:line="240" w:lineRule="exact"/>
              <w:rPr>
                <w:rFonts w:ascii="宋体" w:hAnsi="宋体" w:cs="仿宋"/>
                <w:szCs w:val="21"/>
              </w:rPr>
            </w:pPr>
            <w:r>
              <w:rPr>
                <w:rFonts w:hint="eastAsia" w:ascii="宋体" w:hAnsi="宋体" w:cs="仿宋"/>
                <w:szCs w:val="21"/>
              </w:rPr>
              <w:t>市场服务中心</w:t>
            </w:r>
          </w:p>
        </w:tc>
        <w:tc>
          <w:tcPr>
            <w:tcW w:w="1440" w:type="dxa"/>
            <w:vMerge w:val="restart"/>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szCs w:val="21"/>
              </w:rPr>
              <w:t>对景区及涞源县域旅游景点的自然环境、人文环境和历史文化遗迹进行维护</w:t>
            </w:r>
            <w:r>
              <w:rPr>
                <w:rFonts w:hint="eastAsia" w:ascii="宋体" w:hAnsi="宋体"/>
                <w:szCs w:val="21"/>
              </w:rPr>
              <w:t>。</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648" w:type="dxa"/>
            <w:vMerge w:val="restart"/>
            <w:vAlign w:val="center"/>
          </w:tcPr>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r>
              <w:rPr>
                <w:rFonts w:hint="eastAsia" w:ascii="宋体" w:hAnsi="宋体"/>
                <w:szCs w:val="21"/>
              </w:rPr>
              <w:t>6</w:t>
            </w: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ascii="宋体" w:hAnsi="宋体"/>
                <w:szCs w:val="21"/>
              </w:rPr>
            </w:pPr>
          </w:p>
        </w:tc>
        <w:tc>
          <w:tcPr>
            <w:tcW w:w="5445" w:type="dxa"/>
            <w:vMerge w:val="restart"/>
            <w:vAlign w:val="center"/>
          </w:tcPr>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r>
              <w:rPr>
                <w:rFonts w:hint="eastAsia" w:ascii="宋体" w:hAnsi="宋体" w:cs="仿宋"/>
                <w:szCs w:val="21"/>
              </w:rPr>
              <w:t>负责景区及涞源县域旅游景点的综合执法协调和旅游行业、旅游市场秩序的规范、监督、管理工作；负责景区安全生产监督管理工作；负责景区食品药品安全监督管理工作</w:t>
            </w:r>
            <w:r>
              <w:rPr>
                <w:rFonts w:hint="eastAsia" w:ascii="宋体" w:hAnsi="宋体"/>
                <w:szCs w:val="21"/>
              </w:rPr>
              <w:t>。</w:t>
            </w: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ascii="宋体" w:hAnsi="宋体" w:cs="仿宋"/>
                <w:szCs w:val="21"/>
              </w:rPr>
            </w:pPr>
          </w:p>
        </w:tc>
        <w:tc>
          <w:tcPr>
            <w:tcW w:w="4275" w:type="dxa"/>
            <w:vAlign w:val="center"/>
          </w:tcPr>
          <w:p>
            <w:pPr>
              <w:spacing w:line="240" w:lineRule="exact"/>
              <w:rPr>
                <w:rFonts w:ascii="宋体" w:hAnsi="宋体" w:cs="仿宋"/>
                <w:szCs w:val="21"/>
              </w:rPr>
            </w:pPr>
            <w:r>
              <w:rPr>
                <w:rFonts w:hint="eastAsia" w:ascii="宋体" w:hAnsi="宋体" w:cs="仿宋"/>
                <w:kern w:val="0"/>
                <w:szCs w:val="21"/>
              </w:rPr>
              <w:t>贯彻国家旅游行业服务标准，制定行业管理规范，加强行业服务质量监管。</w:t>
            </w:r>
          </w:p>
        </w:tc>
        <w:tc>
          <w:tcPr>
            <w:tcW w:w="1800" w:type="dxa"/>
            <w:vMerge w:val="restart"/>
            <w:vAlign w:val="center"/>
          </w:tcPr>
          <w:p>
            <w:pPr>
              <w:spacing w:line="240" w:lineRule="exact"/>
              <w:rPr>
                <w:rFonts w:ascii="宋体" w:hAnsi="宋体" w:cs="仿宋"/>
                <w:szCs w:val="21"/>
              </w:rPr>
            </w:pPr>
            <w:r>
              <w:rPr>
                <w:rFonts w:hint="eastAsia" w:ascii="宋体" w:hAnsi="宋体" w:cs="仿宋"/>
                <w:szCs w:val="21"/>
              </w:rPr>
              <w:t>旅游文物管理科</w:t>
            </w:r>
          </w:p>
        </w:tc>
        <w:tc>
          <w:tcPr>
            <w:tcW w:w="1440" w:type="dxa"/>
            <w:vMerge w:val="restart"/>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szCs w:val="21"/>
              </w:rPr>
              <w:t>对涞源县域旅游景区景点、宾馆饭店、旅行社、导游、旅游车队、乡村游等旅游企业监督、管理工作。</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落实旅游安全生产责任制，加强旅游行业安全监督检查。</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指导旅游企业服务质量提升工作</w:t>
            </w:r>
            <w:r>
              <w:rPr>
                <w:rFonts w:hint="eastAsia" w:ascii="宋体" w:hAnsi="宋体"/>
                <w:szCs w:val="21"/>
              </w:rPr>
              <w:t>。</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组织旅游企业和乡村旅游经营户开展服务技能培训。</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tcBorders>
              <w:bottom w:val="single" w:color="auto" w:sz="4" w:space="0"/>
            </w:tcBorders>
            <w:vAlign w:val="center"/>
          </w:tcPr>
          <w:p>
            <w:pPr>
              <w:spacing w:line="240" w:lineRule="exact"/>
              <w:rPr>
                <w:rFonts w:ascii="宋体" w:hAnsi="宋体" w:cs="仿宋"/>
                <w:kern w:val="0"/>
                <w:szCs w:val="21"/>
              </w:rPr>
            </w:pPr>
            <w:r>
              <w:rPr>
                <w:rFonts w:hint="eastAsia" w:ascii="宋体" w:hAnsi="宋体" w:cs="仿宋"/>
                <w:kern w:val="0"/>
                <w:szCs w:val="21"/>
              </w:rPr>
              <w:t>指导实施各类旅游接待服务定点和乡村旅游发展管理工作。</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受理游客投诉和处理工作。</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负责全县旅游业统计工作。</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负责旅游信息发布、接受游客咨询工作</w:t>
            </w:r>
            <w:r>
              <w:rPr>
                <w:rFonts w:hint="eastAsia" w:ascii="宋体" w:hAnsi="宋体"/>
                <w:szCs w:val="21"/>
              </w:rPr>
              <w:t>。</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48" w:type="dxa"/>
            <w:vMerge w:val="continue"/>
            <w:vAlign w:val="center"/>
          </w:tcPr>
          <w:p>
            <w:pPr>
              <w:spacing w:line="240" w:lineRule="exact"/>
              <w:rPr>
                <w:rFonts w:ascii="宋体" w:hAnsi="宋体"/>
                <w:szCs w:val="21"/>
              </w:rPr>
            </w:pPr>
          </w:p>
        </w:tc>
        <w:tc>
          <w:tcPr>
            <w:tcW w:w="5445" w:type="dxa"/>
            <w:vMerge w:val="continue"/>
            <w:vAlign w:val="center"/>
          </w:tcPr>
          <w:p>
            <w:pPr>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指导旅游企业客源市场工作。</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48" w:type="dxa"/>
            <w:vMerge w:val="continue"/>
            <w:vAlign w:val="center"/>
          </w:tcPr>
          <w:p>
            <w:pPr>
              <w:spacing w:line="240" w:lineRule="exact"/>
              <w:rPr>
                <w:rFonts w:ascii="宋体" w:hAnsi="宋体" w:cs="仿宋"/>
                <w:szCs w:val="21"/>
              </w:rPr>
            </w:pPr>
          </w:p>
        </w:tc>
        <w:tc>
          <w:tcPr>
            <w:tcW w:w="5445" w:type="dxa"/>
            <w:vMerge w:val="continue"/>
            <w:vAlign w:val="center"/>
          </w:tcPr>
          <w:p>
            <w:pPr>
              <w:tabs>
                <w:tab w:val="left" w:pos="3930"/>
              </w:tabs>
              <w:spacing w:line="240" w:lineRule="exact"/>
              <w:rPr>
                <w:rFonts w:ascii="宋体" w:hAnsi="宋体" w:cs="仿宋"/>
                <w:szCs w:val="21"/>
              </w:rPr>
            </w:pPr>
          </w:p>
        </w:tc>
        <w:tc>
          <w:tcPr>
            <w:tcW w:w="4275" w:type="dxa"/>
            <w:vAlign w:val="center"/>
          </w:tcPr>
          <w:p>
            <w:pPr>
              <w:spacing w:line="240" w:lineRule="exact"/>
              <w:rPr>
                <w:rFonts w:ascii="宋体" w:hAnsi="宋体" w:cs="仿宋"/>
                <w:kern w:val="0"/>
                <w:szCs w:val="21"/>
              </w:rPr>
            </w:pPr>
            <w:r>
              <w:rPr>
                <w:rFonts w:hint="eastAsia" w:ascii="宋体" w:hAnsi="宋体" w:cs="仿宋"/>
                <w:kern w:val="0"/>
                <w:szCs w:val="21"/>
              </w:rPr>
              <w:t>指导县内旅游行业协会工作。</w:t>
            </w:r>
          </w:p>
        </w:tc>
        <w:tc>
          <w:tcPr>
            <w:tcW w:w="1800" w:type="dxa"/>
            <w:vMerge w:val="continue"/>
            <w:vAlign w:val="center"/>
          </w:tcPr>
          <w:p>
            <w:pPr>
              <w:spacing w:line="240" w:lineRule="exact"/>
              <w:rPr>
                <w:rFonts w:ascii="宋体" w:hAnsi="宋体" w:cs="仿宋"/>
                <w:szCs w:val="21"/>
              </w:rPr>
            </w:pPr>
          </w:p>
        </w:tc>
        <w:tc>
          <w:tcPr>
            <w:tcW w:w="1440" w:type="dxa"/>
            <w:vMerge w:val="continue"/>
            <w:vAlign w:val="center"/>
          </w:tcPr>
          <w:p>
            <w:pPr>
              <w:spacing w:line="240" w:lineRule="exact"/>
              <w:rPr>
                <w:rFonts w:ascii="宋体" w:hAnsi="宋体" w:cs="仿宋"/>
                <w:szCs w:val="21"/>
              </w:rPr>
            </w:pPr>
          </w:p>
        </w:tc>
      </w:tr>
    </w:tbl>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jc w:val="center"/>
        <w:rPr>
          <w:rFonts w:ascii="宋体" w:hAnsi="宋体"/>
          <w:b/>
          <w:sz w:val="44"/>
          <w:szCs w:val="44"/>
        </w:rPr>
      </w:pPr>
      <w:r>
        <w:rPr>
          <w:rFonts w:hint="eastAsia" w:ascii="宋体" w:hAnsi="宋体"/>
          <w:b/>
          <w:sz w:val="44"/>
          <w:szCs w:val="44"/>
          <w:lang w:val="en-US" w:eastAsia="zh-CN"/>
        </w:rPr>
        <w:t>行政审批局</w:t>
      </w:r>
      <w:r>
        <w:rPr>
          <w:rFonts w:hint="eastAsia" w:ascii="宋体" w:hAnsi="宋体"/>
          <w:b/>
          <w:sz w:val="44"/>
          <w:szCs w:val="44"/>
        </w:rPr>
        <w:t>责任清单</w:t>
      </w:r>
    </w:p>
    <w:p>
      <w:pPr>
        <w:jc w:val="center"/>
        <w:rPr>
          <w:rFonts w:hint="eastAsia" w:ascii="宋体" w:hAnsi="宋体"/>
          <w:b/>
          <w:sz w:val="44"/>
          <w:szCs w:val="44"/>
        </w:rPr>
      </w:pPr>
      <w:r>
        <w:rPr>
          <w:rFonts w:hint="eastAsia" w:ascii="宋体" w:hAnsi="宋体"/>
          <w:b/>
          <w:sz w:val="44"/>
          <w:szCs w:val="44"/>
        </w:rPr>
        <w:t>部门职责登记表</w:t>
      </w:r>
    </w:p>
    <w:tbl>
      <w:tblPr>
        <w:tblStyle w:val="10"/>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5343"/>
        <w:gridCol w:w="2394"/>
        <w:gridCol w:w="1620"/>
      </w:tblGrid>
      <w:tr>
        <w:tblPrEx>
          <w:tblLayout w:type="fixed"/>
          <w:tblCellMar>
            <w:top w:w="0" w:type="dxa"/>
            <w:left w:w="108" w:type="dxa"/>
            <w:bottom w:w="0" w:type="dxa"/>
            <w:right w:w="108" w:type="dxa"/>
          </w:tblCellMar>
        </w:tblPrEx>
        <w:trPr>
          <w:jc w:val="center"/>
        </w:trPr>
        <w:tc>
          <w:tcPr>
            <w:tcW w:w="972" w:type="dxa"/>
            <w:vAlign w:val="center"/>
          </w:tcPr>
          <w:p>
            <w:pPr>
              <w:jc w:val="center"/>
              <w:rPr>
                <w:rFonts w:ascii="宋体" w:hAnsi="宋体"/>
                <w:b/>
                <w:szCs w:val="21"/>
              </w:rPr>
            </w:pPr>
            <w:r>
              <w:rPr>
                <w:rFonts w:hint="eastAsia" w:ascii="宋体" w:hAnsi="宋体"/>
                <w:b/>
                <w:szCs w:val="21"/>
              </w:rPr>
              <w:t>序号</w:t>
            </w:r>
          </w:p>
        </w:tc>
        <w:tc>
          <w:tcPr>
            <w:tcW w:w="3999" w:type="dxa"/>
            <w:vAlign w:val="center"/>
          </w:tcPr>
          <w:p>
            <w:pPr>
              <w:jc w:val="center"/>
              <w:rPr>
                <w:rFonts w:ascii="宋体" w:hAnsi="宋体"/>
                <w:b/>
                <w:szCs w:val="21"/>
              </w:rPr>
            </w:pPr>
            <w:r>
              <w:rPr>
                <w:rFonts w:hint="eastAsia" w:ascii="宋体" w:hAnsi="宋体"/>
                <w:b/>
                <w:szCs w:val="21"/>
              </w:rPr>
              <w:t>主要职责</w:t>
            </w:r>
          </w:p>
        </w:tc>
        <w:tc>
          <w:tcPr>
            <w:tcW w:w="5343" w:type="dxa"/>
            <w:vAlign w:val="center"/>
          </w:tcPr>
          <w:p>
            <w:pPr>
              <w:jc w:val="center"/>
              <w:rPr>
                <w:rFonts w:ascii="宋体" w:hAnsi="宋体"/>
                <w:b/>
                <w:szCs w:val="21"/>
              </w:rPr>
            </w:pPr>
            <w:r>
              <w:rPr>
                <w:rFonts w:hint="eastAsia" w:ascii="宋体" w:hAnsi="宋体"/>
                <w:b/>
                <w:szCs w:val="21"/>
              </w:rPr>
              <w:t>具体工作事项</w:t>
            </w:r>
          </w:p>
        </w:tc>
        <w:tc>
          <w:tcPr>
            <w:tcW w:w="2394" w:type="dxa"/>
            <w:vAlign w:val="center"/>
          </w:tcPr>
          <w:p>
            <w:pPr>
              <w:jc w:val="center"/>
              <w:rPr>
                <w:rFonts w:ascii="宋体" w:hAnsi="宋体"/>
                <w:b/>
                <w:szCs w:val="21"/>
              </w:rPr>
            </w:pPr>
            <w:r>
              <w:rPr>
                <w:rFonts w:hint="eastAsia" w:ascii="宋体" w:hAnsi="宋体"/>
                <w:b/>
                <w:szCs w:val="21"/>
              </w:rPr>
              <w:t>责任处室</w:t>
            </w:r>
          </w:p>
        </w:tc>
        <w:tc>
          <w:tcPr>
            <w:tcW w:w="1620"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972" w:type="dxa"/>
            <w:vMerge w:val="restart"/>
            <w:vAlign w:val="center"/>
          </w:tcPr>
          <w:p>
            <w:pPr>
              <w:jc w:val="center"/>
              <w:rPr>
                <w:rFonts w:ascii="宋体" w:hAnsi="宋体"/>
                <w:szCs w:val="21"/>
              </w:rPr>
            </w:pPr>
            <w:r>
              <w:rPr>
                <w:rFonts w:hint="eastAsia" w:ascii="宋体" w:hAnsi="宋体"/>
                <w:szCs w:val="21"/>
              </w:rPr>
              <w:t>1</w:t>
            </w:r>
          </w:p>
        </w:tc>
        <w:tc>
          <w:tcPr>
            <w:tcW w:w="3999" w:type="dxa"/>
            <w:vMerge w:val="restart"/>
            <w:vAlign w:val="center"/>
          </w:tcPr>
          <w:p>
            <w:pPr>
              <w:rPr>
                <w:rFonts w:hint="eastAsia" w:ascii="宋体" w:hAnsi="宋体"/>
                <w:szCs w:val="21"/>
              </w:rPr>
            </w:pPr>
            <w:r>
              <w:rPr>
                <w:rFonts w:hint="eastAsia" w:ascii="宋体" w:hAnsi="宋体"/>
                <w:szCs w:val="21"/>
              </w:rPr>
              <w:t>贯彻执行国家、省、市有关行政审批、公共服务、中介服务和公共资源交易等方面的方针政策、法律法规。</w:t>
            </w:r>
          </w:p>
        </w:tc>
        <w:tc>
          <w:tcPr>
            <w:tcW w:w="5343" w:type="dxa"/>
            <w:vAlign w:val="center"/>
          </w:tcPr>
          <w:p>
            <w:pPr>
              <w:numPr>
                <w:ilvl w:val="0"/>
                <w:numId w:val="0"/>
              </w:numPr>
              <w:spacing w:line="540" w:lineRule="exact"/>
              <w:jc w:val="center"/>
              <w:rPr>
                <w:rFonts w:hint="eastAsia" w:ascii="宋体" w:hAnsi="宋体"/>
                <w:szCs w:val="21"/>
              </w:rPr>
            </w:pPr>
            <w:r>
              <w:rPr>
                <w:rFonts w:hint="eastAsia" w:ascii="宋体" w:hAnsi="宋体"/>
                <w:szCs w:val="21"/>
              </w:rPr>
              <w:t>负责政策法规的宣传、推动和实施工作</w:t>
            </w:r>
          </w:p>
          <w:p>
            <w:pPr>
              <w:jc w:val="center"/>
              <w:rPr>
                <w:rFonts w:ascii="宋体" w:hAnsi="宋体"/>
                <w:szCs w:val="21"/>
              </w:rPr>
            </w:pPr>
          </w:p>
        </w:tc>
        <w:tc>
          <w:tcPr>
            <w:tcW w:w="2394" w:type="dxa"/>
            <w:vMerge w:val="restart"/>
            <w:vAlign w:val="center"/>
          </w:tcPr>
          <w:p>
            <w:pPr>
              <w:rPr>
                <w:rFonts w:hint="eastAsia" w:ascii="宋体" w:hAnsi="宋体"/>
                <w:szCs w:val="21"/>
                <w:lang w:val="en-US" w:eastAsia="zh-CN"/>
              </w:rPr>
            </w:pPr>
            <w:r>
              <w:rPr>
                <w:rFonts w:hint="eastAsia" w:ascii="宋体" w:hAnsi="宋体"/>
                <w:szCs w:val="21"/>
                <w:lang w:val="en-US" w:eastAsia="zh-CN"/>
              </w:rPr>
              <w:t>办公室</w:t>
            </w:r>
          </w:p>
          <w:p>
            <w:pPr>
              <w:rPr>
                <w:rFonts w:hint="eastAsia" w:ascii="宋体" w:hAnsi="宋体"/>
                <w:szCs w:val="21"/>
              </w:rPr>
            </w:pPr>
          </w:p>
        </w:tc>
        <w:tc>
          <w:tcPr>
            <w:tcW w:w="1620"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972" w:type="dxa"/>
            <w:vMerge w:val="continue"/>
            <w:vAlign w:val="center"/>
          </w:tcPr>
          <w:p/>
        </w:tc>
        <w:tc>
          <w:tcPr>
            <w:tcW w:w="3999" w:type="dxa"/>
            <w:vMerge w:val="continue"/>
            <w:vAlign w:val="center"/>
          </w:tcPr>
          <w:p/>
        </w:tc>
        <w:tc>
          <w:tcPr>
            <w:tcW w:w="5343" w:type="dxa"/>
            <w:vAlign w:val="center"/>
          </w:tcPr>
          <w:p>
            <w:pPr>
              <w:jc w:val="center"/>
              <w:rPr>
                <w:rFonts w:ascii="宋体" w:hAnsi="宋体"/>
                <w:szCs w:val="21"/>
              </w:rPr>
            </w:pPr>
            <w:r>
              <w:rPr>
                <w:rFonts w:hint="eastAsia" w:ascii="宋体" w:hAnsi="宋体"/>
                <w:szCs w:val="21"/>
              </w:rPr>
              <w:t>负责执法决定法制审核工作</w:t>
            </w:r>
          </w:p>
        </w:tc>
        <w:tc>
          <w:tcPr>
            <w:tcW w:w="2394" w:type="dxa"/>
            <w:vMerge w:val="continue"/>
            <w:vAlign w:val="center"/>
          </w:tcPr>
          <w:p>
            <w:pPr>
              <w:rPr>
                <w:rFonts w:hint="eastAsia" w:ascii="宋体" w:hAnsi="宋体"/>
                <w:szCs w:val="21"/>
              </w:rPr>
            </w:pPr>
          </w:p>
        </w:tc>
        <w:tc>
          <w:tcPr>
            <w:tcW w:w="1620"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972" w:type="dxa"/>
            <w:vMerge w:val="continue"/>
            <w:vAlign w:val="center"/>
          </w:tcPr>
          <w:p>
            <w:pPr>
              <w:rPr>
                <w:rFonts w:ascii="宋体" w:hAnsi="宋体"/>
                <w:szCs w:val="21"/>
              </w:rPr>
            </w:pPr>
          </w:p>
        </w:tc>
        <w:tc>
          <w:tcPr>
            <w:tcW w:w="3999" w:type="dxa"/>
            <w:vMerge w:val="continue"/>
            <w:vAlign w:val="center"/>
          </w:tcPr>
          <w:p>
            <w:pPr>
              <w:rPr>
                <w:rFonts w:ascii="宋体" w:hAnsi="宋体"/>
                <w:szCs w:val="21"/>
              </w:rPr>
            </w:pPr>
          </w:p>
        </w:tc>
        <w:tc>
          <w:tcPr>
            <w:tcW w:w="5343" w:type="dxa"/>
            <w:vAlign w:val="center"/>
          </w:tcPr>
          <w:p>
            <w:pPr>
              <w:jc w:val="center"/>
              <w:rPr>
                <w:rFonts w:ascii="宋体" w:hAnsi="宋体"/>
                <w:szCs w:val="21"/>
              </w:rPr>
            </w:pPr>
            <w:r>
              <w:rPr>
                <w:rFonts w:hint="eastAsia" w:ascii="宋体" w:hAnsi="宋体"/>
                <w:szCs w:val="21"/>
              </w:rPr>
              <w:t>负责机关推进依法行政综合工作</w:t>
            </w:r>
          </w:p>
        </w:tc>
        <w:tc>
          <w:tcPr>
            <w:tcW w:w="2394" w:type="dxa"/>
            <w:vMerge w:val="continue"/>
            <w:vAlign w:val="center"/>
          </w:tcPr>
          <w:p>
            <w:pPr>
              <w:rPr>
                <w:rFonts w:hint="eastAsia" w:ascii="宋体" w:hAnsi="宋体"/>
                <w:szCs w:val="21"/>
              </w:rPr>
            </w:pPr>
          </w:p>
        </w:tc>
        <w:tc>
          <w:tcPr>
            <w:tcW w:w="1620" w:type="dxa"/>
            <w:vMerge w:val="continue"/>
            <w:vAlign w:val="center"/>
          </w:tcPr>
          <w:p>
            <w:pPr>
              <w:rPr>
                <w:rFonts w:ascii="宋体" w:hAnsi="宋体"/>
                <w:szCs w:val="21"/>
              </w:rPr>
            </w:pPr>
          </w:p>
        </w:tc>
      </w:tr>
      <w:tr>
        <w:tblPrEx>
          <w:tblLayout w:type="fixed"/>
          <w:tblCellMar>
            <w:top w:w="0" w:type="dxa"/>
            <w:left w:w="108" w:type="dxa"/>
            <w:bottom w:w="0" w:type="dxa"/>
            <w:right w:w="108" w:type="dxa"/>
          </w:tblCellMar>
        </w:tblPrEx>
        <w:trPr>
          <w:trHeight w:val="2482" w:hRule="atLeast"/>
          <w:jc w:val="center"/>
        </w:trPr>
        <w:tc>
          <w:tcPr>
            <w:tcW w:w="972" w:type="dxa"/>
            <w:vAlign w:val="center"/>
          </w:tcPr>
          <w:p>
            <w:pPr>
              <w:jc w:val="center"/>
              <w:rPr>
                <w:rFonts w:ascii="宋体" w:hAnsi="宋体"/>
                <w:szCs w:val="21"/>
              </w:rPr>
            </w:pPr>
            <w:r>
              <w:rPr>
                <w:rFonts w:hint="eastAsia" w:ascii="宋体" w:hAnsi="宋体"/>
                <w:szCs w:val="21"/>
              </w:rPr>
              <w:t>2</w:t>
            </w:r>
          </w:p>
        </w:tc>
        <w:tc>
          <w:tcPr>
            <w:tcW w:w="3999" w:type="dxa"/>
            <w:vAlign w:val="center"/>
          </w:tcPr>
          <w:p>
            <w:pPr>
              <w:rPr>
                <w:rFonts w:hint="eastAsia" w:ascii="宋体" w:hAnsi="宋体"/>
                <w:szCs w:val="21"/>
              </w:rPr>
            </w:pPr>
            <w:r>
              <w:rPr>
                <w:rFonts w:hint="eastAsia" w:ascii="宋体" w:hAnsi="宋体"/>
                <w:szCs w:val="21"/>
              </w:rPr>
              <w:t>负责投资项目、企业注册、市场服务、公共事务、文教体卫、社会事务、住建交通、城管、农林畜水、经贸商务等方面行政审批事项的办理及相关行政性收费，并承担相应的法律责任。</w:t>
            </w:r>
          </w:p>
          <w:p>
            <w:pPr>
              <w:rPr>
                <w:rFonts w:hint="eastAsia" w:ascii="宋体" w:hAnsi="宋体"/>
                <w:szCs w:val="21"/>
              </w:rPr>
            </w:pPr>
          </w:p>
        </w:tc>
        <w:tc>
          <w:tcPr>
            <w:tcW w:w="5343" w:type="dxa"/>
            <w:vAlign w:val="center"/>
          </w:tcPr>
          <w:p>
            <w:pPr>
              <w:rPr>
                <w:rFonts w:ascii="宋体" w:hAnsi="宋体"/>
                <w:szCs w:val="21"/>
              </w:rPr>
            </w:pPr>
          </w:p>
        </w:tc>
        <w:tc>
          <w:tcPr>
            <w:tcW w:w="2394" w:type="dxa"/>
            <w:vAlign w:val="center"/>
          </w:tcPr>
          <w:p>
            <w:pPr>
              <w:rPr>
                <w:rFonts w:hint="eastAsia" w:ascii="宋体" w:hAnsi="宋体"/>
                <w:szCs w:val="21"/>
                <w:lang w:val="en-US" w:eastAsia="zh-CN"/>
              </w:rPr>
            </w:pPr>
            <w:r>
              <w:rPr>
                <w:rFonts w:hint="eastAsia" w:ascii="宋体" w:hAnsi="宋体"/>
                <w:szCs w:val="21"/>
                <w:lang w:val="en-US" w:eastAsia="zh-CN"/>
              </w:rPr>
              <w:t>社会事务审批股、建设审批股</w:t>
            </w:r>
          </w:p>
          <w:p>
            <w:pPr>
              <w:rPr>
                <w:rFonts w:hint="eastAsia" w:ascii="宋体" w:hAnsi="宋体"/>
                <w:szCs w:val="21"/>
              </w:rPr>
            </w:pPr>
          </w:p>
        </w:tc>
        <w:tc>
          <w:tcPr>
            <w:tcW w:w="162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72" w:type="dxa"/>
            <w:vMerge w:val="restart"/>
            <w:tcBorders>
              <w:top w:val="single" w:color="auto" w:sz="4" w:space="0"/>
            </w:tcBorders>
            <w:vAlign w:val="center"/>
          </w:tcPr>
          <w:p>
            <w:pPr>
              <w:jc w:val="center"/>
              <w:rPr>
                <w:rFonts w:ascii="宋体" w:hAnsi="宋体"/>
                <w:szCs w:val="21"/>
              </w:rPr>
            </w:pPr>
            <w:r>
              <w:rPr>
                <w:rFonts w:hint="eastAsia" w:ascii="宋体" w:hAnsi="宋体"/>
                <w:szCs w:val="21"/>
              </w:rPr>
              <w:t>3</w:t>
            </w:r>
          </w:p>
        </w:tc>
        <w:tc>
          <w:tcPr>
            <w:tcW w:w="3999" w:type="dxa"/>
            <w:vMerge w:val="restart"/>
            <w:tcBorders>
              <w:top w:val="single" w:color="auto" w:sz="4" w:space="0"/>
            </w:tcBorders>
            <w:vAlign w:val="center"/>
          </w:tcPr>
          <w:p>
            <w:pPr>
              <w:rPr>
                <w:rFonts w:hint="eastAsia" w:ascii="宋体" w:hAnsi="宋体"/>
                <w:szCs w:val="21"/>
              </w:rPr>
            </w:pPr>
            <w:r>
              <w:rPr>
                <w:rFonts w:hint="eastAsia" w:ascii="宋体" w:hAnsi="宋体"/>
                <w:szCs w:val="21"/>
              </w:rPr>
              <w:t>负责对划入的行政审批事项进行流程再造、环节优化。</w:t>
            </w:r>
          </w:p>
        </w:tc>
        <w:tc>
          <w:tcPr>
            <w:tcW w:w="5343" w:type="dxa"/>
            <w:tcBorders>
              <w:top w:val="single" w:color="auto" w:sz="4" w:space="0"/>
            </w:tcBorders>
            <w:vAlign w:val="center"/>
          </w:tcPr>
          <w:p>
            <w:pPr>
              <w:numPr>
                <w:ilvl w:val="0"/>
                <w:numId w:val="0"/>
              </w:numPr>
              <w:spacing w:line="540" w:lineRule="exact"/>
              <w:rPr>
                <w:rFonts w:hint="eastAsia" w:ascii="宋体" w:hAnsi="宋体"/>
                <w:szCs w:val="21"/>
              </w:rPr>
            </w:pPr>
            <w:r>
              <w:rPr>
                <w:rFonts w:hint="eastAsia" w:ascii="宋体" w:hAnsi="宋体"/>
                <w:szCs w:val="21"/>
              </w:rPr>
              <w:t>负责优化审批流程、提升审批效能工作</w:t>
            </w:r>
          </w:p>
          <w:p>
            <w:pPr>
              <w:spacing w:line="240" w:lineRule="exact"/>
              <w:rPr>
                <w:rFonts w:ascii="宋体" w:hAnsi="宋体"/>
                <w:szCs w:val="21"/>
              </w:rPr>
            </w:pPr>
          </w:p>
        </w:tc>
        <w:tc>
          <w:tcPr>
            <w:tcW w:w="2394" w:type="dxa"/>
            <w:vMerge w:val="restart"/>
            <w:tcBorders>
              <w:top w:val="single" w:color="auto" w:sz="4" w:space="0"/>
            </w:tcBorders>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tcBorders>
              <w:top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72" w:type="dxa"/>
            <w:vMerge w:val="continue"/>
            <w:vAlign w:val="center"/>
          </w:tcPr>
          <w:p>
            <w:pPr>
              <w:spacing w:line="240" w:lineRule="exact"/>
            </w:pPr>
          </w:p>
        </w:tc>
        <w:tc>
          <w:tcPr>
            <w:tcW w:w="3999" w:type="dxa"/>
            <w:vMerge w:val="continue"/>
            <w:vAlign w:val="center"/>
          </w:tcPr>
          <w:p>
            <w:pPr>
              <w:spacing w:line="240" w:lineRule="exact"/>
            </w:pPr>
          </w:p>
        </w:tc>
        <w:tc>
          <w:tcPr>
            <w:tcW w:w="5343" w:type="dxa"/>
            <w:tcBorders>
              <w:top w:val="single" w:color="auto" w:sz="4" w:space="0"/>
            </w:tcBorders>
            <w:vAlign w:val="center"/>
          </w:tcPr>
          <w:p>
            <w:pPr>
              <w:spacing w:line="240" w:lineRule="exact"/>
              <w:rPr>
                <w:rFonts w:ascii="宋体" w:hAnsi="宋体"/>
                <w:szCs w:val="21"/>
              </w:rPr>
            </w:pPr>
            <w:r>
              <w:rPr>
                <w:rFonts w:hint="eastAsia" w:ascii="宋体" w:hAnsi="宋体"/>
                <w:szCs w:val="21"/>
              </w:rPr>
              <w:t>牵头负责现场勘查、技术论证和社会听证等工作</w:t>
            </w:r>
          </w:p>
        </w:tc>
        <w:tc>
          <w:tcPr>
            <w:tcW w:w="2394" w:type="dxa"/>
            <w:vMerge w:val="continue"/>
            <w:vAlign w:val="center"/>
          </w:tcPr>
          <w:p>
            <w:pPr>
              <w:rPr>
                <w:rFonts w:hint="eastAsia" w:ascii="宋体" w:hAnsi="宋体"/>
                <w:szCs w:val="21"/>
              </w:rPr>
            </w:pPr>
          </w:p>
        </w:tc>
        <w:tc>
          <w:tcPr>
            <w:tcW w:w="162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72" w:type="dxa"/>
            <w:vMerge w:val="continue"/>
            <w:vAlign w:val="center"/>
          </w:tcPr>
          <w:p>
            <w:pPr>
              <w:spacing w:line="240" w:lineRule="exact"/>
              <w:rPr>
                <w:rFonts w:ascii="宋体" w:hAnsi="宋体"/>
                <w:szCs w:val="21"/>
              </w:rPr>
            </w:pPr>
          </w:p>
        </w:tc>
        <w:tc>
          <w:tcPr>
            <w:tcW w:w="3999" w:type="dxa"/>
            <w:vMerge w:val="continue"/>
            <w:vAlign w:val="center"/>
          </w:tcPr>
          <w:p>
            <w:pPr>
              <w:spacing w:line="240" w:lineRule="exact"/>
              <w:rPr>
                <w:rFonts w:ascii="宋体" w:hAnsi="宋体"/>
                <w:szCs w:val="21"/>
              </w:rPr>
            </w:pPr>
          </w:p>
        </w:tc>
        <w:tc>
          <w:tcPr>
            <w:tcW w:w="5343" w:type="dxa"/>
            <w:tcBorders>
              <w:top w:val="single" w:color="auto" w:sz="4" w:space="0"/>
            </w:tcBorders>
            <w:vAlign w:val="center"/>
          </w:tcPr>
          <w:p>
            <w:pPr>
              <w:spacing w:line="240" w:lineRule="exact"/>
              <w:rPr>
                <w:rFonts w:ascii="宋体" w:hAnsi="宋体"/>
                <w:szCs w:val="21"/>
              </w:rPr>
            </w:pPr>
            <w:r>
              <w:rPr>
                <w:rFonts w:hint="eastAsia" w:ascii="宋体" w:hAnsi="宋体"/>
                <w:szCs w:val="21"/>
              </w:rPr>
              <w:t>负责许可、监管信息共享和信用管理工作</w:t>
            </w:r>
          </w:p>
        </w:tc>
        <w:tc>
          <w:tcPr>
            <w:tcW w:w="2394" w:type="dxa"/>
            <w:vMerge w:val="continue"/>
            <w:vAlign w:val="center"/>
          </w:tcPr>
          <w:p>
            <w:pPr>
              <w:rPr>
                <w:rFonts w:hint="eastAsia" w:ascii="宋体" w:hAnsi="宋体"/>
                <w:szCs w:val="21"/>
              </w:rPr>
            </w:pPr>
          </w:p>
        </w:tc>
        <w:tc>
          <w:tcPr>
            <w:tcW w:w="1620" w:type="dxa"/>
            <w:vMerge w:val="continue"/>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72" w:type="dxa"/>
            <w:vMerge w:val="restart"/>
            <w:vAlign w:val="center"/>
          </w:tcPr>
          <w:p>
            <w:pPr>
              <w:ind w:firstLine="210" w:firstLineChars="100"/>
              <w:jc w:val="center"/>
              <w:rPr>
                <w:rFonts w:ascii="宋体" w:hAnsi="宋体"/>
                <w:szCs w:val="21"/>
              </w:rPr>
            </w:pPr>
            <w:r>
              <w:rPr>
                <w:rFonts w:hint="eastAsia" w:ascii="宋体" w:hAnsi="宋体"/>
                <w:szCs w:val="21"/>
              </w:rPr>
              <w:t>4</w:t>
            </w:r>
          </w:p>
        </w:tc>
        <w:tc>
          <w:tcPr>
            <w:tcW w:w="3999" w:type="dxa"/>
            <w:vMerge w:val="restart"/>
            <w:vAlign w:val="center"/>
          </w:tcPr>
          <w:p>
            <w:pPr>
              <w:rPr>
                <w:rFonts w:hint="eastAsia" w:ascii="宋体" w:hAnsi="宋体"/>
                <w:szCs w:val="21"/>
              </w:rPr>
            </w:pPr>
            <w:r>
              <w:rPr>
                <w:rFonts w:hint="eastAsia" w:ascii="宋体" w:hAnsi="宋体"/>
                <w:szCs w:val="21"/>
              </w:rPr>
              <w:t>负责与监管部门的联系沟通。探索建立审批与监管的有效衔接机制。</w:t>
            </w:r>
          </w:p>
          <w:p>
            <w:pPr>
              <w:rPr>
                <w:rFonts w:hint="eastAsia" w:ascii="宋体" w:hAnsi="宋体"/>
                <w:szCs w:val="21"/>
              </w:rPr>
            </w:pPr>
          </w:p>
        </w:tc>
        <w:tc>
          <w:tcPr>
            <w:tcW w:w="5343" w:type="dxa"/>
            <w:vAlign w:val="center"/>
          </w:tcPr>
          <w:p>
            <w:pPr>
              <w:spacing w:line="240" w:lineRule="exact"/>
              <w:rPr>
                <w:rFonts w:ascii="宋体" w:hAnsi="宋体"/>
                <w:szCs w:val="21"/>
              </w:rPr>
            </w:pPr>
            <w:r>
              <w:rPr>
                <w:rFonts w:hint="eastAsia" w:ascii="宋体" w:hAnsi="宋体"/>
                <w:szCs w:val="21"/>
              </w:rPr>
              <w:t>承担行政复议、行政赔偿和行政诉讼的有关工作</w:t>
            </w:r>
          </w:p>
        </w:tc>
        <w:tc>
          <w:tcPr>
            <w:tcW w:w="2394" w:type="dxa"/>
            <w:vMerge w:val="restart"/>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72" w:type="dxa"/>
            <w:vMerge w:val="continue"/>
            <w:vAlign w:val="center"/>
          </w:tcPr>
          <w:p>
            <w:pPr>
              <w:spacing w:line="240" w:lineRule="exact"/>
            </w:pPr>
          </w:p>
        </w:tc>
        <w:tc>
          <w:tcPr>
            <w:tcW w:w="3999" w:type="dxa"/>
            <w:vMerge w:val="continue"/>
            <w:vAlign w:val="center"/>
          </w:tcPr>
          <w:p>
            <w:pPr>
              <w:spacing w:line="240" w:lineRule="exact"/>
            </w:pPr>
          </w:p>
        </w:tc>
        <w:tc>
          <w:tcPr>
            <w:tcW w:w="5343" w:type="dxa"/>
            <w:vAlign w:val="center"/>
          </w:tcPr>
          <w:p>
            <w:pPr>
              <w:spacing w:line="240" w:lineRule="exact"/>
              <w:rPr>
                <w:rFonts w:hint="eastAsia" w:ascii="宋体" w:hAnsi="宋体"/>
                <w:szCs w:val="21"/>
              </w:rPr>
            </w:pPr>
            <w:r>
              <w:rPr>
                <w:rFonts w:hint="eastAsia" w:ascii="宋体" w:hAnsi="宋体"/>
                <w:szCs w:val="21"/>
              </w:rPr>
              <w:t>负责行政执法工作的监督、指导和协调</w:t>
            </w:r>
          </w:p>
        </w:tc>
        <w:tc>
          <w:tcPr>
            <w:tcW w:w="2394" w:type="dxa"/>
            <w:vMerge w:val="continue"/>
            <w:vAlign w:val="center"/>
          </w:tcPr>
          <w:p>
            <w:pPr>
              <w:rPr>
                <w:rFonts w:hint="eastAsia" w:ascii="宋体" w:hAnsi="宋体"/>
                <w:szCs w:val="21"/>
              </w:rPr>
            </w:pPr>
          </w:p>
        </w:tc>
        <w:tc>
          <w:tcPr>
            <w:tcW w:w="162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72" w:type="dxa"/>
            <w:vMerge w:val="continue"/>
            <w:vAlign w:val="center"/>
          </w:tcPr>
          <w:p>
            <w:pPr>
              <w:spacing w:line="240" w:lineRule="exact"/>
              <w:rPr>
                <w:rFonts w:hint="eastAsia" w:ascii="宋体" w:hAnsi="宋体"/>
                <w:szCs w:val="21"/>
              </w:rPr>
            </w:pPr>
          </w:p>
        </w:tc>
        <w:tc>
          <w:tcPr>
            <w:tcW w:w="3999" w:type="dxa"/>
            <w:vMerge w:val="continue"/>
            <w:vAlign w:val="center"/>
          </w:tcPr>
          <w:p>
            <w:pPr>
              <w:spacing w:line="240" w:lineRule="exact"/>
              <w:rPr>
                <w:rFonts w:hint="eastAsia" w:ascii="宋体" w:hAnsi="宋体"/>
                <w:szCs w:val="21"/>
              </w:rPr>
            </w:pPr>
          </w:p>
        </w:tc>
        <w:tc>
          <w:tcPr>
            <w:tcW w:w="5343" w:type="dxa"/>
            <w:vAlign w:val="center"/>
          </w:tcPr>
          <w:p>
            <w:pPr>
              <w:spacing w:line="240" w:lineRule="exact"/>
              <w:rPr>
                <w:rFonts w:hint="eastAsia" w:ascii="宋体" w:hAnsi="宋体"/>
                <w:szCs w:val="21"/>
              </w:rPr>
            </w:pPr>
            <w:r>
              <w:rPr>
                <w:rFonts w:hint="eastAsia" w:ascii="宋体" w:hAnsi="宋体"/>
                <w:szCs w:val="21"/>
              </w:rPr>
              <w:t>承担机关行政规范性文件的合法性审核和有关备案工作</w:t>
            </w:r>
          </w:p>
        </w:tc>
        <w:tc>
          <w:tcPr>
            <w:tcW w:w="2394" w:type="dxa"/>
            <w:vMerge w:val="continue"/>
            <w:vAlign w:val="center"/>
          </w:tcPr>
          <w:p>
            <w:pPr>
              <w:rPr>
                <w:rFonts w:hint="eastAsia" w:ascii="宋体" w:hAnsi="宋体"/>
                <w:szCs w:val="21"/>
              </w:rPr>
            </w:pPr>
          </w:p>
        </w:tc>
        <w:tc>
          <w:tcPr>
            <w:tcW w:w="162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72" w:type="dxa"/>
            <w:vMerge w:val="continue"/>
            <w:vAlign w:val="center"/>
          </w:tcPr>
          <w:p>
            <w:pPr>
              <w:spacing w:line="240" w:lineRule="exact"/>
            </w:pPr>
          </w:p>
        </w:tc>
        <w:tc>
          <w:tcPr>
            <w:tcW w:w="3999" w:type="dxa"/>
            <w:vMerge w:val="continue"/>
            <w:vAlign w:val="center"/>
          </w:tcPr>
          <w:p>
            <w:pPr>
              <w:spacing w:line="240" w:lineRule="exact"/>
            </w:pPr>
          </w:p>
        </w:tc>
        <w:tc>
          <w:tcPr>
            <w:tcW w:w="5343" w:type="dxa"/>
            <w:vAlign w:val="center"/>
          </w:tcPr>
          <w:p>
            <w:pPr>
              <w:spacing w:line="240" w:lineRule="exact"/>
              <w:rPr>
                <w:rFonts w:hint="eastAsia" w:ascii="宋体" w:hAnsi="宋体"/>
                <w:szCs w:val="21"/>
              </w:rPr>
            </w:pPr>
            <w:r>
              <w:rPr>
                <w:rFonts w:hint="eastAsia" w:ascii="宋体" w:hAnsi="宋体"/>
                <w:szCs w:val="21"/>
              </w:rPr>
              <w:t>负责许可程序、工作制度确认和合法性审核</w:t>
            </w:r>
          </w:p>
        </w:tc>
        <w:tc>
          <w:tcPr>
            <w:tcW w:w="2394" w:type="dxa"/>
            <w:vMerge w:val="continue"/>
            <w:vAlign w:val="center"/>
          </w:tcPr>
          <w:p>
            <w:pPr>
              <w:rPr>
                <w:rFonts w:hint="eastAsia" w:ascii="宋体" w:hAnsi="宋体"/>
                <w:szCs w:val="21"/>
              </w:rPr>
            </w:pPr>
          </w:p>
        </w:tc>
        <w:tc>
          <w:tcPr>
            <w:tcW w:w="162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72" w:type="dxa"/>
            <w:vAlign w:val="center"/>
          </w:tcPr>
          <w:p>
            <w:pPr>
              <w:jc w:val="center"/>
              <w:rPr>
                <w:rFonts w:ascii="宋体" w:hAnsi="宋体"/>
                <w:szCs w:val="21"/>
              </w:rPr>
            </w:pPr>
            <w:r>
              <w:rPr>
                <w:rFonts w:hint="eastAsia" w:ascii="宋体" w:hAnsi="宋体"/>
                <w:szCs w:val="21"/>
              </w:rPr>
              <w:t>5</w:t>
            </w:r>
          </w:p>
        </w:tc>
        <w:tc>
          <w:tcPr>
            <w:tcW w:w="3999" w:type="dxa"/>
            <w:vAlign w:val="center"/>
          </w:tcPr>
          <w:p>
            <w:pPr>
              <w:rPr>
                <w:rFonts w:hint="eastAsia" w:ascii="宋体" w:hAnsi="宋体"/>
                <w:szCs w:val="21"/>
              </w:rPr>
            </w:pPr>
            <w:r>
              <w:rPr>
                <w:rFonts w:hint="eastAsia" w:ascii="宋体" w:hAnsi="宋体"/>
                <w:szCs w:val="21"/>
              </w:rPr>
              <w:t>负责依法组织和实施对全</w:t>
            </w:r>
            <w:r>
              <w:rPr>
                <w:rFonts w:hint="eastAsia" w:ascii="宋体" w:hAnsi="宋体"/>
                <w:szCs w:val="21"/>
                <w:lang w:eastAsia="zh-CN"/>
              </w:rPr>
              <w:t>县</w:t>
            </w:r>
            <w:r>
              <w:rPr>
                <w:rFonts w:hint="eastAsia" w:ascii="宋体" w:hAnsi="宋体"/>
                <w:szCs w:val="21"/>
              </w:rPr>
              <w:t>国家机关、事业单位和社会团体委托的货物、工程、服务等项目的政府采购工作。</w:t>
            </w:r>
          </w:p>
        </w:tc>
        <w:tc>
          <w:tcPr>
            <w:tcW w:w="5343" w:type="dxa"/>
            <w:vAlign w:val="center"/>
          </w:tcPr>
          <w:p>
            <w:pPr>
              <w:spacing w:line="240" w:lineRule="exact"/>
              <w:rPr>
                <w:rFonts w:ascii="宋体" w:hAnsi="宋体"/>
                <w:szCs w:val="21"/>
              </w:rPr>
            </w:pPr>
            <w:r>
              <w:rPr>
                <w:rFonts w:hint="eastAsia" w:ascii="宋体" w:hAnsi="宋体"/>
                <w:szCs w:val="21"/>
              </w:rPr>
              <w:t>负责依法组织和实施对全</w:t>
            </w:r>
            <w:r>
              <w:rPr>
                <w:rFonts w:hint="eastAsia" w:ascii="宋体" w:hAnsi="宋体"/>
                <w:szCs w:val="21"/>
                <w:lang w:eastAsia="zh-CN"/>
              </w:rPr>
              <w:t>县</w:t>
            </w:r>
            <w:r>
              <w:rPr>
                <w:rFonts w:hint="eastAsia" w:ascii="宋体" w:hAnsi="宋体"/>
                <w:szCs w:val="21"/>
              </w:rPr>
              <w:t>国家机关、事业单位和社会团体委托的货物、工程、服务等项目的政府采购工作。</w:t>
            </w:r>
          </w:p>
        </w:tc>
        <w:tc>
          <w:tcPr>
            <w:tcW w:w="2394" w:type="dxa"/>
            <w:vAlign w:val="center"/>
          </w:tcPr>
          <w:p>
            <w:pPr>
              <w:rPr>
                <w:rFonts w:hint="eastAsia" w:ascii="宋体" w:hAnsi="宋体"/>
                <w:szCs w:val="21"/>
              </w:rPr>
            </w:pPr>
            <w:r>
              <w:rPr>
                <w:rFonts w:hint="eastAsia" w:ascii="宋体" w:hAnsi="宋体"/>
                <w:szCs w:val="21"/>
              </w:rPr>
              <w:t>经济审批股</w:t>
            </w:r>
          </w:p>
          <w:p>
            <w:pPr>
              <w:rPr>
                <w:rFonts w:hint="eastAsia" w:ascii="宋体" w:hAnsi="宋体"/>
                <w:szCs w:val="21"/>
              </w:rPr>
            </w:pPr>
          </w:p>
        </w:tc>
        <w:tc>
          <w:tcPr>
            <w:tcW w:w="162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7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3999" w:type="dxa"/>
            <w:vMerge w:val="restart"/>
            <w:tcBorders>
              <w:top w:val="single" w:color="auto" w:sz="4" w:space="0"/>
              <w:left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负责行政审批大厅的建设和管理，负责对入驻行政审批大厅的行政审批行为进行规范、监督和管理，对行政审批窗口工作人员进行教育、培训、管理和绩效考核。</w:t>
            </w:r>
          </w:p>
          <w:p>
            <w:pPr>
              <w:rPr>
                <w:rFonts w:hint="eastAsia" w:ascii="宋体" w:hAnsi="宋体"/>
                <w:szCs w:val="21"/>
              </w:rPr>
            </w:pP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负责行政许可收费管理</w:t>
            </w:r>
          </w:p>
        </w:tc>
        <w:tc>
          <w:tcPr>
            <w:tcW w:w="2394" w:type="dxa"/>
            <w:vMerge w:val="restart"/>
            <w:tcBorders>
              <w:top w:val="single" w:color="auto" w:sz="4" w:space="0"/>
              <w:left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72" w:type="dxa"/>
            <w:vMerge w:val="continue"/>
            <w:tcBorders>
              <w:left w:val="single" w:color="auto" w:sz="4" w:space="0"/>
              <w:right w:val="single" w:color="auto" w:sz="4" w:space="0"/>
            </w:tcBorders>
            <w:shd w:val="clear" w:color="auto" w:fill="auto"/>
            <w:vAlign w:val="center"/>
          </w:tcPr>
          <w:p/>
        </w:tc>
        <w:tc>
          <w:tcPr>
            <w:tcW w:w="3999" w:type="dxa"/>
            <w:vMerge w:val="continue"/>
            <w:tcBorders>
              <w:left w:val="single" w:color="auto" w:sz="4" w:space="0"/>
              <w:right w:val="single" w:color="auto" w:sz="4" w:space="0"/>
            </w:tcBorders>
            <w:shd w:val="clear" w:color="auto" w:fill="auto"/>
            <w:vAlign w:val="center"/>
          </w:tcP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负责局机关及所属事业单位和进驻职能部门的监督检查</w:t>
            </w:r>
          </w:p>
        </w:tc>
        <w:tc>
          <w:tcPr>
            <w:tcW w:w="2394" w:type="dxa"/>
            <w:vMerge w:val="continue"/>
            <w:tcBorders>
              <w:left w:val="single" w:color="auto" w:sz="4" w:space="0"/>
              <w:right w:val="single" w:color="auto" w:sz="4" w:space="0"/>
            </w:tcBorders>
            <w:shd w:val="clear" w:color="auto" w:fill="auto"/>
            <w:vAlign w:val="center"/>
          </w:tcPr>
          <w:p>
            <w:pPr>
              <w:rPr>
                <w:rFonts w:hint="eastAsia" w:ascii="宋体" w:hAnsi="宋体"/>
                <w:szCs w:val="21"/>
              </w:rPr>
            </w:pPr>
          </w:p>
        </w:tc>
        <w:tc>
          <w:tcPr>
            <w:tcW w:w="1620" w:type="dxa"/>
            <w:vMerge w:val="continue"/>
            <w:tcBorders>
              <w:left w:val="single" w:color="auto" w:sz="4" w:space="0"/>
              <w:right w:val="single" w:color="auto" w:sz="4" w:space="0"/>
            </w:tcBorders>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972"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3999" w:type="dxa"/>
            <w:vMerge w:val="restart"/>
            <w:tcBorders>
              <w:top w:val="single" w:color="auto" w:sz="4" w:space="0"/>
              <w:left w:val="single" w:color="auto" w:sz="4" w:space="0"/>
              <w:right w:val="single" w:color="auto" w:sz="4" w:space="0"/>
            </w:tcBorders>
            <w:vAlign w:val="center"/>
          </w:tcPr>
          <w:p>
            <w:pPr>
              <w:rPr>
                <w:rFonts w:hint="eastAsia" w:ascii="宋体" w:hAnsi="宋体"/>
                <w:szCs w:val="21"/>
              </w:rPr>
            </w:pPr>
            <w:r>
              <w:rPr>
                <w:rFonts w:hint="eastAsia" w:ascii="宋体" w:hAnsi="宋体"/>
                <w:szCs w:val="21"/>
              </w:rPr>
              <w:t>负责对公共服务、便民服务、公共资源交易和中介服务进行规范和管理。</w:t>
            </w:r>
          </w:p>
          <w:p>
            <w:pPr>
              <w:rPr>
                <w:rFonts w:hint="eastAsia"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540" w:lineRule="exact"/>
              <w:rPr>
                <w:rFonts w:ascii="宋体" w:hAnsi="宋体"/>
                <w:szCs w:val="21"/>
              </w:rPr>
            </w:pPr>
            <w:r>
              <w:rPr>
                <w:rFonts w:hint="eastAsia" w:ascii="宋体" w:hAnsi="宋体"/>
                <w:szCs w:val="21"/>
              </w:rPr>
              <w:t>负责对公共资源交易目录内的项目进场情况进行监督检查</w:t>
            </w:r>
          </w:p>
        </w:tc>
        <w:tc>
          <w:tcPr>
            <w:tcW w:w="2394" w:type="dxa"/>
            <w:vMerge w:val="restart"/>
            <w:tcBorders>
              <w:top w:val="single" w:color="auto" w:sz="4" w:space="0"/>
              <w:left w:val="single" w:color="auto" w:sz="4" w:space="0"/>
              <w:right w:val="single" w:color="auto" w:sz="4" w:space="0"/>
            </w:tcBorders>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tcBorders>
              <w:top w:val="single" w:color="auto" w:sz="4" w:space="0"/>
              <w:left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72" w:type="dxa"/>
            <w:vMerge w:val="continue"/>
            <w:tcBorders>
              <w:left w:val="single" w:color="auto" w:sz="4" w:space="0"/>
              <w:right w:val="single" w:color="auto" w:sz="4" w:space="0"/>
            </w:tcBorders>
            <w:vAlign w:val="center"/>
          </w:tcPr>
          <w:p>
            <w:pPr>
              <w:spacing w:line="240" w:lineRule="exact"/>
            </w:pPr>
          </w:p>
        </w:tc>
        <w:tc>
          <w:tcPr>
            <w:tcW w:w="3999" w:type="dxa"/>
            <w:vMerge w:val="continue"/>
            <w:tcBorders>
              <w:left w:val="single" w:color="auto" w:sz="4" w:space="0"/>
              <w:right w:val="single" w:color="auto" w:sz="4" w:space="0"/>
            </w:tcBorders>
            <w:vAlign w:val="center"/>
          </w:tcPr>
          <w:p>
            <w:pPr>
              <w:spacing w:line="240" w:lineRule="exact"/>
            </w:pP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协助有关部门对交易活动实施监督</w:t>
            </w:r>
          </w:p>
        </w:tc>
        <w:tc>
          <w:tcPr>
            <w:tcW w:w="2394" w:type="dxa"/>
            <w:vMerge w:val="continue"/>
            <w:tcBorders>
              <w:left w:val="single" w:color="auto" w:sz="4" w:space="0"/>
              <w:right w:val="single" w:color="auto" w:sz="4" w:space="0"/>
            </w:tcBorders>
            <w:vAlign w:val="center"/>
          </w:tcPr>
          <w:p>
            <w:pPr>
              <w:rPr>
                <w:rFonts w:hint="eastAsia" w:ascii="宋体" w:hAnsi="宋体"/>
                <w:szCs w:val="21"/>
              </w:rPr>
            </w:pPr>
          </w:p>
        </w:tc>
        <w:tc>
          <w:tcPr>
            <w:tcW w:w="1620" w:type="dxa"/>
            <w:vMerge w:val="continue"/>
            <w:tcBorders>
              <w:left w:val="single" w:color="auto" w:sz="4" w:space="0"/>
              <w:right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72" w:type="dxa"/>
            <w:vMerge w:val="continue"/>
            <w:tcBorders>
              <w:left w:val="single" w:color="auto" w:sz="4" w:space="0"/>
              <w:right w:val="single" w:color="auto" w:sz="4" w:space="0"/>
            </w:tcBorders>
            <w:vAlign w:val="center"/>
          </w:tcPr>
          <w:p>
            <w:pPr>
              <w:spacing w:line="240" w:lineRule="exact"/>
              <w:rPr>
                <w:rFonts w:ascii="宋体" w:hAnsi="宋体"/>
                <w:szCs w:val="21"/>
              </w:rPr>
            </w:pPr>
          </w:p>
        </w:tc>
        <w:tc>
          <w:tcPr>
            <w:tcW w:w="3999" w:type="dxa"/>
            <w:vMerge w:val="continue"/>
            <w:tcBorders>
              <w:left w:val="single" w:color="auto" w:sz="4" w:space="0"/>
              <w:right w:val="single" w:color="auto" w:sz="4" w:space="0"/>
            </w:tcBorders>
            <w:vAlign w:val="center"/>
          </w:tcPr>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受理对公共资源交易中心的投诉并会同有关部门调查处理</w:t>
            </w:r>
          </w:p>
        </w:tc>
        <w:tc>
          <w:tcPr>
            <w:tcW w:w="2394" w:type="dxa"/>
            <w:vMerge w:val="continue"/>
            <w:tcBorders>
              <w:left w:val="single" w:color="auto" w:sz="4" w:space="0"/>
              <w:right w:val="single" w:color="auto" w:sz="4" w:space="0"/>
            </w:tcBorders>
            <w:vAlign w:val="center"/>
          </w:tcPr>
          <w:p>
            <w:pPr>
              <w:rPr>
                <w:rFonts w:hint="eastAsia" w:ascii="宋体" w:hAnsi="宋体"/>
                <w:szCs w:val="21"/>
              </w:rPr>
            </w:pPr>
          </w:p>
        </w:tc>
        <w:tc>
          <w:tcPr>
            <w:tcW w:w="1620" w:type="dxa"/>
            <w:vMerge w:val="continue"/>
            <w:tcBorders>
              <w:left w:val="single" w:color="auto" w:sz="4" w:space="0"/>
              <w:right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72" w:type="dxa"/>
            <w:vMerge w:val="continue"/>
            <w:tcBorders>
              <w:left w:val="single" w:color="auto" w:sz="4" w:space="0"/>
              <w:bottom w:val="single" w:color="auto" w:sz="4" w:space="0"/>
              <w:right w:val="single" w:color="auto" w:sz="4" w:space="0"/>
            </w:tcBorders>
            <w:vAlign w:val="center"/>
          </w:tcPr>
          <w:p>
            <w:pPr>
              <w:spacing w:line="240" w:lineRule="exact"/>
              <w:rPr>
                <w:rFonts w:ascii="宋体" w:hAnsi="宋体"/>
                <w:szCs w:val="21"/>
              </w:rPr>
            </w:pPr>
          </w:p>
        </w:tc>
        <w:tc>
          <w:tcPr>
            <w:tcW w:w="3999" w:type="dxa"/>
            <w:vMerge w:val="continue"/>
            <w:tcBorders>
              <w:left w:val="single" w:color="auto" w:sz="4" w:space="0"/>
              <w:bottom w:val="single" w:color="auto" w:sz="4" w:space="0"/>
              <w:right w:val="single" w:color="auto" w:sz="4" w:space="0"/>
            </w:tcBorders>
            <w:vAlign w:val="center"/>
          </w:tcPr>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会同有关部门拟定公共资源市场规则和制度并监督执行</w:t>
            </w:r>
          </w:p>
        </w:tc>
        <w:tc>
          <w:tcPr>
            <w:tcW w:w="2394" w:type="dxa"/>
            <w:vMerge w:val="continue"/>
            <w:tcBorders>
              <w:left w:val="single" w:color="auto" w:sz="4" w:space="0"/>
              <w:bottom w:val="single" w:color="auto" w:sz="4" w:space="0"/>
              <w:right w:val="single" w:color="auto" w:sz="4" w:space="0"/>
            </w:tcBorders>
            <w:vAlign w:val="center"/>
          </w:tcPr>
          <w:p>
            <w:pPr>
              <w:rPr>
                <w:rFonts w:hint="eastAsia" w:ascii="宋体" w:hAnsi="宋体"/>
                <w:szCs w:val="21"/>
              </w:rPr>
            </w:pPr>
          </w:p>
        </w:tc>
        <w:tc>
          <w:tcPr>
            <w:tcW w:w="1620" w:type="dxa"/>
            <w:vMerge w:val="continue"/>
            <w:tcBorders>
              <w:left w:val="single" w:color="auto" w:sz="4" w:space="0"/>
              <w:bottom w:val="single" w:color="auto" w:sz="4" w:space="0"/>
              <w:right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39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负责推进行政审批、公共服务、中介服务和公共资源交易信息化建设。</w:t>
            </w:r>
          </w:p>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负责推进行政审批、公共服务、中介服务和公共资源交易信息化建设。</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9</w:t>
            </w:r>
          </w:p>
        </w:tc>
        <w:tc>
          <w:tcPr>
            <w:tcW w:w="39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负责对进入行政审批大厅的行政审批、公共资源交易活动及其他政务服务等事项的投诉举报的承办、转办和督办工作。</w:t>
            </w:r>
          </w:p>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负责对进入行政审批大厅的行政审批、公共资源交易活动及其他政务服务等事项的投诉举报的承办、转办和督办工作。</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10</w:t>
            </w:r>
          </w:p>
        </w:tc>
        <w:tc>
          <w:tcPr>
            <w:tcW w:w="39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协调和指导乡（镇）行政审批和公共服务事项相关工作。</w:t>
            </w:r>
          </w:p>
          <w:p>
            <w:pPr>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协调和指导乡（镇）行政审批和公共服务事项相关工作。</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11</w:t>
            </w:r>
          </w:p>
        </w:tc>
        <w:tc>
          <w:tcPr>
            <w:tcW w:w="399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承办</w:t>
            </w:r>
            <w:r>
              <w:rPr>
                <w:rFonts w:hint="eastAsia" w:ascii="宋体" w:hAnsi="宋体"/>
                <w:szCs w:val="21"/>
                <w:lang w:eastAsia="zh-CN"/>
              </w:rPr>
              <w:t>县</w:t>
            </w:r>
            <w:r>
              <w:rPr>
                <w:rFonts w:hint="eastAsia" w:ascii="宋体" w:hAnsi="宋体"/>
                <w:szCs w:val="21"/>
              </w:rPr>
              <w:t>委、</w:t>
            </w:r>
            <w:r>
              <w:rPr>
                <w:rFonts w:hint="eastAsia" w:ascii="宋体" w:hAnsi="宋体"/>
                <w:szCs w:val="21"/>
                <w:lang w:eastAsia="zh-CN"/>
              </w:rPr>
              <w:t>县</w:t>
            </w:r>
            <w:r>
              <w:rPr>
                <w:rFonts w:hint="eastAsia" w:ascii="宋体" w:hAnsi="宋体"/>
                <w:szCs w:val="21"/>
              </w:rPr>
              <w:t>政府交办的其他工作。</w:t>
            </w:r>
          </w:p>
          <w:p>
            <w:pPr>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承办</w:t>
            </w:r>
            <w:r>
              <w:rPr>
                <w:rFonts w:hint="eastAsia" w:ascii="宋体" w:hAnsi="宋体"/>
                <w:szCs w:val="21"/>
                <w:lang w:eastAsia="zh-CN"/>
              </w:rPr>
              <w:t>县</w:t>
            </w:r>
            <w:r>
              <w:rPr>
                <w:rFonts w:hint="eastAsia" w:ascii="宋体" w:hAnsi="宋体"/>
                <w:szCs w:val="21"/>
              </w:rPr>
              <w:t>委、</w:t>
            </w:r>
            <w:r>
              <w:rPr>
                <w:rFonts w:hint="eastAsia" w:ascii="宋体" w:hAnsi="宋体"/>
                <w:szCs w:val="21"/>
                <w:lang w:eastAsia="zh-CN"/>
              </w:rPr>
              <w:t>县</w:t>
            </w:r>
            <w:r>
              <w:rPr>
                <w:rFonts w:hint="eastAsia" w:ascii="宋体" w:hAnsi="宋体"/>
                <w:szCs w:val="21"/>
              </w:rPr>
              <w:t>政府交办的其他工作。</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jc w:val="center"/>
        <w:rPr>
          <w:rFonts w:hint="eastAsia" w:ascii="宋体" w:hAnsi="宋体"/>
          <w:b/>
          <w:sz w:val="44"/>
          <w:szCs w:val="44"/>
          <w:lang w:val="en-US" w:eastAsia="zh-CN"/>
        </w:rPr>
      </w:pPr>
    </w:p>
    <w:p>
      <w:pPr>
        <w:rPr>
          <w:rFonts w:ascii="宋体" w:hAnsi="宋体"/>
          <w:b/>
          <w:sz w:val="36"/>
          <w:szCs w:val="36"/>
        </w:rPr>
      </w:pPr>
    </w:p>
    <w:p/>
    <w:p>
      <w:pPr>
        <w:snapToGrid w:val="0"/>
        <w:spacing w:line="400" w:lineRule="exact"/>
        <w:ind w:firstLine="420" w:firstLineChars="200"/>
        <w:rPr>
          <w:rFonts w:ascii="宋体" w:hAnsi="宋体"/>
          <w:szCs w:val="21"/>
        </w:rPr>
      </w:pPr>
    </w:p>
    <w:p>
      <w:pPr>
        <w:snapToGrid w:val="0"/>
        <w:spacing w:line="440" w:lineRule="exact"/>
        <w:ind w:firstLine="420" w:firstLineChars="200"/>
        <w:rPr>
          <w:rFonts w:ascii="宋体" w:hAnsi="宋体" w:cs="仿宋"/>
          <w:szCs w:val="21"/>
        </w:rPr>
      </w:pPr>
    </w:p>
    <w:p>
      <w:pPr>
        <w:jc w:val="center"/>
        <w:rPr>
          <w:rFonts w:ascii="宋体" w:hAnsi="宋体"/>
          <w:b/>
          <w:szCs w:val="21"/>
        </w:rPr>
      </w:pPr>
    </w:p>
    <w:p/>
    <w:p/>
    <w:sectPr>
      <w:headerReference r:id="rId13" w:type="default"/>
      <w:footerReference r:id="rId1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Calibri_x0004_falt">
    <w:altName w:val="微软雅黑"/>
    <w:panose1 w:val="00000000000000000000"/>
    <w:charset w:val="00"/>
    <w:family w:val="swiss"/>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Dotu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02883"/>
    </w:sdtPr>
    <w:sdtContent>
      <w:p>
        <w:pPr>
          <w:pStyle w:val="5"/>
          <w:jc w:val="center"/>
        </w:pPr>
        <w:r>
          <w:fldChar w:fldCharType="begin"/>
        </w:r>
        <w:r>
          <w:instrText xml:space="preserve"> PAGE   \* MERGEFORMAT </w:instrText>
        </w:r>
        <w:r>
          <w:fldChar w:fldCharType="separate"/>
        </w:r>
        <w:r>
          <w:rPr>
            <w:lang w:val="zh-CN"/>
          </w:rPr>
          <w:t>98</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02884"/>
    </w:sdtPr>
    <w:sdtContent>
      <w:p>
        <w:pPr>
          <w:pStyle w:val="5"/>
          <w:jc w:val="center"/>
        </w:pPr>
        <w:r>
          <w:fldChar w:fldCharType="begin"/>
        </w:r>
        <w:r>
          <w:instrText xml:space="preserve"> PAGE   \* MERGEFORMAT </w:instrText>
        </w:r>
        <w:r>
          <w:fldChar w:fldCharType="separate"/>
        </w:r>
        <w:r>
          <w:rPr>
            <w:lang w:val="zh-CN"/>
          </w:rPr>
          <w:t>156</w:t>
        </w:r>
        <w:r>
          <w:rPr>
            <w:lang w:val="zh-CN"/>
          </w:rPr>
          <w:fldChar w:fldCharType="end"/>
        </w:r>
      </w:p>
    </w:sdtContent>
  </w:sdt>
  <w:p>
    <w:pPr>
      <w:pStyle w:val="5"/>
      <w:ind w:right="360" w:firstLine="360"/>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188</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5" o:spid="_x0000_s1032" o:spt="202" type="#_x0000_t202" style="position:absolute;left:0pt;margin-top:0pt;height:12.05pt;width:15.8pt;mso-position-horizontal:center;mso-position-horizontal-relative:margin;mso-wrap-style:none;z-index:251656192;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5I+C0gAAAAMBAAAPAAAAAAAAAAEAIAAAACIAAABkcnMvZG93bnJldi54bWxQSwECFAAUAAAA&#10;CACHTuJAlI+MFbsBAABTAwAADgAAAAAAAAABACAAAAAhAQAAZHJzL2Uyb0RvYy54bWxQSwUGAAAA&#10;AAYABgBZAQAAT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179</w:t>
                </w:r>
                <w:r>
                  <w:rPr>
                    <w:rFonts w:hint="eastAsia"/>
                    <w:sz w:val="18"/>
                  </w:rPr>
                  <w:fldChar w:fldCharType="end"/>
                </w:r>
              </w:p>
            </w:txbxContent>
          </v:textbox>
        </v:shape>
      </w:pic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6" o:spid="_x0000_s1031" o:spt="202" type="#_x0000_t202" style="position:absolute;left:0pt;margin-top:0pt;height:12.05pt;width:15.8pt;mso-position-horizontal:center;mso-position-horizontal-relative:margin;mso-wrap-style:none;z-index:251658240;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Lkj4LSAAAAAwEAAA8AAAAAAAAAAQAgAAAAIgAAAGRycy9kb3ducmV2LnhtbFBLAQIUABQAAAAI&#10;AIdO4kBQ4oPWugEAAFMDAAAOAAAAAAAAAAEAIAAAACE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203</w:t>
                </w:r>
                <w:r>
                  <w:rPr>
                    <w:rFonts w:hint="eastAsia"/>
                    <w:sz w:val="18"/>
                  </w:rPr>
                  <w:fldChar w:fldCharType="end"/>
                </w:r>
              </w:p>
            </w:txbxContent>
          </v:textbox>
        </v:shape>
      </w:pic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文本框 47" o:spid="_x0000_s1030" o:spt="202" type="#_x0000_t202" style="position:absolute;left:0pt;margin-top:0pt;height:12.05pt;width:15.8pt;mso-position-horizontal:center;mso-position-horizontal-relative:margin;mso-wrap-style:none;z-index:251659264;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5I+C0gAAAAMBAAAPAAAAAAAAAAEAIAAAACIAAABkcnMvZG93bnJldi54bWxQSwECFAAUAAAA&#10;CACHTuJAcuNbG7sBAABTAwAADgAAAAAAAAABACAAAAAhAQAAZHJzL2Uyb0RvYy54bWxQSwUGAAAA&#10;AAYABgBZAQAAT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215</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文本框 48" o:spid="_x0000_s1029" o:spt="202" type="#_x0000_t202" style="position:absolute;left:0pt;margin-top:0pt;height:12.05pt;width:15.8pt;mso-position-horizontal:center;mso-position-horizontal-relative:margin;mso-wrap-style:none;z-index:251660288;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5I+C0gAAAAMBAAAPAAAAAAAAAAEAIAAAACIAAABkcnMvZG93bnJldi54bWxQSwECFAAUAAAA&#10;CACHTuJAzCmZU7sBAABTAwAADgAAAAAAAAABACAAAAAhAQAAZHJzL2Uyb0RvYy54bWxQSwUGAAAA&#10;AAYABgBZAQAAT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302</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1" o:spid="_x0000_s1028" o:spt="202" type="#_x0000_t202" style="position:absolute;left:0pt;margin-top:0pt;height:12.05pt;width:15.8pt;mso-position-horizontal:center;mso-position-horizontal-relative:margin;mso-wrap-style:none;z-index:251657216;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Lkj4LSAAAAAwEAAA8AAAAAAAAAAQAgAAAAIgAAAGRycy9kb3ducmV2LnhtbFBLAQIUABQAAAAI&#10;AIdO4kBK0jyfugEAAFQDAAAOAAAAAAAAAAEAIAAAACE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353</w:t>
                </w:r>
                <w:r>
                  <w:rPr>
                    <w:rFonts w:hint="eastAsia"/>
                    <w:sz w:val="18"/>
                  </w:rPr>
                  <w:fldChar w:fldCharType="end"/>
                </w:r>
              </w:p>
            </w:txbxContent>
          </v:textbox>
        </v:shape>
      </w:pict>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02885"/>
    </w:sdtPr>
    <w:sdtContent>
      <w:p>
        <w:pPr>
          <w:pStyle w:val="5"/>
          <w:jc w:val="center"/>
        </w:pPr>
        <w:r>
          <w:fldChar w:fldCharType="begin"/>
        </w:r>
        <w:r>
          <w:instrText xml:space="preserve"> PAGE   \* MERGEFORMAT </w:instrText>
        </w:r>
        <w:r>
          <w:fldChar w:fldCharType="separate"/>
        </w:r>
        <w:r>
          <w:rPr>
            <w:lang w:val="zh-CN"/>
          </w:rPr>
          <w:t>370</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F087"/>
    <w:multiLevelType w:val="singleLevel"/>
    <w:tmpl w:val="0003F087"/>
    <w:lvl w:ilvl="0" w:tentative="0">
      <w:start w:val="1"/>
      <w:numFmt w:val="decimal"/>
      <w:suff w:val="nothing"/>
      <w:lvlText w:val="%1、"/>
      <w:lvlJc w:val="left"/>
      <w:rPr>
        <w:rFonts w:cs="Times New Roman"/>
      </w:rPr>
    </w:lvl>
  </w:abstractNum>
  <w:abstractNum w:abstractNumId="1">
    <w:nsid w:val="0C6815C6"/>
    <w:multiLevelType w:val="multilevel"/>
    <w:tmpl w:val="0C6815C6"/>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170194"/>
    <w:multiLevelType w:val="multilevel"/>
    <w:tmpl w:val="17170194"/>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5BD2"/>
    <w:rsid w:val="000821D3"/>
    <w:rsid w:val="0023669B"/>
    <w:rsid w:val="0031032E"/>
    <w:rsid w:val="00322DE3"/>
    <w:rsid w:val="00480743"/>
    <w:rsid w:val="0054680C"/>
    <w:rsid w:val="006B1779"/>
    <w:rsid w:val="007E3372"/>
    <w:rsid w:val="009830BC"/>
    <w:rsid w:val="009B2882"/>
    <w:rsid w:val="00A95BD2"/>
    <w:rsid w:val="00D17CA6"/>
    <w:rsid w:val="00DD028F"/>
    <w:rsid w:val="00E47B57"/>
    <w:rsid w:val="00E7289B"/>
    <w:rsid w:val="00E95E9E"/>
    <w:rsid w:val="00EA1BFC"/>
    <w:rsid w:val="00F03600"/>
    <w:rsid w:val="01F0678C"/>
    <w:rsid w:val="02BD3EFB"/>
    <w:rsid w:val="048F0A4E"/>
    <w:rsid w:val="0515225F"/>
    <w:rsid w:val="0DA676AA"/>
    <w:rsid w:val="11A4539B"/>
    <w:rsid w:val="11E25D71"/>
    <w:rsid w:val="15A3270B"/>
    <w:rsid w:val="15AC3B05"/>
    <w:rsid w:val="16B43790"/>
    <w:rsid w:val="19DF4F4D"/>
    <w:rsid w:val="1C617E6B"/>
    <w:rsid w:val="1E1144BB"/>
    <w:rsid w:val="1F454E75"/>
    <w:rsid w:val="22DC63E7"/>
    <w:rsid w:val="281963E6"/>
    <w:rsid w:val="289A6872"/>
    <w:rsid w:val="2F3018E2"/>
    <w:rsid w:val="32D62404"/>
    <w:rsid w:val="372F4640"/>
    <w:rsid w:val="39836782"/>
    <w:rsid w:val="3C094315"/>
    <w:rsid w:val="3DF204B6"/>
    <w:rsid w:val="3EB63F75"/>
    <w:rsid w:val="3F3E1A40"/>
    <w:rsid w:val="41BC0CC8"/>
    <w:rsid w:val="42F64647"/>
    <w:rsid w:val="43810FC6"/>
    <w:rsid w:val="44AA74CD"/>
    <w:rsid w:val="475052F5"/>
    <w:rsid w:val="47B51A38"/>
    <w:rsid w:val="4B74763D"/>
    <w:rsid w:val="4BF75A55"/>
    <w:rsid w:val="50201BF8"/>
    <w:rsid w:val="55275991"/>
    <w:rsid w:val="58C915E5"/>
    <w:rsid w:val="59BC58BE"/>
    <w:rsid w:val="5E3F2937"/>
    <w:rsid w:val="5F7C12C5"/>
    <w:rsid w:val="64281C33"/>
    <w:rsid w:val="65A97A5B"/>
    <w:rsid w:val="68644D95"/>
    <w:rsid w:val="753B2DFC"/>
    <w:rsid w:val="75BE0366"/>
    <w:rsid w:val="75FB02B3"/>
    <w:rsid w:val="7772399E"/>
    <w:rsid w:val="795375A4"/>
    <w:rsid w:val="7B563F2A"/>
    <w:rsid w:val="7C5A6A62"/>
    <w:rsid w:val="7DBD63E0"/>
    <w:rsid w:val="7E0647E6"/>
    <w:rsid w:val="7E49675B"/>
    <w:rsid w:val="7E6E46BB"/>
    <w:rsid w:val="7EEB4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paragraph" w:customStyle="1" w:styleId="11">
    <w:name w:val="正文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p17"/>
    <w:basedOn w:val="1"/>
    <w:qFormat/>
    <w:uiPriority w:val="0"/>
    <w:pPr>
      <w:widowControl/>
      <w:spacing w:before="100" w:after="100"/>
      <w:jc w:val="left"/>
    </w:pPr>
    <w:rPr>
      <w:rFonts w:ascii="宋体" w:hAnsi="宋体" w:cs="宋体"/>
      <w:kern w:val="0"/>
      <w:sz w:val="24"/>
      <w:szCs w:val="24"/>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默认段落字体 Para Char Char Char Char"/>
    <w:basedOn w:val="1"/>
    <w:qFormat/>
    <w:uiPriority w:val="0"/>
  </w:style>
  <w:style w:type="paragraph" w:customStyle="1" w:styleId="16">
    <w:name w:val="p0"/>
    <w:basedOn w:val="1"/>
    <w:qFormat/>
    <w:uiPriority w:val="0"/>
    <w:pPr>
      <w:widowControl/>
    </w:pPr>
    <w:rPr>
      <w:kern w:val="0"/>
      <w:szCs w:val="21"/>
    </w:rPr>
  </w:style>
  <w:style w:type="paragraph" w:customStyle="1" w:styleId="17">
    <w:name w:val="样式2"/>
    <w:basedOn w:val="1"/>
    <w:qFormat/>
    <w:uiPriority w:val="0"/>
    <w:pPr>
      <w:jc w:val="center"/>
    </w:pPr>
    <w:rPr>
      <w:rFonts w:ascii="方正小标宋_GBK" w:eastAsia="方正小标宋_GBK"/>
      <w:sz w:val="44"/>
      <w:szCs w:val="44"/>
    </w:rPr>
  </w:style>
  <w:style w:type="paragraph" w:customStyle="1" w:styleId="18">
    <w:name w:val="样式3"/>
    <w:basedOn w:val="1"/>
    <w:qFormat/>
    <w:uiPriority w:val="0"/>
    <w:pPr>
      <w:widowControl/>
      <w:adjustRightInd w:val="0"/>
      <w:spacing w:line="556" w:lineRule="exact"/>
      <w:ind w:firstLine="640" w:firstLineChars="200"/>
    </w:pPr>
    <w:rPr>
      <w:rFonts w:ascii="黑体" w:eastAsia="黑体"/>
      <w:kern w:val="0"/>
      <w:sz w:val="32"/>
      <w:szCs w:val="32"/>
    </w:rPr>
  </w:style>
  <w:style w:type="paragraph" w:customStyle="1" w:styleId="19">
    <w:name w:val="列出段落1"/>
    <w:basedOn w:val="1"/>
    <w:qFormat/>
    <w:uiPriority w:val="0"/>
    <w:pPr>
      <w:ind w:firstLine="420" w:firstLineChars="200"/>
    </w:pPr>
    <w:rPr>
      <w:rFonts w:hint="eastAsia" w:ascii="Calibri" w:hAnsi="Calibri"/>
    </w:rPr>
  </w:style>
  <w:style w:type="paragraph" w:customStyle="1" w:styleId="20">
    <w:name w:val="cjk"/>
    <w:basedOn w:val="1"/>
    <w:qFormat/>
    <w:uiPriority w:val="0"/>
    <w:pPr>
      <w:widowControl/>
      <w:spacing w:before="100" w:beforeAutospacing="1" w:after="142" w:line="288" w:lineRule="auto"/>
    </w:pPr>
    <w:rPr>
      <w:rFonts w:ascii="宋体" w:hAnsi="宋体" w:cs="宋体"/>
      <w:kern w:val="0"/>
      <w:sz w:val="20"/>
    </w:rPr>
  </w:style>
  <w:style w:type="paragraph" w:customStyle="1" w:styleId="21">
    <w:name w:val="样式5"/>
    <w:basedOn w:val="1"/>
    <w:qFormat/>
    <w:uiPriority w:val="0"/>
    <w:rPr>
      <w:sz w:val="24"/>
      <w:szCs w:val="24"/>
    </w:rPr>
  </w:style>
  <w:style w:type="character" w:customStyle="1" w:styleId="22">
    <w:name w:val="apple-converted-space"/>
    <w:basedOn w:val="8"/>
    <w:qFormat/>
    <w:uiPriority w:val="0"/>
    <w:rPr>
      <w:rFonts w:cs="Times New Roman"/>
    </w:rPr>
  </w:style>
  <w:style w:type="character" w:customStyle="1" w:styleId="23">
    <w:name w:val="页脚 Char"/>
    <w:basedOn w:val="8"/>
    <w:link w:val="5"/>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374</Pages>
  <Words>36734</Words>
  <Characters>209384</Characters>
  <Lines>1744</Lines>
  <Paragraphs>491</Paragraphs>
  <TotalTime>1</TotalTime>
  <ScaleCrop>false</ScaleCrop>
  <LinksUpToDate>false</LinksUpToDate>
  <CharactersWithSpaces>245627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dc:creator>
  <cp:lastModifiedBy>dh</cp:lastModifiedBy>
  <cp:lastPrinted>2016-08-11T01:56:00Z</cp:lastPrinted>
  <dcterms:modified xsi:type="dcterms:W3CDTF">2018-09-05T03:51:40Z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