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326" w:rsidRDefault="00FA0AA3">
      <w:pPr>
        <w:pStyle w:val="1"/>
        <w:widowControl/>
        <w:shd w:val="clear" w:color="auto" w:fill="FFFFFF"/>
        <w:spacing w:beforeAutospacing="0" w:afterAutospacing="0" w:line="300" w:lineRule="atLeast"/>
        <w:jc w:val="center"/>
        <w:rPr>
          <w:rFonts w:ascii="黑体" w:eastAsia="黑体" w:cs="黑体" w:hint="default"/>
          <w:color w:val="333333"/>
          <w:sz w:val="33"/>
          <w:szCs w:val="33"/>
        </w:rPr>
      </w:pPr>
      <w:r>
        <w:rPr>
          <w:rFonts w:ascii="黑体" w:eastAsia="黑体" w:cs="黑体"/>
          <w:color w:val="333333"/>
          <w:sz w:val="33"/>
          <w:szCs w:val="33"/>
          <w:shd w:val="clear" w:color="auto" w:fill="FFFFFF"/>
        </w:rPr>
        <w:t>阜平县全面提升行政审批局服务水平</w:t>
      </w:r>
    </w:p>
    <w:p w:rsidR="00AD6326" w:rsidRDefault="00FA0AA3">
      <w:pPr>
        <w:pStyle w:val="a3"/>
        <w:widowControl/>
        <w:spacing w:beforeAutospacing="0" w:afterAutospacing="0"/>
      </w:pP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      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阜平县行政审批局成立以来，坚持以优化行政审批服务环境为目标，以提高办事效率为宗旨，以“便民、规范、高效、廉洁”为原则，全面提高县行政审批局标准化、规范化建设，努力提升审批服务水平。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 xml:space="preserve">      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一、强化审批服务，建全审批机制。为投资项目落地生根提供“一站式”服务，指派专人上门为企业有针对性地提供政策法规、业务指导、信息咨询等超前服务，使投资人在企业开办成立过程中少走弯路。创新审批方式，再造审批流程，向前台工作人员充分授权，将“受理、初审、终审、发照”四个程序简化为“一审一核”，审批时限提速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40%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左右。通过实行“电子化登记”、“一照多址”、“一址多照”、“注册资本认缴制”，使企业注册登记更加简便快捷。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      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二、完善相关制度，规范服务标准。完善首问责任制、一次性告知制、服务承诺制、限时办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结制等工作制度，规范服务行为，提升服务水平。组织编写《阜平县行政审批局人员“十必须、十不准”行为规范》、《阜平县行政审批局工作人员准则》和《文明用语和文明忌语范例》，并制作相关警示牌悬挂在办事大厅，提醒办事窗口工作人员时刻按行为规范要求自己，更好服务群众，牢记“严谨、规范、高效、透明、便民”的服务理念。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</w:t>
      </w:r>
      <w:r>
        <w:rPr>
          <w:rFonts w:ascii="微软雅黑" w:eastAsia="微软雅黑" w:hAnsi="微软雅黑" w:cs="微软雅黑" w:hint="eastAsia"/>
          <w:color w:val="333333"/>
          <w:sz w:val="21"/>
          <w:szCs w:val="21"/>
          <w:shd w:val="clear" w:color="auto" w:fill="FFFFFF"/>
        </w:rPr>
        <w:br/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       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三、加强网上平台建设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,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提高行政效能。根据《阜平县行政审批事项及人员划转实施方案》，按照“便民为民”的原则，将市场监督管理局、农业局、林业局、安监局、发改局、旅游局等共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57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项审批事项划入“企业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设立服务区”；将教育局、卫计局、民政局、人社局、民宗局等共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52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项审批事项划入“社会公共服务区”；将住建局、水利局、人防办、财政局等共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22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t>项审批事项划入“投资项目服务区”。该县行政审批局正在构建以“企业设立服务区”、“社会公共服</w:t>
      </w:r>
      <w:r>
        <w:rPr>
          <w:rFonts w:ascii="微软雅黑" w:eastAsia="微软雅黑" w:hAnsi="微软雅黑" w:cs="微软雅黑" w:hint="eastAsia"/>
          <w:color w:val="333333"/>
          <w:shd w:val="clear" w:color="auto" w:fill="FFFFFF"/>
        </w:rPr>
        <w:lastRenderedPageBreak/>
        <w:t>务区”、投资项目服务区”三大服务区为框架的网上审批平台，构建“上下互动、横向联动”的市、县、乡、村四级网上审批服务平台，实现服务流程全部网上流转、封闭运行。</w:t>
      </w:r>
    </w:p>
    <w:p w:rsidR="00AD6326" w:rsidRDefault="00AD6326">
      <w:bookmarkStart w:id="0" w:name="_GoBack"/>
      <w:bookmarkEnd w:id="0"/>
    </w:p>
    <w:sectPr w:rsidR="00AD6326" w:rsidSect="00AD632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FBB59E9"/>
    <w:rsid w:val="00AD6326"/>
    <w:rsid w:val="00FA0AA3"/>
    <w:rsid w:val="0FBB5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6326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AD6326"/>
    <w:pPr>
      <w:spacing w:beforeAutospacing="1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paragraph" w:styleId="4">
    <w:name w:val="heading 4"/>
    <w:basedOn w:val="a"/>
    <w:next w:val="a"/>
    <w:semiHidden/>
    <w:unhideWhenUsed/>
    <w:qFormat/>
    <w:rsid w:val="00AD6326"/>
    <w:pPr>
      <w:spacing w:beforeAutospacing="1" w:afterAutospacing="1"/>
      <w:jc w:val="left"/>
      <w:outlineLvl w:val="3"/>
    </w:pPr>
    <w:rPr>
      <w:rFonts w:ascii="宋体" w:eastAsia="宋体" w:hAnsi="宋体" w:cs="Times New Roman" w:hint="eastAsia"/>
      <w:b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D6326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123</Words>
  <Characters>704</Characters>
  <Application>Microsoft Office Word</Application>
  <DocSecurity>0</DocSecurity>
  <Lines>5</Lines>
  <Paragraphs>1</Paragraphs>
  <ScaleCrop>false</ScaleCrop>
  <Company/>
  <LinksUpToDate>false</LinksUpToDate>
  <CharactersWithSpaces>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用户</cp:lastModifiedBy>
  <cp:revision>2</cp:revision>
  <dcterms:created xsi:type="dcterms:W3CDTF">2018-04-13T01:27:00Z</dcterms:created>
  <dcterms:modified xsi:type="dcterms:W3CDTF">2018-04-19T01:05:00Z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