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F0F0F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F0F0F"/>
          <w:sz w:val="44"/>
          <w:szCs w:val="44"/>
          <w:lang w:eastAsia="zh-CN"/>
        </w:rPr>
        <w:t>雄县首批“只跑一次”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F0F0F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F0F0F"/>
          <w:sz w:val="44"/>
          <w:szCs w:val="44"/>
          <w:lang w:eastAsia="zh-CN"/>
        </w:rPr>
        <w:t>政务服务事项清单公布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F0F0F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微软雅黑" w:hAnsi="微软雅黑" w:eastAsia="微软雅黑" w:cs="微软雅黑"/>
        </w:rPr>
      </w:pPr>
      <w:r>
        <w:rPr>
          <w:rFonts w:hint="eastAsia" w:ascii="仿宋_GB2312" w:hAnsi="仿宋_GB2312" w:eastAsia="仿宋_GB2312" w:cs="仿宋_GB2312"/>
          <w:color w:val="0F0F0F"/>
          <w:sz w:val="32"/>
          <w:szCs w:val="32"/>
          <w:lang w:val="en-US" w:eastAsia="zh-CN"/>
        </w:rPr>
        <w:t>雄县认真落实保定人民政府办公厅《关于公布保定“只跑一次”政务服务事项清单的通知》要求，率先公布了首批“只跑一次”政务服务事项清单。企业和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群众到政府部门办理这些服务事项，将实现“最多跑一次”甚至“一次也不用跑”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事项办理流程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更加</w:t>
      </w:r>
      <w:r>
        <w:rPr>
          <w:rFonts w:hint="eastAsia" w:ascii="仿宋_GB2312" w:hAnsi="仿宋_GB2312" w:eastAsia="仿宋_GB2312" w:cs="仿宋_GB2312"/>
          <w:sz w:val="32"/>
          <w:szCs w:val="32"/>
        </w:rPr>
        <w:t>简化、投资发展软环境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更加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F0F0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F0F0F"/>
          <w:sz w:val="32"/>
          <w:szCs w:val="32"/>
          <w:lang w:val="en-US" w:eastAsia="zh-CN"/>
        </w:rPr>
        <w:t>组织落实到位。</w:t>
      </w:r>
      <w:r>
        <w:rPr>
          <w:rFonts w:hint="eastAsia" w:ascii="仿宋_GB2312" w:hAnsi="仿宋_GB2312" w:eastAsia="仿宋_GB2312" w:cs="仿宋_GB2312"/>
          <w:color w:val="0F0F0F"/>
          <w:sz w:val="32"/>
          <w:szCs w:val="32"/>
          <w:lang w:val="en-US" w:eastAsia="zh-CN"/>
        </w:rPr>
        <w:t>“只跑一次”政务服务事项清单，通过各单位上报，雄县编委办审核，制发了《雄县人民政府办公室关于公布雄县“只跑一次”政务服务事项清单的通知》，在上级的规定的时间内完成了部署、审核、落实。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全面公开到位。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批公开的雄县“只跑一次”政务服务事项清单涉及政府办（档案局）、发改局、人社局、农业局、烟草专卖局5个单位17项政务服务事项，要求各有关部门要在通知印发15日内，将本部门“只跑一次”政务服务事项在门户网站、政务服务大厅（窗口）向社会公开，接受社会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0F0F0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监督检查到位。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部门要按照本清单对“申请材料齐全、符合法定形式”的政务服务事项，做到当场或当天办结，进一步规范办事流程，提高服务水平和办事效率，真正实现让群众和企业“少跑腿、好办事、不添堵”。雄县编委办随时对有关部门的办理情况进行监督检查，确保“只跑一次”政务服务事项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拟 稿 人: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杜五英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保定市雄县编委办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综合股股长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付方华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保定市雄县编委办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副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主任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（正科级）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联系电话： 0312-556166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rPr>
          <w:rFonts w:hint="eastAsia" w:ascii="仿宋_GB2312" w:eastAsia="仿宋_GB2312"/>
          <w:color w:val="0F0F0F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0F0F0F"/>
          <w:sz w:val="32"/>
          <w:szCs w:val="32"/>
          <w:lang w:eastAsia="zh-CN"/>
        </w:rPr>
      </w:pPr>
    </w:p>
    <w:sectPr>
      <w:pgSz w:w="11906" w:h="16838"/>
      <w:pgMar w:top="1587" w:right="1587" w:bottom="1587" w:left="1587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026B4"/>
    <w:rsid w:val="0BF30EA3"/>
    <w:rsid w:val="41D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2017-12-02T04:03:00Z</dcterms:created>
  <dc:creator>Administrator</dc:creator>
  <cp:lastModifiedBy>Administrator</cp:lastModifiedBy>
  <dcterms:modified xsi:type="dcterms:W3CDTF">2017-12-04T08:16:19Z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