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F9B" w:rsidRPr="00D94F9B" w:rsidRDefault="00D94F9B" w:rsidP="00D94F9B">
      <w:pPr>
        <w:rPr>
          <w:rFonts w:ascii="仿宋" w:eastAsia="仿宋" w:hAnsi="仿宋" w:hint="eastAsia"/>
          <w:szCs w:val="21"/>
        </w:rPr>
      </w:pPr>
      <w:r w:rsidRPr="00D94F9B">
        <w:rPr>
          <w:rFonts w:ascii="仿宋" w:eastAsia="仿宋" w:hAnsi="仿宋" w:hint="eastAsia"/>
          <w:szCs w:val="21"/>
        </w:rPr>
        <w:t>附件7</w:t>
      </w:r>
    </w:p>
    <w:p w:rsidR="00453383" w:rsidRDefault="009B4BD6" w:rsidP="009B4BD6">
      <w:pPr>
        <w:jc w:val="center"/>
        <w:rPr>
          <w:rFonts w:asciiTheme="majorEastAsia" w:eastAsiaTheme="majorEastAsia" w:hAnsiTheme="majorEastAsia"/>
          <w:b/>
          <w:sz w:val="44"/>
          <w:szCs w:val="44"/>
        </w:rPr>
      </w:pPr>
      <w:r w:rsidRPr="009B4BD6">
        <w:rPr>
          <w:rFonts w:asciiTheme="majorEastAsia" w:eastAsiaTheme="majorEastAsia" w:hAnsiTheme="majorEastAsia" w:hint="eastAsia"/>
          <w:b/>
          <w:sz w:val="44"/>
          <w:szCs w:val="44"/>
        </w:rPr>
        <w:t>河北兴隆经济开发区管委会责任清单</w:t>
      </w:r>
    </w:p>
    <w:p w:rsidR="009B4BD6" w:rsidRDefault="009B4BD6" w:rsidP="00451AC6">
      <w:pPr>
        <w:rPr>
          <w:rFonts w:asciiTheme="majorEastAsia" w:eastAsiaTheme="majorEastAsia" w:hAnsiTheme="majorEastAsia"/>
          <w:b/>
          <w:sz w:val="44"/>
          <w:szCs w:val="44"/>
        </w:rPr>
      </w:pPr>
    </w:p>
    <w:tbl>
      <w:tblPr>
        <w:tblStyle w:val="a5"/>
        <w:tblW w:w="0" w:type="auto"/>
        <w:tblLook w:val="04A0"/>
      </w:tblPr>
      <w:tblGrid>
        <w:gridCol w:w="817"/>
        <w:gridCol w:w="3232"/>
        <w:gridCol w:w="2580"/>
        <w:gridCol w:w="1470"/>
        <w:gridCol w:w="2025"/>
        <w:gridCol w:w="2025"/>
        <w:gridCol w:w="2025"/>
      </w:tblGrid>
      <w:tr w:rsidR="009B4BD6" w:rsidRPr="00451AC6" w:rsidTr="009B4BD6">
        <w:trPr>
          <w:trHeight w:val="357"/>
        </w:trPr>
        <w:tc>
          <w:tcPr>
            <w:tcW w:w="817" w:type="dxa"/>
          </w:tcPr>
          <w:p w:rsidR="009B4BD6" w:rsidRPr="00451AC6" w:rsidRDefault="009B4BD6" w:rsidP="009B4BD6">
            <w:pPr>
              <w:jc w:val="center"/>
              <w:rPr>
                <w:rFonts w:ascii="黑体" w:eastAsia="黑体" w:hAnsi="黑体"/>
                <w:b/>
                <w:szCs w:val="21"/>
              </w:rPr>
            </w:pPr>
            <w:r w:rsidRPr="00451AC6">
              <w:rPr>
                <w:rFonts w:ascii="黑体" w:eastAsia="黑体" w:hAnsi="黑体" w:hint="eastAsia"/>
                <w:b/>
                <w:szCs w:val="21"/>
              </w:rPr>
              <w:t>序号</w:t>
            </w:r>
          </w:p>
        </w:tc>
        <w:tc>
          <w:tcPr>
            <w:tcW w:w="3232" w:type="dxa"/>
          </w:tcPr>
          <w:p w:rsidR="009B4BD6" w:rsidRPr="00451AC6" w:rsidRDefault="009B4BD6" w:rsidP="009B4BD6">
            <w:pPr>
              <w:jc w:val="center"/>
              <w:rPr>
                <w:rFonts w:ascii="黑体" w:eastAsia="黑体" w:hAnsi="黑体"/>
                <w:b/>
                <w:szCs w:val="21"/>
              </w:rPr>
            </w:pPr>
            <w:r w:rsidRPr="00451AC6">
              <w:rPr>
                <w:rFonts w:ascii="黑体" w:eastAsia="黑体" w:hAnsi="黑体" w:hint="eastAsia"/>
                <w:b/>
                <w:szCs w:val="21"/>
              </w:rPr>
              <w:t>责任事项</w:t>
            </w:r>
          </w:p>
        </w:tc>
        <w:tc>
          <w:tcPr>
            <w:tcW w:w="2580" w:type="dxa"/>
          </w:tcPr>
          <w:p w:rsidR="009B4BD6" w:rsidRPr="00451AC6" w:rsidRDefault="009B4BD6" w:rsidP="009B4BD6">
            <w:pPr>
              <w:jc w:val="center"/>
              <w:rPr>
                <w:rFonts w:ascii="黑体" w:eastAsia="黑体" w:hAnsi="黑体"/>
                <w:b/>
                <w:szCs w:val="21"/>
              </w:rPr>
            </w:pPr>
            <w:r w:rsidRPr="00451AC6">
              <w:rPr>
                <w:rFonts w:ascii="黑体" w:eastAsia="黑体" w:hAnsi="黑体" w:hint="eastAsia"/>
                <w:b/>
                <w:szCs w:val="21"/>
              </w:rPr>
              <w:t>依据</w:t>
            </w:r>
          </w:p>
        </w:tc>
        <w:tc>
          <w:tcPr>
            <w:tcW w:w="1470" w:type="dxa"/>
          </w:tcPr>
          <w:p w:rsidR="009B4BD6" w:rsidRPr="00451AC6" w:rsidRDefault="009B4BD6" w:rsidP="009B4BD6">
            <w:pPr>
              <w:jc w:val="center"/>
              <w:rPr>
                <w:rFonts w:ascii="黑体" w:eastAsia="黑体" w:hAnsi="黑体"/>
                <w:b/>
                <w:szCs w:val="21"/>
              </w:rPr>
            </w:pPr>
            <w:r w:rsidRPr="00451AC6">
              <w:rPr>
                <w:rFonts w:ascii="黑体" w:eastAsia="黑体" w:hAnsi="黑体" w:hint="eastAsia"/>
                <w:b/>
                <w:szCs w:val="21"/>
              </w:rPr>
              <w:t>责任部门</w:t>
            </w:r>
          </w:p>
        </w:tc>
        <w:tc>
          <w:tcPr>
            <w:tcW w:w="2025" w:type="dxa"/>
          </w:tcPr>
          <w:p w:rsidR="009B4BD6" w:rsidRPr="00451AC6" w:rsidRDefault="009B4BD6" w:rsidP="009B4BD6">
            <w:pPr>
              <w:jc w:val="center"/>
              <w:rPr>
                <w:rFonts w:ascii="黑体" w:eastAsia="黑体" w:hAnsi="黑体"/>
                <w:b/>
                <w:szCs w:val="21"/>
              </w:rPr>
            </w:pPr>
            <w:r w:rsidRPr="00451AC6">
              <w:rPr>
                <w:rFonts w:ascii="黑体" w:eastAsia="黑体" w:hAnsi="黑体" w:hint="eastAsia"/>
                <w:b/>
                <w:szCs w:val="21"/>
              </w:rPr>
              <w:t>责任分划</w:t>
            </w:r>
          </w:p>
        </w:tc>
        <w:tc>
          <w:tcPr>
            <w:tcW w:w="2025" w:type="dxa"/>
          </w:tcPr>
          <w:p w:rsidR="009B4BD6" w:rsidRPr="00451AC6" w:rsidRDefault="009B4BD6" w:rsidP="009B4BD6">
            <w:pPr>
              <w:jc w:val="center"/>
              <w:rPr>
                <w:rFonts w:ascii="黑体" w:eastAsia="黑体" w:hAnsi="黑体"/>
                <w:b/>
                <w:szCs w:val="21"/>
              </w:rPr>
            </w:pPr>
            <w:r w:rsidRPr="00451AC6">
              <w:rPr>
                <w:rFonts w:ascii="黑体" w:eastAsia="黑体" w:hAnsi="黑体" w:hint="eastAsia"/>
                <w:b/>
                <w:szCs w:val="21"/>
              </w:rPr>
              <w:t>追责形式</w:t>
            </w:r>
          </w:p>
        </w:tc>
        <w:tc>
          <w:tcPr>
            <w:tcW w:w="2025" w:type="dxa"/>
          </w:tcPr>
          <w:p w:rsidR="009B4BD6" w:rsidRPr="00451AC6" w:rsidRDefault="009B4BD6" w:rsidP="009B4BD6">
            <w:pPr>
              <w:jc w:val="center"/>
              <w:rPr>
                <w:rFonts w:ascii="黑体" w:eastAsia="黑体" w:hAnsi="黑体"/>
                <w:b/>
                <w:szCs w:val="21"/>
              </w:rPr>
            </w:pPr>
            <w:r w:rsidRPr="00451AC6">
              <w:rPr>
                <w:rFonts w:ascii="黑体" w:eastAsia="黑体" w:hAnsi="黑体" w:hint="eastAsia"/>
                <w:b/>
                <w:szCs w:val="21"/>
              </w:rPr>
              <w:t>应负责任</w:t>
            </w:r>
          </w:p>
        </w:tc>
      </w:tr>
      <w:tr w:rsidR="009B4BD6" w:rsidRPr="00451AC6" w:rsidTr="00451AC6">
        <w:tc>
          <w:tcPr>
            <w:tcW w:w="817" w:type="dxa"/>
            <w:vAlign w:val="center"/>
          </w:tcPr>
          <w:p w:rsidR="009B4BD6" w:rsidRPr="00451AC6" w:rsidRDefault="009B4BD6" w:rsidP="00451AC6">
            <w:pPr>
              <w:jc w:val="center"/>
              <w:rPr>
                <w:rFonts w:ascii="仿宋" w:eastAsia="仿宋" w:hAnsi="仿宋"/>
                <w:szCs w:val="21"/>
              </w:rPr>
            </w:pPr>
            <w:r w:rsidRPr="00451AC6">
              <w:rPr>
                <w:rFonts w:ascii="仿宋" w:eastAsia="仿宋" w:hAnsi="仿宋" w:hint="eastAsia"/>
                <w:szCs w:val="21"/>
              </w:rPr>
              <w:t>1</w:t>
            </w:r>
          </w:p>
        </w:tc>
        <w:tc>
          <w:tcPr>
            <w:tcW w:w="3232" w:type="dxa"/>
          </w:tcPr>
          <w:p w:rsidR="009B4BD6" w:rsidRPr="00451AC6" w:rsidRDefault="009B4BD6" w:rsidP="009B4BD6">
            <w:pPr>
              <w:jc w:val="left"/>
              <w:rPr>
                <w:rFonts w:ascii="仿宋" w:eastAsia="仿宋" w:hAnsi="仿宋"/>
                <w:szCs w:val="21"/>
              </w:rPr>
            </w:pPr>
            <w:r w:rsidRPr="00451AC6">
              <w:rPr>
                <w:rFonts w:ascii="仿宋" w:eastAsia="仿宋" w:hAnsi="仿宋" w:hint="eastAsia"/>
                <w:szCs w:val="21"/>
              </w:rPr>
              <w:t>编制辖区的总体规划和经济社会发展规划，经批准后组织实施；编制辖区区域性城市发展规划、国土利用规划，经批准后组织实施；负责辖区基础设施和公用设施的建设和管理</w:t>
            </w:r>
          </w:p>
        </w:tc>
        <w:tc>
          <w:tcPr>
            <w:tcW w:w="2580" w:type="dxa"/>
            <w:vAlign w:val="center"/>
          </w:tcPr>
          <w:p w:rsidR="009B4BD6" w:rsidRPr="00451AC6" w:rsidRDefault="009B4BD6" w:rsidP="00F9266B">
            <w:pPr>
              <w:rPr>
                <w:rFonts w:ascii="仿宋" w:eastAsia="仿宋" w:hAnsi="仿宋"/>
                <w:szCs w:val="21"/>
              </w:rPr>
            </w:pPr>
            <w:r w:rsidRPr="00451AC6">
              <w:rPr>
                <w:rFonts w:ascii="仿宋" w:eastAsia="仿宋" w:hAnsi="仿宋" w:hint="eastAsia"/>
                <w:szCs w:val="21"/>
              </w:rPr>
              <w:t>兴隆县机构编制委员会办公室关于组建河北兴隆经济开发区管理机构的通知（兴编办</w:t>
            </w:r>
            <w:r w:rsidR="00F9266B">
              <w:rPr>
                <w:rFonts w:ascii="仿宋" w:eastAsia="仿宋" w:hAnsi="仿宋" w:hint="eastAsia"/>
                <w:szCs w:val="21"/>
              </w:rPr>
              <w:t>〔</w:t>
            </w:r>
            <w:r w:rsidRPr="00451AC6">
              <w:rPr>
                <w:rFonts w:ascii="仿宋" w:eastAsia="仿宋" w:hAnsi="仿宋" w:hint="eastAsia"/>
                <w:szCs w:val="21"/>
              </w:rPr>
              <w:t>2014</w:t>
            </w:r>
            <w:r w:rsidR="00F9266B">
              <w:rPr>
                <w:rFonts w:ascii="仿宋" w:eastAsia="仿宋" w:hAnsi="仿宋" w:hint="eastAsia"/>
                <w:szCs w:val="21"/>
              </w:rPr>
              <w:t>〕</w:t>
            </w:r>
            <w:r w:rsidRPr="00451AC6">
              <w:rPr>
                <w:rFonts w:ascii="仿宋" w:eastAsia="仿宋" w:hAnsi="仿宋" w:hint="eastAsia"/>
                <w:szCs w:val="21"/>
              </w:rPr>
              <w:t>17号）</w:t>
            </w:r>
          </w:p>
        </w:tc>
        <w:tc>
          <w:tcPr>
            <w:tcW w:w="1470" w:type="dxa"/>
            <w:vAlign w:val="center"/>
          </w:tcPr>
          <w:p w:rsidR="009B4BD6" w:rsidRPr="00451AC6" w:rsidRDefault="009B4BD6" w:rsidP="009B4BD6">
            <w:pPr>
              <w:jc w:val="center"/>
              <w:rPr>
                <w:rFonts w:ascii="仿宋" w:eastAsia="仿宋" w:hAnsi="仿宋"/>
                <w:szCs w:val="21"/>
              </w:rPr>
            </w:pPr>
            <w:r w:rsidRPr="00451AC6">
              <w:rPr>
                <w:rFonts w:ascii="仿宋" w:eastAsia="仿宋" w:hAnsi="仿宋" w:hint="eastAsia"/>
                <w:szCs w:val="21"/>
              </w:rPr>
              <w:t>规划建设局</w:t>
            </w:r>
          </w:p>
        </w:tc>
        <w:tc>
          <w:tcPr>
            <w:tcW w:w="2025" w:type="dxa"/>
            <w:vAlign w:val="center"/>
          </w:tcPr>
          <w:p w:rsidR="009B4BD6" w:rsidRPr="00451AC6" w:rsidRDefault="009B4BD6" w:rsidP="009B4BD6">
            <w:pPr>
              <w:jc w:val="left"/>
              <w:rPr>
                <w:rFonts w:ascii="仿宋" w:eastAsia="仿宋" w:hAnsi="仿宋"/>
                <w:szCs w:val="21"/>
              </w:rPr>
            </w:pPr>
            <w:r w:rsidRPr="00451AC6">
              <w:rPr>
                <w:rFonts w:ascii="仿宋" w:eastAsia="仿宋" w:hAnsi="仿宋" w:hint="eastAsia"/>
                <w:szCs w:val="21"/>
              </w:rPr>
              <w:t>根据园区实际情况编制相关规划，并严格按照规划组织建设</w:t>
            </w:r>
          </w:p>
        </w:tc>
        <w:tc>
          <w:tcPr>
            <w:tcW w:w="2025" w:type="dxa"/>
            <w:vAlign w:val="center"/>
          </w:tcPr>
          <w:p w:rsidR="009B4BD6" w:rsidRPr="00451AC6" w:rsidRDefault="009B4BD6" w:rsidP="009B4BD6">
            <w:pPr>
              <w:jc w:val="center"/>
              <w:rPr>
                <w:rFonts w:ascii="仿宋" w:eastAsia="仿宋" w:hAnsi="仿宋"/>
                <w:szCs w:val="21"/>
              </w:rPr>
            </w:pPr>
            <w:r w:rsidRPr="00451AC6">
              <w:rPr>
                <w:rFonts w:ascii="仿宋" w:eastAsia="仿宋" w:hAnsi="仿宋" w:hint="eastAsia"/>
                <w:szCs w:val="21"/>
              </w:rPr>
              <w:t>违规建设、未批先建</w:t>
            </w:r>
          </w:p>
        </w:tc>
        <w:tc>
          <w:tcPr>
            <w:tcW w:w="2025" w:type="dxa"/>
            <w:vAlign w:val="center"/>
          </w:tcPr>
          <w:p w:rsidR="009B4BD6" w:rsidRPr="00451AC6" w:rsidRDefault="009B4BD6" w:rsidP="00451AC6">
            <w:pPr>
              <w:rPr>
                <w:rFonts w:ascii="仿宋" w:eastAsia="仿宋" w:hAnsi="仿宋"/>
                <w:szCs w:val="21"/>
              </w:rPr>
            </w:pPr>
            <w:r w:rsidRPr="00451AC6">
              <w:rPr>
                <w:rFonts w:ascii="仿宋" w:eastAsia="仿宋" w:hAnsi="仿宋" w:hint="eastAsia"/>
                <w:szCs w:val="21"/>
              </w:rPr>
              <w:t>依据相关法律、法规</w:t>
            </w:r>
          </w:p>
          <w:p w:rsidR="009B4BD6" w:rsidRPr="00451AC6" w:rsidRDefault="009B4BD6" w:rsidP="00451AC6">
            <w:pPr>
              <w:rPr>
                <w:rFonts w:ascii="仿宋" w:eastAsia="仿宋" w:hAnsi="仿宋"/>
                <w:szCs w:val="21"/>
              </w:rPr>
            </w:pPr>
            <w:r w:rsidRPr="00451AC6">
              <w:rPr>
                <w:rFonts w:ascii="仿宋" w:eastAsia="仿宋" w:hAnsi="仿宋" w:hint="eastAsia"/>
                <w:szCs w:val="21"/>
              </w:rPr>
              <w:t>追究责任人责任</w:t>
            </w:r>
          </w:p>
        </w:tc>
      </w:tr>
      <w:tr w:rsidR="009B4BD6" w:rsidRPr="00451AC6" w:rsidTr="00451AC6">
        <w:tc>
          <w:tcPr>
            <w:tcW w:w="817" w:type="dxa"/>
            <w:vAlign w:val="center"/>
          </w:tcPr>
          <w:p w:rsidR="009B4BD6" w:rsidRPr="00451AC6" w:rsidRDefault="009B4BD6" w:rsidP="00451AC6">
            <w:pPr>
              <w:jc w:val="center"/>
              <w:rPr>
                <w:rFonts w:ascii="仿宋" w:eastAsia="仿宋" w:hAnsi="仿宋"/>
                <w:szCs w:val="21"/>
              </w:rPr>
            </w:pPr>
            <w:r w:rsidRPr="00451AC6">
              <w:rPr>
                <w:rFonts w:ascii="仿宋" w:eastAsia="仿宋" w:hAnsi="仿宋" w:hint="eastAsia"/>
                <w:szCs w:val="21"/>
              </w:rPr>
              <w:t>2</w:t>
            </w:r>
          </w:p>
        </w:tc>
        <w:tc>
          <w:tcPr>
            <w:tcW w:w="3232" w:type="dxa"/>
          </w:tcPr>
          <w:p w:rsidR="009B4BD6" w:rsidRPr="00451AC6" w:rsidRDefault="009B4BD6" w:rsidP="009B4BD6">
            <w:pPr>
              <w:jc w:val="left"/>
              <w:rPr>
                <w:rFonts w:ascii="仿宋" w:eastAsia="仿宋" w:hAnsi="仿宋"/>
                <w:szCs w:val="21"/>
              </w:rPr>
            </w:pPr>
            <w:r w:rsidRPr="00451AC6">
              <w:rPr>
                <w:rFonts w:ascii="仿宋" w:eastAsia="仿宋" w:hAnsi="仿宋" w:hint="eastAsia"/>
                <w:szCs w:val="21"/>
              </w:rPr>
              <w:t>审批或审核辖区固定资产投资项目；负责辖区财政管理，实施辖区内财政预算、决算、国有资产管理和财政监督工作</w:t>
            </w:r>
          </w:p>
        </w:tc>
        <w:tc>
          <w:tcPr>
            <w:tcW w:w="2580" w:type="dxa"/>
            <w:vAlign w:val="center"/>
          </w:tcPr>
          <w:p w:rsidR="009B4BD6" w:rsidRPr="00451AC6" w:rsidRDefault="009B4BD6" w:rsidP="00451AC6">
            <w:pPr>
              <w:rPr>
                <w:rFonts w:ascii="仿宋" w:eastAsia="仿宋" w:hAnsi="仿宋"/>
                <w:szCs w:val="21"/>
              </w:rPr>
            </w:pPr>
            <w:r w:rsidRPr="00451AC6">
              <w:rPr>
                <w:rFonts w:ascii="仿宋" w:eastAsia="仿宋" w:hAnsi="仿宋" w:hint="eastAsia"/>
                <w:szCs w:val="21"/>
              </w:rPr>
              <w:t>兴隆县机构编制委员会办公室关于组建河北兴隆经济开发区管理机构的通知（兴编办</w:t>
            </w:r>
            <w:r w:rsidR="00F9266B">
              <w:rPr>
                <w:rFonts w:ascii="仿宋" w:eastAsia="仿宋" w:hAnsi="仿宋" w:hint="eastAsia"/>
                <w:szCs w:val="21"/>
              </w:rPr>
              <w:t>〔</w:t>
            </w:r>
            <w:r w:rsidR="00F9266B" w:rsidRPr="00451AC6">
              <w:rPr>
                <w:rFonts w:ascii="仿宋" w:eastAsia="仿宋" w:hAnsi="仿宋" w:hint="eastAsia"/>
                <w:szCs w:val="21"/>
              </w:rPr>
              <w:t>2014</w:t>
            </w:r>
            <w:r w:rsidR="00F9266B">
              <w:rPr>
                <w:rFonts w:ascii="仿宋" w:eastAsia="仿宋" w:hAnsi="仿宋" w:hint="eastAsia"/>
                <w:szCs w:val="21"/>
              </w:rPr>
              <w:t>〕</w:t>
            </w:r>
            <w:r w:rsidRPr="00451AC6">
              <w:rPr>
                <w:rFonts w:ascii="仿宋" w:eastAsia="仿宋" w:hAnsi="仿宋" w:hint="eastAsia"/>
                <w:szCs w:val="21"/>
              </w:rPr>
              <w:t>17号）</w:t>
            </w:r>
          </w:p>
        </w:tc>
        <w:tc>
          <w:tcPr>
            <w:tcW w:w="1470" w:type="dxa"/>
            <w:vAlign w:val="center"/>
          </w:tcPr>
          <w:p w:rsidR="009B4BD6" w:rsidRPr="00451AC6" w:rsidRDefault="009B4BD6" w:rsidP="009B4BD6">
            <w:pPr>
              <w:jc w:val="center"/>
              <w:rPr>
                <w:rFonts w:ascii="仿宋" w:eastAsia="仿宋" w:hAnsi="仿宋"/>
                <w:szCs w:val="21"/>
              </w:rPr>
            </w:pPr>
            <w:r w:rsidRPr="00451AC6">
              <w:rPr>
                <w:rFonts w:ascii="仿宋" w:eastAsia="仿宋" w:hAnsi="仿宋" w:hint="eastAsia"/>
                <w:szCs w:val="21"/>
              </w:rPr>
              <w:t>财政局</w:t>
            </w:r>
          </w:p>
        </w:tc>
        <w:tc>
          <w:tcPr>
            <w:tcW w:w="2025" w:type="dxa"/>
            <w:vAlign w:val="center"/>
          </w:tcPr>
          <w:p w:rsidR="009B4BD6" w:rsidRPr="00451AC6" w:rsidRDefault="009B4BD6" w:rsidP="009B4BD6">
            <w:pPr>
              <w:jc w:val="left"/>
              <w:rPr>
                <w:rFonts w:ascii="仿宋" w:eastAsia="仿宋" w:hAnsi="仿宋"/>
                <w:szCs w:val="21"/>
              </w:rPr>
            </w:pPr>
            <w:r w:rsidRPr="00451AC6">
              <w:rPr>
                <w:rFonts w:ascii="仿宋" w:eastAsia="仿宋" w:hAnsi="仿宋" w:hint="eastAsia"/>
                <w:szCs w:val="21"/>
              </w:rPr>
              <w:t>编制辖区内预算、决算，并严格执行</w:t>
            </w:r>
          </w:p>
        </w:tc>
        <w:tc>
          <w:tcPr>
            <w:tcW w:w="2025" w:type="dxa"/>
            <w:vAlign w:val="center"/>
          </w:tcPr>
          <w:p w:rsidR="009B4BD6" w:rsidRPr="00451AC6" w:rsidRDefault="009B4BD6" w:rsidP="009B4BD6">
            <w:pPr>
              <w:jc w:val="center"/>
              <w:rPr>
                <w:rFonts w:ascii="仿宋" w:eastAsia="仿宋" w:hAnsi="仿宋"/>
                <w:szCs w:val="21"/>
              </w:rPr>
            </w:pPr>
            <w:r w:rsidRPr="00451AC6">
              <w:rPr>
                <w:rFonts w:ascii="仿宋" w:eastAsia="仿宋" w:hAnsi="仿宋" w:hint="eastAsia"/>
                <w:szCs w:val="21"/>
              </w:rPr>
              <w:t>违规开支</w:t>
            </w:r>
          </w:p>
        </w:tc>
        <w:tc>
          <w:tcPr>
            <w:tcW w:w="2025" w:type="dxa"/>
            <w:vAlign w:val="center"/>
          </w:tcPr>
          <w:p w:rsidR="009B4BD6" w:rsidRPr="00451AC6" w:rsidRDefault="009B4BD6" w:rsidP="00451AC6">
            <w:pPr>
              <w:rPr>
                <w:rFonts w:ascii="仿宋" w:eastAsia="仿宋" w:hAnsi="仿宋"/>
                <w:szCs w:val="21"/>
              </w:rPr>
            </w:pPr>
            <w:r w:rsidRPr="00451AC6">
              <w:rPr>
                <w:rFonts w:ascii="仿宋" w:eastAsia="仿宋" w:hAnsi="仿宋" w:hint="eastAsia"/>
                <w:szCs w:val="21"/>
              </w:rPr>
              <w:t>依据相关法律、法规</w:t>
            </w:r>
          </w:p>
          <w:p w:rsidR="009B4BD6" w:rsidRPr="00451AC6" w:rsidRDefault="009B4BD6" w:rsidP="00451AC6">
            <w:pPr>
              <w:rPr>
                <w:rFonts w:ascii="仿宋" w:eastAsia="仿宋" w:hAnsi="仿宋"/>
                <w:szCs w:val="21"/>
              </w:rPr>
            </w:pPr>
            <w:r w:rsidRPr="00451AC6">
              <w:rPr>
                <w:rFonts w:ascii="仿宋" w:eastAsia="仿宋" w:hAnsi="仿宋" w:hint="eastAsia"/>
                <w:szCs w:val="21"/>
              </w:rPr>
              <w:t>追究责任人责任</w:t>
            </w:r>
          </w:p>
        </w:tc>
      </w:tr>
      <w:tr w:rsidR="009B4BD6" w:rsidRPr="00451AC6" w:rsidTr="00451AC6">
        <w:tc>
          <w:tcPr>
            <w:tcW w:w="817" w:type="dxa"/>
            <w:vAlign w:val="center"/>
          </w:tcPr>
          <w:p w:rsidR="009B4BD6" w:rsidRPr="00451AC6" w:rsidRDefault="009B4BD6" w:rsidP="00451AC6">
            <w:pPr>
              <w:jc w:val="center"/>
              <w:rPr>
                <w:rFonts w:ascii="仿宋" w:eastAsia="仿宋" w:hAnsi="仿宋"/>
                <w:szCs w:val="21"/>
              </w:rPr>
            </w:pPr>
            <w:r w:rsidRPr="00451AC6">
              <w:rPr>
                <w:rFonts w:ascii="仿宋" w:eastAsia="仿宋" w:hAnsi="仿宋" w:hint="eastAsia"/>
                <w:szCs w:val="21"/>
              </w:rPr>
              <w:t>3</w:t>
            </w:r>
          </w:p>
        </w:tc>
        <w:tc>
          <w:tcPr>
            <w:tcW w:w="3232" w:type="dxa"/>
          </w:tcPr>
          <w:p w:rsidR="009B4BD6" w:rsidRPr="00451AC6" w:rsidRDefault="009B4BD6" w:rsidP="009B4BD6">
            <w:pPr>
              <w:jc w:val="left"/>
              <w:rPr>
                <w:rFonts w:ascii="仿宋" w:eastAsia="仿宋" w:hAnsi="仿宋"/>
                <w:szCs w:val="21"/>
              </w:rPr>
            </w:pPr>
            <w:r w:rsidRPr="00451AC6">
              <w:rPr>
                <w:rFonts w:ascii="仿宋" w:eastAsia="仿宋" w:hAnsi="仿宋" w:hint="eastAsia"/>
                <w:szCs w:val="21"/>
              </w:rPr>
              <w:t>负责招商引资、进出口贸易和国内外经济技术合作工作</w:t>
            </w:r>
          </w:p>
        </w:tc>
        <w:tc>
          <w:tcPr>
            <w:tcW w:w="2580" w:type="dxa"/>
            <w:vAlign w:val="center"/>
          </w:tcPr>
          <w:p w:rsidR="009B4BD6" w:rsidRPr="00451AC6" w:rsidRDefault="009B4BD6" w:rsidP="00451AC6">
            <w:pPr>
              <w:rPr>
                <w:rFonts w:ascii="仿宋" w:eastAsia="仿宋" w:hAnsi="仿宋"/>
                <w:szCs w:val="21"/>
              </w:rPr>
            </w:pPr>
            <w:r w:rsidRPr="00451AC6">
              <w:rPr>
                <w:rFonts w:ascii="仿宋" w:eastAsia="仿宋" w:hAnsi="仿宋" w:hint="eastAsia"/>
                <w:szCs w:val="21"/>
              </w:rPr>
              <w:t>兴隆县机构编制委员会办公室关于组建河北兴隆经济开发区管理机构的通知（兴编办</w:t>
            </w:r>
            <w:r w:rsidR="00F9266B">
              <w:rPr>
                <w:rFonts w:ascii="仿宋" w:eastAsia="仿宋" w:hAnsi="仿宋" w:hint="eastAsia"/>
                <w:szCs w:val="21"/>
              </w:rPr>
              <w:t>〔</w:t>
            </w:r>
            <w:r w:rsidR="00F9266B" w:rsidRPr="00451AC6">
              <w:rPr>
                <w:rFonts w:ascii="仿宋" w:eastAsia="仿宋" w:hAnsi="仿宋" w:hint="eastAsia"/>
                <w:szCs w:val="21"/>
              </w:rPr>
              <w:t>2014</w:t>
            </w:r>
            <w:r w:rsidR="00F9266B">
              <w:rPr>
                <w:rFonts w:ascii="仿宋" w:eastAsia="仿宋" w:hAnsi="仿宋" w:hint="eastAsia"/>
                <w:szCs w:val="21"/>
              </w:rPr>
              <w:t>〕</w:t>
            </w:r>
            <w:r w:rsidRPr="00451AC6">
              <w:rPr>
                <w:rFonts w:ascii="仿宋" w:eastAsia="仿宋" w:hAnsi="仿宋" w:hint="eastAsia"/>
                <w:szCs w:val="21"/>
              </w:rPr>
              <w:t>17号）</w:t>
            </w:r>
          </w:p>
        </w:tc>
        <w:tc>
          <w:tcPr>
            <w:tcW w:w="1470" w:type="dxa"/>
            <w:vAlign w:val="center"/>
          </w:tcPr>
          <w:p w:rsidR="009B4BD6" w:rsidRPr="00451AC6" w:rsidRDefault="009B4BD6" w:rsidP="009B4BD6">
            <w:pPr>
              <w:jc w:val="center"/>
              <w:rPr>
                <w:rFonts w:ascii="仿宋" w:eastAsia="仿宋" w:hAnsi="仿宋"/>
                <w:szCs w:val="21"/>
              </w:rPr>
            </w:pPr>
            <w:r w:rsidRPr="00451AC6">
              <w:rPr>
                <w:rFonts w:ascii="仿宋" w:eastAsia="仿宋" w:hAnsi="仿宋" w:hint="eastAsia"/>
                <w:szCs w:val="21"/>
              </w:rPr>
              <w:t>招商局</w:t>
            </w:r>
          </w:p>
        </w:tc>
        <w:tc>
          <w:tcPr>
            <w:tcW w:w="2025" w:type="dxa"/>
            <w:vAlign w:val="center"/>
          </w:tcPr>
          <w:p w:rsidR="009B4BD6" w:rsidRPr="00451AC6" w:rsidRDefault="009B4BD6" w:rsidP="009B4BD6">
            <w:pPr>
              <w:jc w:val="left"/>
              <w:rPr>
                <w:rFonts w:ascii="仿宋" w:eastAsia="仿宋" w:hAnsi="仿宋"/>
                <w:szCs w:val="21"/>
              </w:rPr>
            </w:pPr>
            <w:r w:rsidRPr="00451AC6">
              <w:rPr>
                <w:rFonts w:ascii="仿宋" w:eastAsia="仿宋" w:hAnsi="仿宋" w:hint="eastAsia"/>
                <w:szCs w:val="21"/>
              </w:rPr>
              <w:t>按照兴隆县招商政策进行招商引资、引进项目</w:t>
            </w:r>
          </w:p>
        </w:tc>
        <w:tc>
          <w:tcPr>
            <w:tcW w:w="2025" w:type="dxa"/>
            <w:vAlign w:val="center"/>
          </w:tcPr>
          <w:p w:rsidR="009B4BD6" w:rsidRPr="00451AC6" w:rsidRDefault="009B4BD6" w:rsidP="009B4BD6">
            <w:pPr>
              <w:jc w:val="center"/>
              <w:rPr>
                <w:rFonts w:ascii="仿宋" w:eastAsia="仿宋" w:hAnsi="仿宋"/>
                <w:szCs w:val="21"/>
              </w:rPr>
            </w:pPr>
            <w:r w:rsidRPr="00451AC6">
              <w:rPr>
                <w:rFonts w:ascii="仿宋" w:eastAsia="仿宋" w:hAnsi="仿宋" w:hint="eastAsia"/>
                <w:szCs w:val="21"/>
              </w:rPr>
              <w:t>违规许诺</w:t>
            </w:r>
          </w:p>
        </w:tc>
        <w:tc>
          <w:tcPr>
            <w:tcW w:w="2025" w:type="dxa"/>
            <w:vAlign w:val="center"/>
          </w:tcPr>
          <w:p w:rsidR="009B4BD6" w:rsidRPr="00451AC6" w:rsidRDefault="009B4BD6" w:rsidP="00451AC6">
            <w:pPr>
              <w:rPr>
                <w:rFonts w:ascii="仿宋" w:eastAsia="仿宋" w:hAnsi="仿宋"/>
                <w:szCs w:val="21"/>
              </w:rPr>
            </w:pPr>
            <w:r w:rsidRPr="00451AC6">
              <w:rPr>
                <w:rFonts w:ascii="仿宋" w:eastAsia="仿宋" w:hAnsi="仿宋" w:hint="eastAsia"/>
                <w:szCs w:val="21"/>
              </w:rPr>
              <w:t>依据相关法律、法规</w:t>
            </w:r>
          </w:p>
          <w:p w:rsidR="009B4BD6" w:rsidRPr="00451AC6" w:rsidRDefault="009B4BD6" w:rsidP="00451AC6">
            <w:pPr>
              <w:rPr>
                <w:rFonts w:ascii="仿宋" w:eastAsia="仿宋" w:hAnsi="仿宋"/>
                <w:szCs w:val="21"/>
              </w:rPr>
            </w:pPr>
            <w:r w:rsidRPr="00451AC6">
              <w:rPr>
                <w:rFonts w:ascii="仿宋" w:eastAsia="仿宋" w:hAnsi="仿宋" w:hint="eastAsia"/>
                <w:szCs w:val="21"/>
              </w:rPr>
              <w:t>追究责任人责任</w:t>
            </w:r>
          </w:p>
        </w:tc>
      </w:tr>
      <w:tr w:rsidR="009B4BD6" w:rsidRPr="00451AC6" w:rsidTr="00451AC6">
        <w:tc>
          <w:tcPr>
            <w:tcW w:w="817" w:type="dxa"/>
            <w:vAlign w:val="center"/>
          </w:tcPr>
          <w:p w:rsidR="009B4BD6" w:rsidRPr="00451AC6" w:rsidRDefault="009B4BD6" w:rsidP="00451AC6">
            <w:pPr>
              <w:jc w:val="center"/>
              <w:rPr>
                <w:rFonts w:ascii="仿宋" w:eastAsia="仿宋" w:hAnsi="仿宋"/>
                <w:szCs w:val="21"/>
              </w:rPr>
            </w:pPr>
            <w:r w:rsidRPr="00451AC6">
              <w:rPr>
                <w:rFonts w:ascii="仿宋" w:eastAsia="仿宋" w:hAnsi="仿宋" w:hint="eastAsia"/>
                <w:szCs w:val="21"/>
              </w:rPr>
              <w:t>4</w:t>
            </w:r>
          </w:p>
        </w:tc>
        <w:tc>
          <w:tcPr>
            <w:tcW w:w="3232" w:type="dxa"/>
          </w:tcPr>
          <w:p w:rsidR="009B4BD6" w:rsidRPr="00451AC6" w:rsidRDefault="009B4BD6" w:rsidP="009B4BD6">
            <w:pPr>
              <w:jc w:val="left"/>
              <w:rPr>
                <w:rFonts w:ascii="仿宋" w:eastAsia="仿宋" w:hAnsi="仿宋"/>
                <w:szCs w:val="21"/>
              </w:rPr>
            </w:pPr>
            <w:r w:rsidRPr="00451AC6">
              <w:rPr>
                <w:rFonts w:ascii="仿宋" w:eastAsia="仿宋" w:hAnsi="仿宋" w:hint="eastAsia"/>
                <w:szCs w:val="21"/>
              </w:rPr>
              <w:t>负责辖区环境保护工作；负责协调辖区内上级有关部门派驻机构的工作；负责兴隆县政府交办的其他事项</w:t>
            </w:r>
          </w:p>
        </w:tc>
        <w:tc>
          <w:tcPr>
            <w:tcW w:w="2580" w:type="dxa"/>
            <w:vAlign w:val="center"/>
          </w:tcPr>
          <w:p w:rsidR="009B4BD6" w:rsidRPr="00451AC6" w:rsidRDefault="009B4BD6" w:rsidP="00451AC6">
            <w:pPr>
              <w:rPr>
                <w:rFonts w:ascii="仿宋" w:eastAsia="仿宋" w:hAnsi="仿宋"/>
                <w:szCs w:val="21"/>
              </w:rPr>
            </w:pPr>
            <w:r w:rsidRPr="00451AC6">
              <w:rPr>
                <w:rFonts w:ascii="仿宋" w:eastAsia="仿宋" w:hAnsi="仿宋" w:hint="eastAsia"/>
                <w:szCs w:val="21"/>
              </w:rPr>
              <w:t>兴隆县机构编制委员会办公室关于组建河北兴隆经济开发区管理机构的通知（兴编办</w:t>
            </w:r>
            <w:r w:rsidR="00F9266B">
              <w:rPr>
                <w:rFonts w:ascii="仿宋" w:eastAsia="仿宋" w:hAnsi="仿宋" w:hint="eastAsia"/>
                <w:szCs w:val="21"/>
              </w:rPr>
              <w:t>〔</w:t>
            </w:r>
            <w:r w:rsidR="00F9266B" w:rsidRPr="00451AC6">
              <w:rPr>
                <w:rFonts w:ascii="仿宋" w:eastAsia="仿宋" w:hAnsi="仿宋" w:hint="eastAsia"/>
                <w:szCs w:val="21"/>
              </w:rPr>
              <w:t>2014</w:t>
            </w:r>
            <w:r w:rsidR="00F9266B">
              <w:rPr>
                <w:rFonts w:ascii="仿宋" w:eastAsia="仿宋" w:hAnsi="仿宋" w:hint="eastAsia"/>
                <w:szCs w:val="21"/>
              </w:rPr>
              <w:t>〕</w:t>
            </w:r>
            <w:r w:rsidRPr="00451AC6">
              <w:rPr>
                <w:rFonts w:ascii="仿宋" w:eastAsia="仿宋" w:hAnsi="仿宋" w:hint="eastAsia"/>
                <w:szCs w:val="21"/>
              </w:rPr>
              <w:t>17号）</w:t>
            </w:r>
          </w:p>
        </w:tc>
        <w:tc>
          <w:tcPr>
            <w:tcW w:w="1470" w:type="dxa"/>
            <w:vAlign w:val="center"/>
          </w:tcPr>
          <w:p w:rsidR="009B4BD6" w:rsidRPr="00451AC6" w:rsidRDefault="009B4BD6" w:rsidP="009B4BD6">
            <w:pPr>
              <w:jc w:val="center"/>
              <w:rPr>
                <w:rFonts w:ascii="仿宋" w:eastAsia="仿宋" w:hAnsi="仿宋"/>
                <w:szCs w:val="21"/>
              </w:rPr>
            </w:pPr>
            <w:r w:rsidRPr="00451AC6">
              <w:rPr>
                <w:rFonts w:ascii="仿宋" w:eastAsia="仿宋" w:hAnsi="仿宋" w:hint="eastAsia"/>
                <w:szCs w:val="21"/>
              </w:rPr>
              <w:t>综合办公室</w:t>
            </w:r>
          </w:p>
        </w:tc>
        <w:tc>
          <w:tcPr>
            <w:tcW w:w="2025" w:type="dxa"/>
            <w:vAlign w:val="center"/>
          </w:tcPr>
          <w:p w:rsidR="009B4BD6" w:rsidRPr="00451AC6" w:rsidRDefault="009B4BD6" w:rsidP="009B4BD6">
            <w:pPr>
              <w:jc w:val="left"/>
              <w:rPr>
                <w:rFonts w:ascii="仿宋" w:eastAsia="仿宋" w:hAnsi="仿宋"/>
                <w:szCs w:val="21"/>
              </w:rPr>
            </w:pPr>
            <w:r w:rsidRPr="00451AC6">
              <w:rPr>
                <w:rFonts w:ascii="仿宋" w:eastAsia="仿宋" w:hAnsi="仿宋" w:hint="eastAsia"/>
                <w:szCs w:val="21"/>
              </w:rPr>
              <w:t>及时、准确完成县委、县政府交办的各项工作</w:t>
            </w:r>
          </w:p>
        </w:tc>
        <w:tc>
          <w:tcPr>
            <w:tcW w:w="2025" w:type="dxa"/>
            <w:vAlign w:val="center"/>
          </w:tcPr>
          <w:p w:rsidR="009B4BD6" w:rsidRPr="00451AC6" w:rsidRDefault="009B4BD6" w:rsidP="009B4BD6">
            <w:pPr>
              <w:jc w:val="center"/>
              <w:rPr>
                <w:rFonts w:ascii="仿宋" w:eastAsia="仿宋" w:hAnsi="仿宋"/>
                <w:szCs w:val="21"/>
              </w:rPr>
            </w:pPr>
            <w:r w:rsidRPr="00451AC6">
              <w:rPr>
                <w:rFonts w:ascii="仿宋" w:eastAsia="仿宋" w:hAnsi="仿宋" w:hint="eastAsia"/>
                <w:szCs w:val="21"/>
              </w:rPr>
              <w:t>不作为、慢作为</w:t>
            </w:r>
          </w:p>
        </w:tc>
        <w:tc>
          <w:tcPr>
            <w:tcW w:w="2025" w:type="dxa"/>
            <w:vAlign w:val="center"/>
          </w:tcPr>
          <w:p w:rsidR="009B4BD6" w:rsidRPr="00451AC6" w:rsidRDefault="009B4BD6" w:rsidP="00451AC6">
            <w:pPr>
              <w:rPr>
                <w:rFonts w:ascii="仿宋" w:eastAsia="仿宋" w:hAnsi="仿宋"/>
                <w:szCs w:val="21"/>
              </w:rPr>
            </w:pPr>
            <w:r w:rsidRPr="00451AC6">
              <w:rPr>
                <w:rFonts w:ascii="仿宋" w:eastAsia="仿宋" w:hAnsi="仿宋" w:hint="eastAsia"/>
                <w:szCs w:val="21"/>
              </w:rPr>
              <w:t>依据相关法律、法规</w:t>
            </w:r>
          </w:p>
          <w:p w:rsidR="009B4BD6" w:rsidRPr="00451AC6" w:rsidRDefault="009B4BD6" w:rsidP="00451AC6">
            <w:pPr>
              <w:rPr>
                <w:rFonts w:ascii="仿宋" w:eastAsia="仿宋" w:hAnsi="仿宋"/>
                <w:szCs w:val="21"/>
              </w:rPr>
            </w:pPr>
            <w:r w:rsidRPr="00451AC6">
              <w:rPr>
                <w:rFonts w:ascii="仿宋" w:eastAsia="仿宋" w:hAnsi="仿宋" w:hint="eastAsia"/>
                <w:szCs w:val="21"/>
              </w:rPr>
              <w:t>追究责任人责任</w:t>
            </w:r>
          </w:p>
        </w:tc>
      </w:tr>
    </w:tbl>
    <w:p w:rsidR="009B4BD6" w:rsidRPr="009B4BD6" w:rsidRDefault="009B4BD6" w:rsidP="009B4BD6">
      <w:pPr>
        <w:jc w:val="center"/>
        <w:rPr>
          <w:rFonts w:asciiTheme="majorEastAsia" w:eastAsiaTheme="majorEastAsia" w:hAnsiTheme="majorEastAsia"/>
          <w:b/>
          <w:sz w:val="44"/>
          <w:szCs w:val="44"/>
        </w:rPr>
      </w:pPr>
    </w:p>
    <w:sectPr w:rsidR="009B4BD6" w:rsidRPr="009B4BD6" w:rsidSect="00AA55C3">
      <w:footerReference w:type="default" r:id="rId6"/>
      <w:pgSz w:w="16838" w:h="11906" w:orient="landscape"/>
      <w:pgMar w:top="1701" w:right="1418" w:bottom="1701" w:left="1418" w:header="851" w:footer="992" w:gutter="0"/>
      <w:pgNumType w:fmt="numberInDash" w:start="36"/>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485" w:rsidRDefault="00847485" w:rsidP="009B4BD6">
      <w:r>
        <w:separator/>
      </w:r>
    </w:p>
  </w:endnote>
  <w:endnote w:type="continuationSeparator" w:id="1">
    <w:p w:rsidR="00847485" w:rsidRDefault="00847485" w:rsidP="009B4B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3082"/>
      <w:docPartObj>
        <w:docPartGallery w:val="Page Numbers (Bottom of Page)"/>
        <w:docPartUnique/>
      </w:docPartObj>
    </w:sdtPr>
    <w:sdtContent>
      <w:p w:rsidR="000B6D9C" w:rsidRDefault="000E6234">
        <w:pPr>
          <w:pStyle w:val="a4"/>
          <w:jc w:val="center"/>
        </w:pPr>
        <w:fldSimple w:instr=" PAGE   \* MERGEFORMAT ">
          <w:r w:rsidR="00F9266B" w:rsidRPr="00F9266B">
            <w:rPr>
              <w:noProof/>
              <w:lang w:val="zh-CN"/>
            </w:rPr>
            <w:t>-</w:t>
          </w:r>
          <w:r w:rsidR="00F9266B">
            <w:rPr>
              <w:noProof/>
            </w:rPr>
            <w:t xml:space="preserve"> 36 -</w:t>
          </w:r>
        </w:fldSimple>
      </w:p>
    </w:sdtContent>
  </w:sdt>
  <w:p w:rsidR="000B6D9C" w:rsidRDefault="000B6D9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485" w:rsidRDefault="00847485" w:rsidP="009B4BD6">
      <w:r>
        <w:separator/>
      </w:r>
    </w:p>
  </w:footnote>
  <w:footnote w:type="continuationSeparator" w:id="1">
    <w:p w:rsidR="00847485" w:rsidRDefault="00847485" w:rsidP="009B4B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4BD6"/>
    <w:rsid w:val="00037581"/>
    <w:rsid w:val="00090D79"/>
    <w:rsid w:val="000B6D9C"/>
    <w:rsid w:val="000E6234"/>
    <w:rsid w:val="00182A41"/>
    <w:rsid w:val="001C367A"/>
    <w:rsid w:val="00296AE5"/>
    <w:rsid w:val="00451AC6"/>
    <w:rsid w:val="00453383"/>
    <w:rsid w:val="00847485"/>
    <w:rsid w:val="009B4BD6"/>
    <w:rsid w:val="00AA55C3"/>
    <w:rsid w:val="00C14D1C"/>
    <w:rsid w:val="00D87C27"/>
    <w:rsid w:val="00D94F9B"/>
    <w:rsid w:val="00F926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3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B4B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B4BD6"/>
    <w:rPr>
      <w:sz w:val="18"/>
      <w:szCs w:val="18"/>
    </w:rPr>
  </w:style>
  <w:style w:type="paragraph" w:styleId="a4">
    <w:name w:val="footer"/>
    <w:basedOn w:val="a"/>
    <w:link w:val="Char0"/>
    <w:uiPriority w:val="99"/>
    <w:unhideWhenUsed/>
    <w:rsid w:val="009B4BD6"/>
    <w:pPr>
      <w:tabs>
        <w:tab w:val="center" w:pos="4153"/>
        <w:tab w:val="right" w:pos="8306"/>
      </w:tabs>
      <w:snapToGrid w:val="0"/>
      <w:jc w:val="left"/>
    </w:pPr>
    <w:rPr>
      <w:sz w:val="18"/>
      <w:szCs w:val="18"/>
    </w:rPr>
  </w:style>
  <w:style w:type="character" w:customStyle="1" w:styleId="Char0">
    <w:name w:val="页脚 Char"/>
    <w:basedOn w:val="a0"/>
    <w:link w:val="a4"/>
    <w:uiPriority w:val="99"/>
    <w:rsid w:val="009B4BD6"/>
    <w:rPr>
      <w:sz w:val="18"/>
      <w:szCs w:val="18"/>
    </w:rPr>
  </w:style>
  <w:style w:type="table" w:styleId="a5">
    <w:name w:val="Table Grid"/>
    <w:basedOn w:val="a1"/>
    <w:uiPriority w:val="59"/>
    <w:rsid w:val="009B4B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99</Words>
  <Characters>568</Characters>
  <Application>Microsoft Office Word</Application>
  <DocSecurity>0</DocSecurity>
  <Lines>4</Lines>
  <Paragraphs>1</Paragraphs>
  <ScaleCrop>false</ScaleCrop>
  <Company>Microsoft</Company>
  <LinksUpToDate>false</LinksUpToDate>
  <CharactersWithSpaces>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dc:creator>
  <cp:keywords/>
  <dc:description/>
  <cp:lastModifiedBy>34</cp:lastModifiedBy>
  <cp:revision>9</cp:revision>
  <dcterms:created xsi:type="dcterms:W3CDTF">2017-10-23T07:57:00Z</dcterms:created>
  <dcterms:modified xsi:type="dcterms:W3CDTF">2017-11-14T02:28:00Z</dcterms:modified>
</cp:coreProperties>
</file>