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涿州市机构编制委员会办公室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2014年</w:t>
      </w:r>
      <w:r>
        <w:rPr>
          <w:rFonts w:hint="eastAsia" w:ascii="宋体" w:hAnsi="宋体"/>
          <w:b/>
          <w:sz w:val="44"/>
          <w:szCs w:val="44"/>
          <w:lang w:eastAsia="zh-CN"/>
        </w:rPr>
        <w:t>决算</w:t>
      </w:r>
      <w:r>
        <w:rPr>
          <w:rFonts w:hint="eastAsia" w:ascii="宋体" w:hAnsi="宋体" w:eastAsia="宋体"/>
          <w:b/>
          <w:sz w:val="44"/>
          <w:szCs w:val="44"/>
        </w:rPr>
        <w:t>三公经费说明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涿州市机构编制委员会办公室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般公共预算财政拨款“三公”经费实际支出80233.37元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我办2014年三公经费</w:t>
      </w:r>
      <w:r>
        <w:rPr>
          <w:rFonts w:hint="eastAsia" w:ascii="仿宋" w:hAnsi="仿宋" w:eastAsia="仿宋"/>
          <w:sz w:val="32"/>
          <w:szCs w:val="32"/>
          <w:lang w:eastAsia="zh-CN"/>
        </w:rPr>
        <w:t>中的</w:t>
      </w:r>
      <w:r>
        <w:rPr>
          <w:rFonts w:hint="eastAsia" w:ascii="仿宋" w:hAnsi="仿宋" w:eastAsia="仿宋"/>
          <w:sz w:val="32"/>
          <w:szCs w:val="32"/>
        </w:rPr>
        <w:t>公务用车购置和运行费已细化为公务用车运行费和公务用车购置费，详见每月三公经费报表。现我办有公务用车1量。公务接待情况：本年度本单位使用公共预算财政拨款支出的国内公务接待8批次， 96人次，共5854元。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涿州市机构编制委员会办公室</w:t>
      </w:r>
    </w:p>
    <w:p>
      <w:pPr>
        <w:ind w:right="640"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2015年9月20日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31793"/>
    <w:rsid w:val="00045561"/>
    <w:rsid w:val="00C31793"/>
    <w:rsid w:val="00F86326"/>
    <w:rsid w:val="23491DD7"/>
    <w:rsid w:val="5CD96F2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2015-10-31T09:39:00Z</dcterms:created>
  <dc:creator>Administrator</dc:creator>
  <cp:lastModifiedBy>Administrator</cp:lastModifiedBy>
  <dcterms:modified xsi:type="dcterms:W3CDTF">2015-11-07T04:03:39Z</dcterms:modified>
  <dc:title>涿州市机构编制委员会办公室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